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60" w:before="60"/>
      </w:pPr>
    </w:p>
    <w:p>
      <w:pPr>
        <w:spacing w:after="60" w:before="60"/>
      </w:pPr>
    </w:p>
    <w:p>
      <w:pPr>
        <w:spacing w:after="80" w:before="0"/>
        <w:jc w:val="center"/>
      </w:pPr>
      <w:r>
        <w:rPr>
          <w:rFonts w:ascii="Arial" w:cs="Arial" w:eastAsia="Arial" w:hAnsi="Arial"/>
          <w:b/>
          <w:bCs/>
          <w:color w:val="1B4332"/>
          <w:sz w:val="72"/>
          <w:szCs w:val="72"/>
        </w:rPr>
        <w:t xml:space="preserve">LISAAN</w:t>
      </w:r>
    </w:p>
    <w:p>
      <w:pPr>
        <w:spacing w:after="200" w:before="0"/>
        <w:jc w:val="center"/>
      </w:pPr>
      <w:r>
        <w:rPr>
          <w:rFonts w:ascii="Arial" w:cs="Arial" w:eastAsia="Arial" w:hAnsi="Arial"/>
          <w:color w:val="2D6A4F"/>
          <w:sz w:val="48"/>
          <w:szCs w:val="48"/>
        </w:rPr>
        <w:t xml:space="preserve">لِسَان</w:t>
      </w:r>
    </w:p>
    <w:p>
      <w:pPr>
        <w:pBdr>
          <w:bottom w:val="single" w:color="95D5B2" w:sz="2" w:space="8"/>
        </w:pBdr>
        <w:spacing w:after="200" w:before="200"/>
      </w:pPr>
    </w:p>
    <w:p>
      <w:pPr>
        <w:spacing w:after="60" w:before="60"/>
      </w:pPr>
    </w:p>
    <w:p>
      <w:pPr>
        <w:spacing w:after="40" w:before="0"/>
        <w:jc w:val="center"/>
      </w:pPr>
      <w:r>
        <w:rPr>
          <w:rFonts w:ascii="Arial" w:cs="Arial" w:eastAsia="Arial" w:hAnsi="Arial"/>
          <w:b/>
          <w:bCs/>
          <w:caps/>
          <w:color w:val="1B4332"/>
          <w:sz w:val="24"/>
          <w:szCs w:val="24"/>
        </w:rPr>
        <w:t xml:space="preserve">ARCHITECTURE TECHNIQUE &amp; DATA MODEL</w:t>
      </w:r>
    </w:p>
    <w:p>
      <w:pPr>
        <w:spacing w:after="40" w:before="0"/>
        <w:jc w:val="center"/>
      </w:pPr>
      <w:r>
        <w:rPr>
          <w:rFonts w:ascii="Arial" w:cs="Arial" w:eastAsia="Arial" w:hAnsi="Arial"/>
          <w:color w:val="6C757D"/>
          <w:sz w:val="20"/>
          <w:szCs w:val="20"/>
        </w:rPr>
        <w:t xml:space="preserve">Document technique — Version 1.0 — Mars 2026</w:t>
      </w:r>
    </w:p>
    <w:p>
      <w:pPr>
        <w:jc w:val="center"/>
      </w:pPr>
      <w:r>
        <w:rPr>
          <w:rFonts w:ascii="Arial" w:cs="Arial" w:eastAsia="Arial" w:hAnsi="Arial"/>
          <w:b/>
          <w:bCs/>
          <w:color w:val="2D6A4F"/>
          <w:sz w:val="18"/>
          <w:szCs w:val="18"/>
        </w:rPr>
        <w:t xml:space="preserve">CONFIDENTIEL</w:t>
      </w:r>
    </w:p>
    <w:p>
      <w:pPr>
        <w:sectPr>
          <w:pgSz w:w="12240" w:h="15840" w:orient="portrait"/>
          <w:pgMar w:top="1440" w:right="1440" w:bottom="1440" w:left="1440" w:header="708" w:footer="708" w:gutter="0"/>
          <w:pgNumType/>
          <w:docGrid w:linePitch="360"/>
        </w:sectPr>
      </w:pPr>
    </w:p>
    <w:p>
      <w:pPr>
        <w:pStyle w:val="Heading1"/>
        <w:spacing w:after="200" w:before="360"/>
      </w:pPr>
      <w:r>
        <w:t xml:space="preserve">1. Décisions stratégiques de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D5B2" w:sz="1"/>
              <w:left w:val="single" w:color="2D6A4F" w:sz="6"/>
              <w:bottom w:val="single" w:color="95D5B2" w:sz="1"/>
              <w:right w:val="single" w:color="95D5B2"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Principe directeur</w:t>
            </w:r>
          </w:p>
          <w:p>
            <w:pPr>
              <w:spacing w:after="0" w:before="0"/>
            </w:pPr>
            <w:r>
              <w:rPr>
                <w:rFonts w:ascii="Arial" w:cs="Arial" w:eastAsia="Arial" w:hAnsi="Arial"/>
                <w:color w:val="2D6A4F"/>
                <w:sz w:val="20"/>
                <w:szCs w:val="20"/>
              </w:rPr>
              <w:t xml:space="preserve">Chaque choix technologique est fait en fonction de trois critères : la qualité du rendu du texte arabe (RTL, diacritiques, calligraphie), la capacité à fonctionner offline, et la scalabilité pour ajouter des dialectes et types d’exercices sans refactoring.</w:t>
            </w:r>
          </w:p>
        </w:tc>
      </w:tr>
    </w:tbl>
    <w:p>
      <w:pPr>
        <w:spacing w:after="60" w:before="60"/>
      </w:pPr>
    </w:p>
    <w:p>
      <w:pPr>
        <w:pStyle w:val="Heading2"/>
        <w:spacing w:after="200" w:before="360"/>
      </w:pPr>
      <w:r>
        <w:t xml:space="preserve">1.1 Mobile : React Native (Expo)</w:t>
      </w:r>
    </w:p>
    <w:p>
      <w:pPr>
        <w:spacing w:after="80" w:before="80"/>
      </w:pPr>
      <w:r>
        <w:rPr>
          <w:rFonts w:ascii="Arial" w:cs="Arial" w:eastAsia="Arial" w:hAnsi="Arial"/>
          <w:color w:val="081C15"/>
          <w:sz w:val="22"/>
          <w:szCs w:val="22"/>
        </w:rPr>
        <w:t xml:space="preserve">React Native avec Expo est le choix recommandé pour Lisaan. Voici le raisonnement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Critère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React Native (Expo)</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Flutter</w:t>
            </w:r>
          </w:p>
        </w:tc>
        <w:tc>
          <w:tcPr>
            <w:tcW w:type="dxa" w:w="1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Verdict</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Rendu texte arabe / RTL</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Utilise les composants natifs iOS/Android — support RTL mature et fiable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Moteur de rendu custom (Skia) — quelques edge cases sur les diacritiques complexes</w:t>
            </w:r>
          </w:p>
        </w:tc>
        <w:tc>
          <w:tcPr>
            <w:tcW w:type="dxa" w:w="1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RN</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Écosystème</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npm, immense — librairies audio, animations, canvas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pub.dev, plus petit mais en croissance</w:t>
            </w:r>
          </w:p>
        </w:tc>
        <w:tc>
          <w:tcPr>
            <w:tcW w:type="dxa" w:w="1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RN</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Canvas interactif (tracé lettres)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react-native-skia ou expo-canvas — performant</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CustomPainter natif — excellent</w:t>
            </w:r>
          </w:p>
        </w:tc>
        <w:tc>
          <w:tcPr>
            <w:tcW w:type="dxa" w:w="1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Égalité</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Recrutement</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Plus de développeurs JS/TS disponibles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Pool plus restreint</w:t>
            </w:r>
          </w:p>
        </w:tc>
        <w:tc>
          <w:tcPr>
            <w:tcW w:type="dxa" w:w="1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RN</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Offline / SQLite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expo-sqlite, WatermelonDB</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sqflite, Isar</w:t>
            </w:r>
          </w:p>
        </w:tc>
        <w:tc>
          <w:tcPr>
            <w:tcW w:type="dxa" w:w="1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Égalité</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OTA Updates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Expo Updates (push sans passer par les stores)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Pas d’équivalent natif</w:t>
            </w:r>
          </w:p>
        </w:tc>
        <w:tc>
          <w:tcPr>
            <w:tcW w:type="dxa" w:w="1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RN</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Performance animations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Reanimated 3 — animations 60fps sur le UI thread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Nativement fluide</w:t>
            </w:r>
          </w:p>
        </w:tc>
        <w:tc>
          <w:tcPr>
            <w:tcW w:type="dxa" w:w="1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Égalité</w:t>
            </w:r>
          </w:p>
        </w:tc>
      </w:tr>
    </w:tbl>
    <w:p>
      <w:pPr>
        <w:spacing w:after="60" w:before="60"/>
      </w:pPr>
    </w:p>
    <w:p>
      <w:pPr>
        <w:spacing w:after="80" w:before="80"/>
      </w:pPr>
      <w:r>
        <w:rPr>
          <w:rFonts w:ascii="Arial" w:cs="Arial" w:eastAsia="Arial" w:hAnsi="Arial"/>
          <w:i/>
          <w:iCs/>
          <w:color w:val="6C757D"/>
          <w:sz w:val="22"/>
          <w:szCs w:val="22"/>
        </w:rPr>
        <w:t xml:space="preserve">Note : Flutter reste un excellent choix. Si l’équipe a une forte expertise Dart/Flutter, le switch est viable. L’architecture décrite dans ce document est agnostique au framework.</w:t>
      </w:r>
    </w:p>
    <w:p>
      <w:pPr>
        <w:spacing w:after="60" w:before="60"/>
      </w:pPr>
    </w:p>
    <w:p>
      <w:pPr>
        <w:pStyle w:val="Heading2"/>
        <w:spacing w:after="200" w:before="360"/>
      </w:pPr>
      <w:r>
        <w:t xml:space="preserve">1.2 Stack complète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Couche</w:t>
            </w:r>
          </w:p>
        </w:tc>
        <w:tc>
          <w:tcPr>
            <w:tcW w:type="dxa" w:w="3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Technologie</w:t>
            </w:r>
          </w:p>
        </w:tc>
        <w:tc>
          <w:tcPr>
            <w:tcW w:type="dxa" w:w="39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Justification</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Mobile</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React Native + Expo (SDK 52+)</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Cross-platform, OTA updates, écosystème riche</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Langage</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TypeScript (strict mode)</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Type safety critique pour les structures linguistiques complexes</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State management</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Zustand + React Query</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Léger, performant, séparation cache serveur / state local</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Navigation</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Expo Router (file-based)</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Convention over configuration, deep linking natif</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Animations</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React Native Reanimated 3</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Animations sur le UI thread, 60fps garanti</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Canvas (tracé)</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React Native Skia</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Tracé de lettres, feedback visuel temps réel</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expo-av</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Lecture audio pour chaque lettre, mot, phrase</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Base locale</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expo-sqlite (SQLite)</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Offline first, SRS local, cache de contenu</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Backend</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Supabase (PostgreSQL + Auth + Storage + Edge Functions)</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BaaS complet, open-source, auto-hébergeable si besoin</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API</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Supabase client SDK + Edge Functions (Deno)</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Typage end-to-end, réponses rapides depuis le edge</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Auth</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Supabase Auth (email, Google, Apple)</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RGPD-ready, social login, tokens JWT</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Storage (audio/images)</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Supabase Storage (S3-compatible)</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CDN intégré, fichiers audio organisés par module</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Analytics</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PostHog (self-hostable)</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Funnels, rétention, feature flags, respect RGPD</w:t>
            </w:r>
          </w:p>
        </w:tc>
      </w:tr>
      <w:tr>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CI/CD</w:t>
            </w:r>
          </w:p>
        </w:tc>
        <w:tc>
          <w:tcPr>
            <w:tcW w:type="dxa" w:w="3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EAS Build + EAS Submit</w:t>
            </w:r>
          </w:p>
        </w:tc>
        <w:tc>
          <w:tcPr>
            <w:tcW w:type="dxa" w:w="39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Build cloud, soumission stores automatisée</w:t>
            </w:r>
          </w:p>
        </w:tc>
      </w:tr>
      <w:tr>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Tests</w:t>
            </w:r>
          </w:p>
        </w:tc>
        <w:tc>
          <w:tcPr>
            <w:tcW w:type="dxa" w:w="3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Jest + React Native Testing Library</w:t>
            </w:r>
          </w:p>
        </w:tc>
        <w:tc>
          <w:tcPr>
            <w:tcW w:type="dxa" w:w="39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Tests unitaires et d’intégration</w:t>
            </w:r>
          </w:p>
        </w:tc>
      </w:tr>
    </w:tbl>
    <w:p>
      <w:pPr>
        <w:spacing w:after="60" w:before="60"/>
      </w:pPr>
    </w:p>
    <w:p>
      <w:pPr>
        <w:pBdr>
          <w:bottom w:val="single" w:color="95D5B2" w:sz="2" w:space="8"/>
        </w:pBdr>
        <w:spacing w:after="200" w:before="200"/>
      </w:pPr>
    </w:p>
    <w:p>
      <w:pPr>
        <w:pStyle w:val="Heading1"/>
        <w:spacing w:after="200" w:before="360"/>
      </w:pPr>
      <w:r>
        <w:t xml:space="preserve">2. Architecture applicative</w:t>
      </w:r>
    </w:p>
    <w:p>
      <w:pPr>
        <w:pStyle w:val="Heading2"/>
        <w:spacing w:after="200" w:before="360"/>
      </w:pPr>
      <w:r>
        <w:t xml:space="preserve">2.1 Vue d’ensemble</w:t>
      </w:r>
    </w:p>
    <w:p>
      <w:pPr>
        <w:spacing w:after="80" w:before="80"/>
      </w:pPr>
      <w:r>
        <w:rPr>
          <w:rFonts w:ascii="Arial" w:cs="Arial" w:eastAsia="Arial" w:hAnsi="Arial"/>
          <w:color w:val="081C15"/>
          <w:sz w:val="22"/>
          <w:szCs w:val="22"/>
        </w:rPr>
        <w:t xml:space="preserve">L’architecture suit un pattern offline-first avec synchronisation différentielle. Le contenu pédagogique est téléchargé par packs (un pack = un module) et stocké localement. La progression de l’utilisateur est écrite d’abord en local, puis synchronisée avec le serveur quand la connexion est disponible.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LISAAN — ARCHITECTURE                     │</w:t>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CLIENT (React Native)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  ┌─────────────┐  ┌─────────────┐  ┌───────────┐  │</w:t>
            </w:r>
          </w:p>
          <w:p>
            <w:pPr>
              <w:spacing w:after="20" w:before="20"/>
            </w:pPr>
            <w:r>
              <w:rPr>
                <w:rFonts w:ascii="Courier New" w:cs="Courier New" w:eastAsia="Courier New" w:hAnsi="Courier New"/>
                <w:color w:val="081C15"/>
                <w:sz w:val="18"/>
                <w:szCs w:val="18"/>
              </w:rPr>
              <w:t xml:space="preserve">│  │  UI Layer   │  │  Exercise  │  │    SRS     │  │ Settings │  │</w:t>
            </w:r>
          </w:p>
          <w:p>
            <w:pPr>
              <w:spacing w:after="20" w:before="20"/>
            </w:pPr>
            <w:r>
              <w:rPr>
                <w:rFonts w:ascii="Courier New" w:cs="Courier New" w:eastAsia="Courier New" w:hAnsi="Courier New"/>
                <w:color w:val="081C15"/>
                <w:sz w:val="18"/>
                <w:szCs w:val="18"/>
              </w:rPr>
              <w:t xml:space="preserve">│  │  (Screens,  │  │  Engine    │  │  Engine    │  │ &amp; Prefs  │  │</w:t>
            </w:r>
          </w:p>
          <w:p>
            <w:pPr>
              <w:spacing w:after="20" w:before="20"/>
            </w:pPr>
            <w:r>
              <w:rPr>
                <w:rFonts w:ascii="Courier New" w:cs="Courier New" w:eastAsia="Courier New" w:hAnsi="Courier New"/>
                <w:color w:val="081C15"/>
                <w:sz w:val="18"/>
                <w:szCs w:val="18"/>
              </w:rPr>
              <w:t xml:space="preserve">│  │  Components)│  │  (Generic) │  │  (Local)   │  │          │  │</w:t>
            </w:r>
          </w:p>
          <w:p>
            <w:pPr>
              <w:spacing w:after="20" w:before="20"/>
            </w:pPr>
            <w:r>
              <w:rPr>
                <w:rFonts w:ascii="Courier New" w:cs="Courier New" w:eastAsia="Courier New" w:hAnsi="Courier New"/>
                <w:color w:val="081C15"/>
                <w:sz w:val="18"/>
                <w:szCs w:val="18"/>
              </w:rPr>
              <w:t xml:space="preserve">│  └─────────────┘  └─────────────┘  └─────────────┘  └───────────┘  │</w:t>
            </w:r>
          </w:p>
          <w:p>
            <w:pPr>
              <w:spacing w:after="20" w:before="20"/>
            </w:pPr>
            <w:r>
              <w:rPr>
                <w:rFonts w:ascii="Courier New" w:cs="Courier New" w:eastAsia="Courier New" w:hAnsi="Courier New"/>
                <w:color w:val="081C15"/>
                <w:sz w:val="18"/>
                <w:szCs w:val="18"/>
              </w:rPr>
              <w:t xml:space="preserve">│         │               │               │                        │</w:t>
            </w:r>
          </w:p>
          <w:p>
            <w:pPr>
              <w:spacing w:after="20" w:before="20"/>
            </w:pPr>
            <w:r>
              <w:rPr>
                <w:rFonts w:ascii="Courier New" w:cs="Courier New" w:eastAsia="Courier New" w:hAnsi="Courier New"/>
                <w:color w:val="081C15"/>
                <w:sz w:val="18"/>
                <w:szCs w:val="18"/>
              </w:rPr>
              <w:t xml:space="preserve">│  ┌─────┴─────────────┴─────────────┴─────────────────────┐  │</w:t>
            </w:r>
          </w:p>
          <w:p>
            <w:pPr>
              <w:spacing w:after="20" w:before="20"/>
            </w:pPr>
            <w:r>
              <w:rPr>
                <w:rFonts w:ascii="Courier New" w:cs="Courier New" w:eastAsia="Courier New" w:hAnsi="Courier New"/>
                <w:color w:val="081C15"/>
                <w:sz w:val="18"/>
                <w:szCs w:val="18"/>
              </w:rPr>
              <w:t xml:space="preserve">│  │              LOCAL DATA LAYER (SQLite)                   │  │</w:t>
            </w:r>
          </w:p>
          <w:p>
            <w:pPr>
              <w:spacing w:after="20" w:before="20"/>
            </w:pPr>
            <w:r>
              <w:rPr>
                <w:rFonts w:ascii="Courier New" w:cs="Courier New" w:eastAsia="Courier New" w:hAnsi="Courier New"/>
                <w:color w:val="081C15"/>
                <w:sz w:val="18"/>
                <w:szCs w:val="18"/>
              </w:rPr>
              <w:t xml:space="preserve">│  │  content_packs | user_progress | srs_cards | settings   │  │</w:t>
            </w:r>
          </w:p>
          <w:p>
            <w:pPr>
              <w:spacing w:after="20" w:before="20"/>
            </w:pPr>
            <w:r>
              <w:rPr>
                <w:rFonts w:ascii="Courier New" w:cs="Courier New" w:eastAsia="Courier New" w:hAnsi="Courier New"/>
                <w:color w:val="081C15"/>
                <w:sz w:val="18"/>
                <w:szCs w:val="18"/>
              </w:rPr>
              <w:t xml:space="preserve">│  └─────────────────────────────────────────────────────┘  │</w:t>
            </w:r>
          </w:p>
          <w:p>
            <w:pPr>
              <w:spacing w:after="20" w:before="20"/>
            </w:pPr>
            <w:r>
              <w:rPr>
                <w:rFonts w:ascii="Courier New" w:cs="Courier New" w:eastAsia="Courier New" w:hAnsi="Courier New"/>
                <w:color w:val="081C15"/>
                <w:sz w:val="18"/>
                <w:szCs w:val="18"/>
              </w:rPr>
              <w:t xml:space="preserve">│                          │ Sync                               │</w:t>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SUPABASE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  ┌────────────┐  ┌───────────┐  ┌─────────┐  │</w:t>
            </w:r>
          </w:p>
          <w:p>
            <w:pPr>
              <w:spacing w:after="20" w:before="20"/>
            </w:pPr>
            <w:r>
              <w:rPr>
                <w:rFonts w:ascii="Courier New" w:cs="Courier New" w:eastAsia="Courier New" w:hAnsi="Courier New"/>
                <w:color w:val="081C15"/>
                <w:sz w:val="18"/>
                <w:szCs w:val="18"/>
              </w:rPr>
              <w:t xml:space="preserve">│  │ PostgreSQL │  │   Auth     │  │  Storage  │  │  Edge   │  │</w:t>
            </w:r>
          </w:p>
          <w:p>
            <w:pPr>
              <w:spacing w:after="20" w:before="20"/>
            </w:pPr>
            <w:r>
              <w:rPr>
                <w:rFonts w:ascii="Courier New" w:cs="Courier New" w:eastAsia="Courier New" w:hAnsi="Courier New"/>
                <w:color w:val="081C15"/>
                <w:sz w:val="18"/>
                <w:szCs w:val="18"/>
              </w:rPr>
              <w:t xml:space="preserve">│  │ (content,  │  │ (JWT,      │  │  (audio,  │  │  Fns    │  │</w:t>
            </w:r>
          </w:p>
          <w:p>
            <w:pPr>
              <w:spacing w:after="20" w:before="20"/>
            </w:pPr>
            <w:r>
              <w:rPr>
                <w:rFonts w:ascii="Courier New" w:cs="Courier New" w:eastAsia="Courier New" w:hAnsi="Courier New"/>
                <w:color w:val="081C15"/>
                <w:sz w:val="18"/>
                <w:szCs w:val="18"/>
              </w:rPr>
              <w:t xml:space="preserve">│  │ progress,  │  │ OAuth,     │  │  images)  │  │  (sync, │  │</w:t>
            </w:r>
          </w:p>
          <w:p>
            <w:pPr>
              <w:spacing w:after="20" w:before="20"/>
            </w:pPr>
            <w:r>
              <w:rPr>
                <w:rFonts w:ascii="Courier New" w:cs="Courier New" w:eastAsia="Courier New" w:hAnsi="Courier New"/>
                <w:color w:val="081C15"/>
                <w:sz w:val="18"/>
                <w:szCs w:val="18"/>
              </w:rPr>
              <w:t xml:space="preserve">│  │ users)     │  │ email)     │  │          │  │  packs) │  │</w:t>
            </w:r>
          </w:p>
          <w:p>
            <w:pPr>
              <w:spacing w:after="20" w:before="20"/>
            </w:pPr>
            <w:r>
              <w:rPr>
                <w:rFonts w:ascii="Courier New" w:cs="Courier New" w:eastAsia="Courier New" w:hAnsi="Courier New"/>
                <w:color w:val="081C15"/>
                <w:sz w:val="18"/>
                <w:szCs w:val="18"/>
              </w:rPr>
              <w:t xml:space="preserve">│  └────────────┘  └────────────┘  └───────────┘  └─────────┘  │</w:t>
            </w:r>
          </w:p>
          <w:p>
            <w:pPr>
              <w:spacing w:after="20" w:before="20"/>
            </w:pPr>
            <w:r>
              <w:rPr>
                <w:rFonts w:ascii="Courier New" w:cs="Courier New" w:eastAsia="Courier New" w:hAnsi="Courier New"/>
                <w:color w:val="081C15"/>
                <w:sz w:val="18"/>
                <w:szCs w:val="18"/>
              </w:rPr>
              <w:t xml:space="preserve">└───────────────────────────────────────────────────────────┘</w:t>
            </w:r>
          </w:p>
        </w:tc>
      </w:tr>
    </w:tbl>
    <w:p>
      <w:pPr>
        <w:spacing w:after="60" w:before="60"/>
      </w:pPr>
    </w:p>
    <w:p>
      <w:pPr>
        <w:pStyle w:val="Heading2"/>
        <w:spacing w:after="200" w:before="360"/>
      </w:pPr>
      <w:r>
        <w:t xml:space="preserve">2.2 Offline-first : flux de données</w:t>
      </w:r>
    </w:p>
    <w:p>
      <w:pPr>
        <w:spacing w:after="60" w:before="60"/>
      </w:pPr>
    </w:p>
    <w:p>
      <w:pPr>
        <w:pStyle w:val="ListParagraph"/>
        <w:numPr>
          <w:ilvl w:val="0"/>
          <w:numId w:val="2"/>
        </w:numPr>
        <w:spacing w:after="40" w:before="40"/>
      </w:pPr>
      <w:r>
        <w:rPr>
          <w:rFonts w:ascii="Arial" w:cs="Arial" w:eastAsia="Arial" w:hAnsi="Arial"/>
          <w:color w:val="081C15"/>
          <w:sz w:val="22"/>
          <w:szCs w:val="22"/>
        </w:rPr>
        <w:t xml:space="preserve">Au premier lancement, l’app télécharge le Content Pack du Module 1 (lettres, audio, exercices) — environ 15–20 Mo.</w:t>
      </w:r>
    </w:p>
    <w:p>
      <w:pPr>
        <w:pStyle w:val="ListParagraph"/>
        <w:numPr>
          <w:ilvl w:val="0"/>
          <w:numId w:val="2"/>
        </w:numPr>
        <w:spacing w:after="40" w:before="40"/>
      </w:pPr>
      <w:r>
        <w:rPr>
          <w:rFonts w:ascii="Arial" w:cs="Arial" w:eastAsia="Arial" w:hAnsi="Arial"/>
          <w:color w:val="081C15"/>
          <w:sz w:val="22"/>
          <w:szCs w:val="22"/>
        </w:rPr>
        <w:t xml:space="preserve">Toute la progression (leçons complétées, scores, cartes SRS) est écrite d’abord dans SQLite local.</w:t>
      </w:r>
    </w:p>
    <w:p>
      <w:pPr>
        <w:pStyle w:val="ListParagraph"/>
        <w:numPr>
          <w:ilvl w:val="0"/>
          <w:numId w:val="2"/>
        </w:numPr>
        <w:spacing w:after="40" w:before="40"/>
      </w:pPr>
      <w:r>
        <w:rPr>
          <w:rFonts w:ascii="Arial" w:cs="Arial" w:eastAsia="Arial" w:hAnsi="Arial"/>
          <w:color w:val="081C15"/>
          <w:sz w:val="22"/>
          <w:szCs w:val="22"/>
        </w:rPr>
        <w:t xml:space="preserve">Un sync manager détecte la connectivité et pousse les deltas vers Supabase (upsert avec timestamps).</w:t>
      </w:r>
    </w:p>
    <w:p>
      <w:pPr>
        <w:pStyle w:val="ListParagraph"/>
        <w:numPr>
          <w:ilvl w:val="0"/>
          <w:numId w:val="2"/>
        </w:numPr>
        <w:spacing w:after="40" w:before="40"/>
      </w:pPr>
      <w:r>
        <w:rPr>
          <w:rFonts w:ascii="Arial" w:cs="Arial" w:eastAsia="Arial" w:hAnsi="Arial"/>
          <w:color w:val="081C15"/>
          <w:sz w:val="22"/>
          <w:szCs w:val="22"/>
        </w:rPr>
        <w:t xml:space="preserve">En cas de conflit (même carte modifiée sur deux devices), la règle est last-write-wins avec préférence au score le plus élevé.</w:t>
      </w:r>
    </w:p>
    <w:p>
      <w:pPr>
        <w:pStyle w:val="ListParagraph"/>
        <w:numPr>
          <w:ilvl w:val="0"/>
          <w:numId w:val="2"/>
        </w:numPr>
        <w:spacing w:after="40" w:before="40"/>
      </w:pPr>
      <w:r>
        <w:rPr>
          <w:rFonts w:ascii="Arial" w:cs="Arial" w:eastAsia="Arial" w:hAnsi="Arial"/>
          <w:color w:val="081C15"/>
          <w:sz w:val="22"/>
          <w:szCs w:val="22"/>
        </w:rPr>
        <w:t xml:space="preserve">Les packs suivants sont téléchargés à la demande (quand l’utilisateur déverrouille un nouveau module).</w:t>
      </w:r>
    </w:p>
    <w:p>
      <w:pPr>
        <w:spacing w:after="60" w:before="60"/>
      </w:pPr>
    </w:p>
    <w:p>
      <w:pPr>
        <w:pStyle w:val="Heading2"/>
        <w:spacing w:after="200" w:before="360"/>
      </w:pPr>
      <w:r>
        <w:t xml:space="preserve">2.3 Exercise Engine : architecture générique</w:t>
      </w:r>
    </w:p>
    <w:p>
      <w:pPr>
        <w:spacing w:after="80" w:before="80"/>
      </w:pPr>
      <w:r>
        <w:rPr>
          <w:rFonts w:ascii="Arial" w:cs="Arial" w:eastAsia="Arial" w:hAnsi="Arial"/>
          <w:color w:val="081C15"/>
          <w:sz w:val="22"/>
          <w:szCs w:val="22"/>
        </w:rPr>
        <w:t xml:space="preserve">Chaque type d’exercice est un composant React Native qui reçoit un objet ExerciseConfig et produit un ExerciseResult. Ajouter un nouveau type d’exercice = créer un nouveau composant, l’enregistrer dans un registry, et ajouter des données.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 Types fondamentaux</w:t>
            </w:r>
          </w:p>
          <w:p>
            <w:pPr>
              <w:spacing w:after="20" w:before="20"/>
            </w:pPr>
            <w:r>
              <w:rPr>
                <w:rFonts w:ascii="Courier New" w:cs="Courier New" w:eastAsia="Courier New" w:hAnsi="Courier New"/>
                <w:color w:val="081C15"/>
                <w:sz w:val="18"/>
                <w:szCs w:val="18"/>
              </w:rPr>
              <w:t xml:space="preserve">type ExerciseType =</w:t>
            </w:r>
          </w:p>
          <w:p>
            <w:pPr>
              <w:spacing w:after="20" w:before="20"/>
            </w:pPr>
            <w:r>
              <w:rPr>
                <w:rFonts w:ascii="Courier New" w:cs="Courier New" w:eastAsia="Courier New" w:hAnsi="Courier New"/>
                <w:color w:val="081C15"/>
                <w:sz w:val="18"/>
                <w:szCs w:val="18"/>
              </w:rPr>
              <w:t xml:space="preserve">  | 'mcq'             // QCM (texte, image ou audio)</w:t>
            </w:r>
          </w:p>
          <w:p>
            <w:pPr>
              <w:spacing w:after="20" w:before="20"/>
            </w:pPr>
            <w:r>
              <w:rPr>
                <w:rFonts w:ascii="Courier New" w:cs="Courier New" w:eastAsia="Courier New" w:hAnsi="Courier New"/>
                <w:color w:val="081C15"/>
                <w:sz w:val="18"/>
                <w:szCs w:val="18"/>
              </w:rPr>
              <w:t xml:space="preserve">  | 'match'           // Association (drag &amp; drop ou tap)</w:t>
            </w:r>
          </w:p>
          <w:p>
            <w:pPr>
              <w:spacing w:after="20" w:before="20"/>
            </w:pPr>
            <w:r>
              <w:rPr>
                <w:rFonts w:ascii="Courier New" w:cs="Courier New" w:eastAsia="Courier New" w:hAnsi="Courier New"/>
                <w:color w:val="081C15"/>
                <w:sz w:val="18"/>
                <w:szCs w:val="18"/>
              </w:rPr>
              <w:t xml:space="preserve">  | 'fill_blank'      // Texte à trou</w:t>
            </w:r>
          </w:p>
          <w:p>
            <w:pPr>
              <w:spacing w:after="20" w:before="20"/>
            </w:pPr>
            <w:r>
              <w:rPr>
                <w:rFonts w:ascii="Courier New" w:cs="Courier New" w:eastAsia="Courier New" w:hAnsi="Courier New"/>
                <w:color w:val="081C15"/>
                <w:sz w:val="18"/>
                <w:szCs w:val="18"/>
              </w:rPr>
              <w:t xml:space="preserve">  | 'trace'           // Tracé de lettre (canvas)</w:t>
            </w:r>
          </w:p>
          <w:p>
            <w:pPr>
              <w:spacing w:after="20" w:before="20"/>
            </w:pPr>
            <w:r>
              <w:rPr>
                <w:rFonts w:ascii="Courier New" w:cs="Courier New" w:eastAsia="Courier New" w:hAnsi="Courier New"/>
                <w:color w:val="081C15"/>
                <w:sz w:val="18"/>
                <w:szCs w:val="18"/>
              </w:rPr>
              <w:t xml:space="preserve">  | 'listen_select'   // Écouter + choisir</w:t>
            </w:r>
          </w:p>
          <w:p>
            <w:pPr>
              <w:spacing w:after="20" w:before="20"/>
            </w:pPr>
            <w:r>
              <w:rPr>
                <w:rFonts w:ascii="Courier New" w:cs="Courier New" w:eastAsia="Courier New" w:hAnsi="Courier New"/>
                <w:color w:val="081C15"/>
                <w:sz w:val="18"/>
                <w:szCs w:val="18"/>
              </w:rPr>
              <w:t xml:space="preserve">  | 'reorder'         // Réordonner des éléments</w:t>
            </w:r>
          </w:p>
          <w:p>
            <w:pPr>
              <w:spacing w:after="20" w:before="20"/>
            </w:pPr>
            <w:r>
              <w:rPr>
                <w:rFonts w:ascii="Courier New" w:cs="Courier New" w:eastAsia="Courier New" w:hAnsi="Courier New"/>
                <w:color w:val="081C15"/>
                <w:sz w:val="18"/>
                <w:szCs w:val="18"/>
              </w:rPr>
              <w:t xml:space="preserve">  | 'translate'       // Traduire (saisie libre)</w:t>
            </w:r>
          </w:p>
          <w:p>
            <w:pPr>
              <w:spacing w:after="20" w:before="20"/>
            </w:pPr>
            <w:r>
              <w:rPr>
                <w:rFonts w:ascii="Courier New" w:cs="Courier New" w:eastAsia="Courier New" w:hAnsi="Courier New"/>
                <w:color w:val="081C15"/>
                <w:sz w:val="18"/>
                <w:szCs w:val="18"/>
              </w:rPr>
              <w:t xml:space="preserve">  | 'dialogue'        // Choisir la réplique dans un dialogue</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interface ExerciseConfig {</w:t>
            </w:r>
          </w:p>
          <w:p>
            <w:pPr>
              <w:spacing w:after="20" w:before="20"/>
            </w:pPr>
            <w:r>
              <w:rPr>
                <w:rFonts w:ascii="Courier New" w:cs="Courier New" w:eastAsia="Courier New" w:hAnsi="Courier New"/>
                <w:color w:val="081C15"/>
                <w:sz w:val="18"/>
                <w:szCs w:val="18"/>
              </w:rPr>
              <w:t xml:space="preserve">  id: string;</w:t>
            </w:r>
          </w:p>
          <w:p>
            <w:pPr>
              <w:spacing w:after="20" w:before="20"/>
            </w:pPr>
            <w:r>
              <w:rPr>
                <w:rFonts w:ascii="Courier New" w:cs="Courier New" w:eastAsia="Courier New" w:hAnsi="Courier New"/>
                <w:color w:val="081C15"/>
                <w:sz w:val="18"/>
                <w:szCs w:val="18"/>
              </w:rPr>
              <w:t xml:space="preserve">  type: ExerciseType;</w:t>
            </w:r>
          </w:p>
          <w:p>
            <w:pPr>
              <w:spacing w:after="20" w:before="20"/>
            </w:pPr>
            <w:r>
              <w:rPr>
                <w:rFonts w:ascii="Courier New" w:cs="Courier New" w:eastAsia="Courier New" w:hAnsi="Courier New"/>
                <w:color w:val="081C15"/>
                <w:sz w:val="18"/>
                <w:szCs w:val="18"/>
              </w:rPr>
              <w:t xml:space="preserve">  variant_id: string;       // MSA, darija, egyptian...</w:t>
            </w:r>
          </w:p>
          <w:p>
            <w:pPr>
              <w:spacing w:after="20" w:before="20"/>
            </w:pPr>
            <w:r>
              <w:rPr>
                <w:rFonts w:ascii="Courier New" w:cs="Courier New" w:eastAsia="Courier New" w:hAnsi="Courier New"/>
                <w:color w:val="081C15"/>
                <w:sz w:val="18"/>
                <w:szCs w:val="18"/>
              </w:rPr>
              <w:t xml:space="preserve">  prompt: LocalizedText;     // Ce que l'utilisateur voit</w:t>
            </w:r>
          </w:p>
          <w:p>
            <w:pPr>
              <w:spacing w:after="20" w:before="20"/>
            </w:pPr>
            <w:r>
              <w:rPr>
                <w:rFonts w:ascii="Courier New" w:cs="Courier New" w:eastAsia="Courier New" w:hAnsi="Courier New"/>
                <w:color w:val="081C15"/>
                <w:sz w:val="18"/>
                <w:szCs w:val="18"/>
              </w:rPr>
              <w:t xml:space="preserve">  options?: Option[];        // Pour MCQ, match, etc.</w:t>
            </w:r>
          </w:p>
          <w:p>
            <w:pPr>
              <w:spacing w:after="20" w:before="20"/>
            </w:pPr>
            <w:r>
              <w:rPr>
                <w:rFonts w:ascii="Courier New" w:cs="Courier New" w:eastAsia="Courier New" w:hAnsi="Courier New"/>
                <w:color w:val="081C15"/>
                <w:sz w:val="18"/>
                <w:szCs w:val="18"/>
              </w:rPr>
              <w:t xml:space="preserve">  correct_answer: Answer;    // Réponse(s) attendue(s)</w:t>
            </w:r>
          </w:p>
          <w:p>
            <w:pPr>
              <w:spacing w:after="20" w:before="20"/>
            </w:pPr>
            <w:r>
              <w:rPr>
                <w:rFonts w:ascii="Courier New" w:cs="Courier New" w:eastAsia="Courier New" w:hAnsi="Courier New"/>
                <w:color w:val="081C15"/>
                <w:sz w:val="18"/>
                <w:szCs w:val="18"/>
              </w:rPr>
              <w:t xml:space="preserve">  hints?: Hint[];            // Indices progressifs</w:t>
            </w:r>
          </w:p>
          <w:p>
            <w:pPr>
              <w:spacing w:after="20" w:before="20"/>
            </w:pPr>
            <w:r>
              <w:rPr>
                <w:rFonts w:ascii="Courier New" w:cs="Courier New" w:eastAsia="Courier New" w:hAnsi="Courier New"/>
                <w:color w:val="081C15"/>
                <w:sz w:val="18"/>
                <w:szCs w:val="18"/>
              </w:rPr>
              <w:t xml:space="preserve">  audio_url?: string;        // Audio associé</w:t>
            </w:r>
          </w:p>
          <w:p>
            <w:pPr>
              <w:spacing w:after="20" w:before="20"/>
            </w:pPr>
            <w:r>
              <w:rPr>
                <w:rFonts w:ascii="Courier New" w:cs="Courier New" w:eastAsia="Courier New" w:hAnsi="Courier New"/>
                <w:color w:val="081C15"/>
                <w:sz w:val="18"/>
                <w:szCs w:val="18"/>
              </w:rPr>
              <w:t xml:space="preserve">  display_settings: {</w:t>
            </w:r>
          </w:p>
          <w:p>
            <w:pPr>
              <w:spacing w:after="20" w:before="20"/>
            </w:pPr>
            <w:r>
              <w:rPr>
                <w:rFonts w:ascii="Courier New" w:cs="Courier New" w:eastAsia="Courier New" w:hAnsi="Courier New"/>
                <w:color w:val="081C15"/>
                <w:sz w:val="18"/>
                <w:szCs w:val="18"/>
              </w:rPr>
              <w:t xml:space="preserve">    show_harakats: boolean | 'adaptive';</w:t>
            </w:r>
          </w:p>
          <w:p>
            <w:pPr>
              <w:spacing w:after="20" w:before="20"/>
            </w:pPr>
            <w:r>
              <w:rPr>
                <w:rFonts w:ascii="Courier New" w:cs="Courier New" w:eastAsia="Courier New" w:hAnsi="Courier New"/>
                <w:color w:val="081C15"/>
                <w:sz w:val="18"/>
                <w:szCs w:val="18"/>
              </w:rPr>
              <w:t xml:space="preserve">    show_transliteration: boolean;</w:t>
            </w:r>
          </w:p>
          <w:p>
            <w:pPr>
              <w:spacing w:after="20" w:before="20"/>
            </w:pPr>
            <w:r>
              <w:rPr>
                <w:rFonts w:ascii="Courier New" w:cs="Courier New" w:eastAsia="Courier New" w:hAnsi="Courier New"/>
                <w:color w:val="081C15"/>
                <w:sz w:val="18"/>
                <w:szCs w:val="18"/>
              </w:rPr>
              <w:t xml:space="preserve">    show_translation: boolean;</w:t>
            </w:r>
          </w:p>
          <w:p>
            <w:pPr>
              <w:spacing w:after="20" w:before="20"/>
            </w:pPr>
            <w:r>
              <w:rPr>
                <w:rFonts w:ascii="Courier New" w:cs="Courier New" w:eastAsia="Courier New" w:hAnsi="Courier New"/>
                <w:color w:val="081C15"/>
                <w:sz w:val="18"/>
                <w:szCs w:val="18"/>
              </w:rPr>
              <w:t xml:space="preserve">    direction: 'ar_to_fr' | 'fr_to_ar' | 'both';</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interface ExerciseResult {</w:t>
            </w:r>
          </w:p>
          <w:p>
            <w:pPr>
              <w:spacing w:after="20" w:before="20"/>
            </w:pPr>
            <w:r>
              <w:rPr>
                <w:rFonts w:ascii="Courier New" w:cs="Courier New" w:eastAsia="Courier New" w:hAnsi="Courier New"/>
                <w:color w:val="081C15"/>
                <w:sz w:val="18"/>
                <w:szCs w:val="18"/>
              </w:rPr>
              <w:t xml:space="preserve">  exercise_id: string;</w:t>
            </w:r>
          </w:p>
          <w:p>
            <w:pPr>
              <w:spacing w:after="20" w:before="20"/>
            </w:pPr>
            <w:r>
              <w:rPr>
                <w:rFonts w:ascii="Courier New" w:cs="Courier New" w:eastAsia="Courier New" w:hAnsi="Courier New"/>
                <w:color w:val="081C15"/>
                <w:sz w:val="18"/>
                <w:szCs w:val="18"/>
              </w:rPr>
              <w:t xml:space="preserve">  correct: boolean;</w:t>
            </w:r>
          </w:p>
          <w:p>
            <w:pPr>
              <w:spacing w:after="20" w:before="20"/>
            </w:pPr>
            <w:r>
              <w:rPr>
                <w:rFonts w:ascii="Courier New" w:cs="Courier New" w:eastAsia="Courier New" w:hAnsi="Courier New"/>
                <w:color w:val="081C15"/>
                <w:sz w:val="18"/>
                <w:szCs w:val="18"/>
              </w:rPr>
              <w:t xml:space="preserve">  time_ms: number;</w:t>
            </w:r>
          </w:p>
          <w:p>
            <w:pPr>
              <w:spacing w:after="20" w:before="20"/>
            </w:pPr>
            <w:r>
              <w:rPr>
                <w:rFonts w:ascii="Courier New" w:cs="Courier New" w:eastAsia="Courier New" w:hAnsi="Courier New"/>
                <w:color w:val="081C15"/>
                <w:sz w:val="18"/>
                <w:szCs w:val="18"/>
              </w:rPr>
              <w:t xml:space="preserve">  attempts: number;</w:t>
            </w:r>
          </w:p>
          <w:p>
            <w:pPr>
              <w:spacing w:after="20" w:before="20"/>
            </w:pPr>
            <w:r>
              <w:rPr>
                <w:rFonts w:ascii="Courier New" w:cs="Courier New" w:eastAsia="Courier New" w:hAnsi="Courier New"/>
                <w:color w:val="081C15"/>
                <w:sz w:val="18"/>
                <w:szCs w:val="18"/>
              </w:rPr>
              <w:t xml:space="preserve">  user_answer: Answer;</w:t>
            </w:r>
          </w:p>
          <w:p>
            <w:pPr>
              <w:spacing w:after="20" w:before="20"/>
            </w:pPr>
            <w:r>
              <w:rPr>
                <w:rFonts w:ascii="Courier New" w:cs="Courier New" w:eastAsia="Courier New" w:hAnsi="Courier New"/>
                <w:color w:val="081C15"/>
                <w:sz w:val="18"/>
                <w:szCs w:val="18"/>
              </w:rPr>
              <w:t xml:space="preserve">}</w:t>
            </w:r>
          </w:p>
        </w:tc>
      </w:tr>
    </w:tbl>
    <w:p>
      <w:pPr>
        <w:spacing w:after="60" w:before="60"/>
      </w:pPr>
    </w:p>
    <w:p>
      <w:pPr>
        <w:spacing w:after="80" w:before="80"/>
      </w:pPr>
      <w:r>
        <w:rPr>
          <w:rFonts w:ascii="Arial" w:cs="Arial" w:eastAsia="Arial" w:hAnsi="Arial"/>
          <w:color w:val="081C15"/>
          <w:sz w:val="22"/>
          <w:szCs w:val="22"/>
        </w:rPr>
        <w:t xml:space="preserve">Le registry des exercices fonctionne comme un plugin system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 Exercise Registry</w:t>
            </w:r>
          </w:p>
          <w:p>
            <w:pPr>
              <w:spacing w:after="20" w:before="20"/>
            </w:pPr>
            <w:r>
              <w:rPr>
                <w:rFonts w:ascii="Courier New" w:cs="Courier New" w:eastAsia="Courier New" w:hAnsi="Courier New"/>
                <w:color w:val="081C15"/>
                <w:sz w:val="18"/>
                <w:szCs w:val="18"/>
              </w:rPr>
              <w:t xml:space="preserve">const exerciseRegistry = new Map&lt;ExerciseType, React.ComponentType&gt;();</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exerciseRegistry.set('mcq', MCQExercise);</w:t>
            </w:r>
          </w:p>
          <w:p>
            <w:pPr>
              <w:spacing w:after="20" w:before="20"/>
            </w:pPr>
            <w:r>
              <w:rPr>
                <w:rFonts w:ascii="Courier New" w:cs="Courier New" w:eastAsia="Courier New" w:hAnsi="Courier New"/>
                <w:color w:val="081C15"/>
                <w:sz w:val="18"/>
                <w:szCs w:val="18"/>
              </w:rPr>
              <w:t xml:space="preserve">exerciseRegistry.set('trace', TraceExercise);</w:t>
            </w:r>
          </w:p>
          <w:p>
            <w:pPr>
              <w:spacing w:after="20" w:before="20"/>
            </w:pPr>
            <w:r>
              <w:rPr>
                <w:rFonts w:ascii="Courier New" w:cs="Courier New" w:eastAsia="Courier New" w:hAnsi="Courier New"/>
                <w:color w:val="081C15"/>
                <w:sz w:val="18"/>
                <w:szCs w:val="18"/>
              </w:rPr>
              <w:t xml:space="preserve">exerciseRegistry.set('match', MatchExercise);</w:t>
            </w:r>
          </w:p>
          <w:p>
            <w:pPr>
              <w:spacing w:after="20" w:before="20"/>
            </w:pPr>
            <w:r>
              <w:rPr>
                <w:rFonts w:ascii="Courier New" w:cs="Courier New" w:eastAsia="Courier New" w:hAnsi="Courier New"/>
                <w:color w:val="081C15"/>
                <w:sz w:val="18"/>
                <w:szCs w:val="18"/>
              </w:rPr>
              <w:t xml:space="preserve">// ... ajouter un type = 1 ligne ici + 1 composant</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 Dans l'écran de leçon :</w:t>
            </w:r>
          </w:p>
          <w:p>
            <w:pPr>
              <w:spacing w:after="20" w:before="20"/>
            </w:pPr>
            <w:r>
              <w:rPr>
                <w:rFonts w:ascii="Courier New" w:cs="Courier New" w:eastAsia="Courier New" w:hAnsi="Courier New"/>
                <w:color w:val="081C15"/>
                <w:sz w:val="18"/>
                <w:szCs w:val="18"/>
              </w:rPr>
              <w:t xml:space="preserve">const ExerciseRenderer = ({ config }) =&gt; {</w:t>
            </w:r>
          </w:p>
          <w:p>
            <w:pPr>
              <w:spacing w:after="20" w:before="20"/>
            </w:pPr>
            <w:r>
              <w:rPr>
                <w:rFonts w:ascii="Courier New" w:cs="Courier New" w:eastAsia="Courier New" w:hAnsi="Courier New"/>
                <w:color w:val="081C15"/>
                <w:sz w:val="18"/>
                <w:szCs w:val="18"/>
              </w:rPr>
              <w:t xml:space="preserve">  const Component = exerciseRegistry.get(config.type);</w:t>
            </w:r>
          </w:p>
          <w:p>
            <w:pPr>
              <w:spacing w:after="20" w:before="20"/>
            </w:pPr>
            <w:r>
              <w:rPr>
                <w:rFonts w:ascii="Courier New" w:cs="Courier New" w:eastAsia="Courier New" w:hAnsi="Courier New"/>
                <w:color w:val="081C15"/>
                <w:sz w:val="18"/>
                <w:szCs w:val="18"/>
              </w:rPr>
              <w:t xml:space="preserve">  return &lt;Component config={config} onComplete={handleResult} /&gt;;</w:t>
            </w:r>
          </w:p>
          <w:p>
            <w:pPr>
              <w:spacing w:after="20" w:before="20"/>
            </w:pPr>
            <w:r>
              <w:rPr>
                <w:rFonts w:ascii="Courier New" w:cs="Courier New" w:eastAsia="Courier New" w:hAnsi="Courier New"/>
                <w:color w:val="081C15"/>
                <w:sz w:val="18"/>
                <w:szCs w:val="18"/>
              </w:rPr>
              <w:t xml:space="preserve">};</w:t>
            </w:r>
          </w:p>
        </w:tc>
      </w:tr>
    </w:tbl>
    <w:p>
      <w:pPr>
        <w:spacing w:after="60" w:before="60"/>
      </w:pPr>
    </w:p>
    <w:p>
      <w:pPr>
        <w:pBdr>
          <w:bottom w:val="single" w:color="95D5B2" w:sz="2" w:space="8"/>
        </w:pBdr>
        <w:spacing w:after="200" w:before="200"/>
      </w:pPr>
    </w:p>
    <w:p>
      <w:pPr>
        <w:pStyle w:val="Heading1"/>
        <w:spacing w:after="200" w:before="360"/>
      </w:pPr>
      <w:r>
        <w:t xml:space="preserve">3. Data Model — Contenu linguistique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5D5B2" w:sz="1"/>
              <w:left w:val="single" w:color="2D6A4F" w:sz="6"/>
              <w:bottom w:val="single" w:color="95D5B2" w:sz="1"/>
              <w:right w:val="single" w:color="95D5B2" w:sz="1"/>
            </w:tcBorders>
            <w:shd w:fill="D8F3DC" w:val="clear"/>
            <w:tcMar>
              <w:top w:type="dxa" w:w="120"/>
              <w:left w:type="dxa" w:w="200"/>
              <w:bottom w:type="dxa" w:w="120"/>
              <w:right w:type="dxa" w:w="200"/>
            </w:tcMar>
          </w:tcPr>
          <w:p>
            <w:pPr>
              <w:spacing w:after="60" w:before="0"/>
            </w:pPr>
            <w:r>
              <w:rPr>
                <w:rFonts w:ascii="Arial" w:cs="Arial" w:eastAsia="Arial" w:hAnsi="Arial"/>
                <w:b/>
                <w:bCs/>
                <w:color w:val="1B4332"/>
                <w:sz w:val="22"/>
                <w:szCs w:val="22"/>
              </w:rPr>
              <w:t xml:space="preserve">Principe clé : Content as Data</w:t>
            </w:r>
          </w:p>
          <w:p>
            <w:pPr>
              <w:spacing w:after="0" w:before="0"/>
            </w:pPr>
            <w:r>
              <w:rPr>
                <w:rFonts w:ascii="Arial" w:cs="Arial" w:eastAsia="Arial" w:hAnsi="Arial"/>
                <w:color w:val="2D6A4F"/>
                <w:sz w:val="20"/>
                <w:szCs w:val="20"/>
              </w:rPr>
              <w:t xml:space="preserve">Tout le contenu pédagogique vit dans la base de données, pas dans le code. Ajouter un mot, une leçon, un dialecte ou un exercice est une opération de données, jamais un changement de code. C’est ce qui rend Lisaan véritablement scalable.</w:t>
            </w:r>
          </w:p>
        </w:tc>
      </w:tr>
    </w:tbl>
    <w:p>
      <w:pPr>
        <w:spacing w:after="60" w:before="60"/>
      </w:pPr>
    </w:p>
    <w:p>
      <w:pPr>
        <w:pStyle w:val="Heading2"/>
        <w:spacing w:after="200" w:before="360"/>
      </w:pPr>
      <w:r>
        <w:t xml:space="preserve">3.1 Noyau linguistique : le système de racines</w:t>
      </w:r>
    </w:p>
    <w:p>
      <w:pPr>
        <w:spacing w:after="80" w:before="80"/>
      </w:pPr>
      <w:r>
        <w:rPr>
          <w:rFonts w:ascii="Arial" w:cs="Arial" w:eastAsia="Arial" w:hAnsi="Arial"/>
          <w:color w:val="081C15"/>
          <w:sz w:val="22"/>
          <w:szCs w:val="22"/>
        </w:rPr>
        <w:t xml:space="preserve">L’arabe est une langue à racines. La quasi-totalité des mots dérivent d’une racine de 2 à 4 consonnes (généralement 3). Cette propriété est le levier pédagogique central de Lisaan : apprendre une racine, c’est déverrouiller une famille entière de mots.</w:t>
      </w:r>
    </w:p>
    <w:p>
      <w:pPr>
        <w:spacing w:after="60" w:before="60"/>
      </w:pPr>
    </w:p>
    <w:p>
      <w:pPr>
        <w:spacing w:after="80" w:before="80"/>
      </w:pPr>
      <w:r>
        <w:rPr>
          <w:rFonts w:ascii="Arial" w:cs="Arial" w:eastAsia="Arial" w:hAnsi="Arial"/>
          <w:b/>
          <w:bCs/>
          <w:color w:val="081C15"/>
          <w:sz w:val="22"/>
          <w:szCs w:val="22"/>
        </w:rPr>
        <w:t xml:space="preserve">Exemple : la racine ك ت ب (k-t-b) — concept : écrire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Mot arabe</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Translittération</w:t>
            </w:r>
          </w:p>
        </w:tc>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Traduction</w:t>
            </w:r>
          </w:p>
        </w:tc>
        <w:tc>
          <w:tcPr>
            <w:tcW w:type="dxa" w:w="2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Pattern (wazn)</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كِتَاب</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kitāb</w:t>
            </w:r>
          </w:p>
        </w:tc>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livre</w:t>
            </w:r>
          </w:p>
        </w:tc>
        <w:tc>
          <w:tcPr>
            <w:tcW w:type="dxa" w:w="2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fiʿāl</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كَاتِب</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kātib</w:t>
            </w:r>
          </w:p>
        </w:tc>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écrivain</w:t>
            </w:r>
          </w:p>
        </w:tc>
        <w:tc>
          <w:tcPr>
            <w:tcW w:type="dxa" w:w="2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fāʿil</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مَكْتَبَة</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maktaba</w:t>
            </w:r>
          </w:p>
        </w:tc>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bibliothèque</w:t>
            </w:r>
          </w:p>
        </w:tc>
        <w:tc>
          <w:tcPr>
            <w:tcW w:type="dxa" w:w="2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mafʿala</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مَكْتُوب</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maktūb</w:t>
            </w:r>
          </w:p>
        </w:tc>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écrit / destin</w:t>
            </w:r>
          </w:p>
        </w:tc>
        <w:tc>
          <w:tcPr>
            <w:tcW w:type="dxa" w:w="2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mafʿūl</w:t>
            </w:r>
          </w:p>
        </w:tc>
      </w:tr>
      <w:tr>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كَتَبَ</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kataba</w:t>
            </w:r>
          </w:p>
        </w:tc>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il a écrit</w:t>
            </w:r>
          </w:p>
        </w:tc>
        <w:tc>
          <w:tcPr>
            <w:tcW w:type="dxa" w:w="2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faʿala</w:t>
            </w:r>
          </w:p>
        </w:tc>
      </w:tr>
      <w:tr>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يَكْتُبُ</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yaktub(u)</w:t>
            </w:r>
          </w:p>
        </w:tc>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il écrit</w:t>
            </w:r>
          </w:p>
        </w:tc>
        <w:tc>
          <w:tcPr>
            <w:tcW w:type="dxa" w:w="2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yafʿul(u)</w:t>
            </w:r>
          </w:p>
        </w:tc>
      </w:tr>
    </w:tbl>
    <w:p>
      <w:pPr>
        <w:spacing w:after="60" w:before="60"/>
      </w:pPr>
    </w:p>
    <w:p>
      <w:pPr>
        <w:pStyle w:val="Heading2"/>
        <w:spacing w:after="200" w:before="360"/>
      </w:pPr>
      <w:r>
        <w:t xml:space="preserve">3.2 Schéma de la base de données</w:t>
      </w:r>
    </w:p>
    <w:p>
      <w:pPr>
        <w:spacing w:after="80" w:before="80"/>
      </w:pPr>
      <w:r>
        <w:rPr>
          <w:rFonts w:ascii="Arial" w:cs="Arial" w:eastAsia="Arial" w:hAnsi="Arial"/>
          <w:color w:val="081C15"/>
          <w:sz w:val="22"/>
          <w:szCs w:val="22"/>
        </w:rPr>
        <w:t xml:space="preserve">Voici les tables principales du modèle de données. Le schéma est conçu pour PostgreSQL (Supabase) côté serveur, et répliqué partiellement en SQLite côté client.</w:t>
      </w:r>
    </w:p>
    <w:p>
      <w:pPr>
        <w:spacing w:after="60" w:before="60"/>
      </w:pPr>
    </w:p>
    <w:p>
      <w:pPr>
        <w:pStyle w:val="Heading3"/>
        <w:spacing w:after="200" w:before="360"/>
      </w:pPr>
      <w:r>
        <w:t xml:space="preserve">Table : letters (les 28 lettres)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4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name_ar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Nom en arabe (ألف, باء, تاء…)</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name_fr</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Nom en français (alif, ba, ta…)</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Représentation latine (a, b, t…)</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ipa</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Prononciation IPA</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form_isolated</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isolée (أ)</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form_initial</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initiale (أـ)</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form_medial</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médiane (ــ)</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form_final</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finale (ـأ)</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connects_left</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BOOLEAN</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Se connecte à gauche ?</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connects_right</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BOOLEAN</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Se connecte à droite ?</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audio_url</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URL du fichier audio (prononciation)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articulation_group</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Groupe phonétique (gutturale, dentale…)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sort_order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Ordre dans l’alphabet</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is_sun_letter</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BOOLEAN</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Lettre solaire (impact sur al-)</w:t>
            </w:r>
          </w:p>
        </w:tc>
      </w:tr>
    </w:tbl>
    <w:p>
      <w:pPr>
        <w:spacing w:after="60" w:before="60"/>
      </w:pPr>
    </w:p>
    <w:p>
      <w:pPr>
        <w:pStyle w:val="Heading3"/>
        <w:spacing w:after="200" w:before="360"/>
      </w:pPr>
      <w:r>
        <w:t xml:space="preserve">Table : diacritics (harakats et signes)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4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name_ar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Nom en arabe (فَتْحَة, ضَمَّة…)</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name_fr</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Nom en français (fatha, damma…)</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symbol</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 caractère Unicode du signe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sound_effect</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Description du son produit</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audio_url</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 d’exemple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category</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vowel_short | vowel_long | tanwin | other</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sort_order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Ordre d’introduction pédagogique</w:t>
            </w:r>
          </w:p>
        </w:tc>
      </w:tr>
    </w:tbl>
    <w:p>
      <w:pPr>
        <w:spacing w:after="60" w:before="60"/>
      </w:pPr>
    </w:p>
    <w:p>
      <w:pPr>
        <w:pStyle w:val="Heading3"/>
        <w:spacing w:after="200" w:before="360"/>
      </w:pPr>
      <w:r>
        <w:t xml:space="preserve">Table : roots (racines trilittères)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48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consonants</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Tableau des consonnes de la racine [ك, ت, ب]</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k-t-b</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core_meaning_fr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Sens fondamental en français (écrire)</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core_meaning_ar</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8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Sens fondamental en arabe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frequency_rank</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8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Fréquence d’usage (1 = très courant)</w:t>
            </w:r>
          </w:p>
        </w:tc>
      </w:tr>
    </w:tbl>
    <w:p>
      <w:pPr>
        <w:spacing w:after="60" w:before="60"/>
      </w:pPr>
    </w:p>
    <w:p>
      <w:pPr>
        <w:pStyle w:val="Heading3"/>
        <w:spacing w:after="200" w:before="360"/>
      </w:pPr>
      <w:r>
        <w:t xml:space="preserve">Table : words (mots)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root_id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roots)</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Racine dont dérive le mot (nullable pour mots-outils)</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Mot en arabe sans harakats (كتاب)</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arabic_vocalized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Mot en arabe avec harakats (كِتَاب)</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kitāb</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ipa</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Prononciation IPA</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pattern</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Pattern morphologique (fiʿāl)</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pos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Partie du discours (noun, verb, adj, adv, particle, pronoun)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frequency_rank</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Fréquence d’usage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audio_url</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 de prononciation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plural_id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words)</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plurielle (si applicable)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gender</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masculine | feminine | n/a</w:t>
            </w:r>
          </w:p>
        </w:tc>
      </w:tr>
    </w:tbl>
    <w:p>
      <w:pPr>
        <w:spacing w:after="60" w:before="60"/>
      </w:pPr>
    </w:p>
    <w:p>
      <w:pPr>
        <w:pStyle w:val="Heading3"/>
        <w:spacing w:after="200" w:before="360"/>
      </w:pPr>
      <w:r>
        <w:t xml:space="preserve">Table : word_variants (variantes dialectales)</w:t>
      </w:r>
    </w:p>
    <w:p>
      <w:pPr>
        <w:spacing w:after="80" w:before="80"/>
      </w:pPr>
      <w:r>
        <w:rPr>
          <w:rFonts w:ascii="Arial" w:cs="Arial" w:eastAsia="Arial" w:hAnsi="Arial"/>
          <w:color w:val="081C15"/>
          <w:sz w:val="22"/>
          <w:szCs w:val="22"/>
        </w:rPr>
        <w:t xml:space="preserve">C’est LA table qui rend Lisaan multi-dialecte dès le départ. Chaque mot MSA peut avoir des variantes dans chaque dialecte.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word_id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words)</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 mot MSA de référence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variant</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msa | darija | egyptian | levantine | khaliji | quranic</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Forme dialectale en arabe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arabic_vocalized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Avec harakats</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Translittération de la variante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audio_url</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 spécifique au dialecte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notes_fr</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Note pédagogique (différence avec le MSA)</w:t>
            </w:r>
          </w:p>
        </w:tc>
      </w:tr>
    </w:tbl>
    <w:p>
      <w:pPr>
        <w:spacing w:after="60" w:before="60"/>
      </w:pPr>
    </w:p>
    <w:p>
      <w:pPr>
        <w:spacing w:after="80" w:before="80"/>
      </w:pPr>
      <w:r>
        <w:rPr>
          <w:rFonts w:ascii="Arial" w:cs="Arial" w:eastAsia="Arial" w:hAnsi="Arial"/>
          <w:i/>
          <w:iCs/>
          <w:color w:val="6C757D"/>
          <w:sz w:val="22"/>
          <w:szCs w:val="22"/>
        </w:rPr>
        <w:t xml:space="preserve">Au MVP, seule la variante 'msa' est remplie. Ajouter le darija = insérer des lignes dans cette table, pas toucher au code.</w:t>
      </w:r>
    </w:p>
    <w:p>
      <w:pPr>
        <w:spacing w:after="60" w:before="60"/>
      </w:pPr>
    </w:p>
    <w:p>
      <w:pPr>
        <w:pStyle w:val="Heading3"/>
        <w:spacing w:after="200" w:before="360"/>
      </w:pPr>
      <w:r>
        <w:t xml:space="preserve">Table : sentences (phrases)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0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45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45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Phrase sans harakats</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arabic_vocalized</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Phrase avec harakats</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translation_fr</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Traduction française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Translittération complète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word_ids</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w:t>
            </w:r>
          </w:p>
        </w:tc>
        <w:tc>
          <w:tcPr>
            <w:tcW w:type="dxa" w:w="45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Références ordonnées aux mots qui composent la phrase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audio_url</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 natif de la phrase complète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context</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45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Contexte d’utilisation (marché, salutation, famille…)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variant</w:t>
            </w:r>
          </w:p>
        </w:tc>
        <w:tc>
          <w:tcPr>
            <w:tcW w:type="dxa" w:w="20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45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msa | darija | egyptian | levantine | khaliji | quranic</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difficulty</w:t>
            </w:r>
          </w:p>
        </w:tc>
        <w:tc>
          <w:tcPr>
            <w:tcW w:type="dxa" w:w="20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5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1–5 (complexité grammaticale)</w:t>
            </w:r>
          </w:p>
        </w:tc>
      </w:tr>
    </w:tbl>
    <w:p>
      <w:pPr>
        <w:spacing w:after="60" w:before="60"/>
      </w:pPr>
    </w:p>
    <w:p>
      <w:pPr>
        <w:pStyle w:val="Heading3"/>
        <w:spacing w:after="200" w:before="360"/>
      </w:pPr>
      <w:r>
        <w:t xml:space="preserve">Table : lessons (leçons)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module_id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modules)</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Module parent</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title_fr</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Titre de la leçon</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title_ar</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Titre en arabe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description_fr</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Description courte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sort_order</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Ordre dans le module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xp_reward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XP gagnés en complétant la leçon</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estimated_minutes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Durée estimée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prerequisite_ids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Leçons prérequises (déverrouillage)</w:t>
            </w:r>
          </w:p>
        </w:tc>
      </w:tr>
    </w:tbl>
    <w:p>
      <w:pPr>
        <w:spacing w:after="60" w:before="60"/>
      </w:pPr>
    </w:p>
    <w:p>
      <w:pPr>
        <w:pStyle w:val="Heading3"/>
        <w:spacing w:after="200" w:before="360"/>
      </w:pPr>
      <w:r>
        <w:t xml:space="preserve">Table : exercises (exercices)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Identifiant unique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lesson_id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lessons)</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Leçon parente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type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mcq | match | fill_blank | trace | listen_select | reorder | translate | dialogue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config</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JSONB</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Configuration complète de l’exercice (voir ExerciseConfig)</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sort_order</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Ordre dans la leçon</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difficulty</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1–5</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tags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Tags pédagogiques (alphabet, harakats, vocab, grammar…)</w:t>
            </w:r>
          </w:p>
        </w:tc>
      </w:tr>
    </w:tbl>
    <w:p>
      <w:pPr>
        <w:spacing w:after="60" w:before="60"/>
      </w:pPr>
    </w:p>
    <w:p>
      <w:pPr>
        <w:spacing w:after="80" w:before="80"/>
      </w:pPr>
      <w:r>
        <w:rPr>
          <w:rFonts w:ascii="Arial" w:cs="Arial" w:eastAsia="Arial" w:hAnsi="Arial"/>
          <w:i/>
          <w:iCs/>
          <w:color w:val="6C757D"/>
          <w:sz w:val="22"/>
          <w:szCs w:val="22"/>
        </w:rPr>
        <w:t xml:space="preserve">Le champ config (JSONB) contient toute la logique de l’exercice : prompt, options, réponse correcte, indices, paramètres d’affichage. C’est ce qui rend le système générique : le code ne connaît que la structure, pas le contenu.</w:t>
      </w:r>
    </w:p>
    <w:p>
      <w:pPr>
        <w:spacing w:after="60" w:before="60"/>
      </w:pPr>
    </w:p>
    <w:p>
      <w:pPr>
        <w:pBdr>
          <w:bottom w:val="single" w:color="95D5B2" w:sz="2" w:space="8"/>
        </w:pBdr>
        <w:spacing w:after="200" w:before="200"/>
      </w:pPr>
    </w:p>
    <w:p>
      <w:pPr>
        <w:pStyle w:val="Heading1"/>
        <w:spacing w:after="200" w:before="360"/>
      </w:pPr>
      <w:r>
        <w:t xml:space="preserve">4. Data Model — Utilisateur et progression</w:t>
      </w:r>
    </w:p>
    <w:p>
      <w:pPr>
        <w:pStyle w:val="Heading2"/>
        <w:spacing w:after="200" w:before="360"/>
      </w:pPr>
      <w:r>
        <w:t xml:space="preserve">4.1 Table : users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Supabase Auth UID</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display_name</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Prénom ou pseudo</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email</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TEXT</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Émail (géré par Supabase Auth)</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created_at</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TIMESTAMPTZ</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Date d’inscription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onboarding_answers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JSONB</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Réponses à l’onboarding (motivations, objectifs)</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recommended_variant</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Variante recommandée après onboarding</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active_variant</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Variante actuellement étudiée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streak_current</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Streak en cours (jours consécutifs)</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streak_longest</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Record de streak</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total_xp</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XP cumulés</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daily_goal_minutes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Objectif quotidien en minutes (défaut : 10)</w:t>
            </w:r>
          </w:p>
        </w:tc>
      </w:tr>
    </w:tbl>
    <w:p>
      <w:pPr>
        <w:spacing w:after="60" w:before="60"/>
      </w:pPr>
    </w:p>
    <w:p>
      <w:pPr>
        <w:pStyle w:val="Heading2"/>
        <w:spacing w:after="200" w:before="360"/>
      </w:pPr>
      <w:r>
        <w:t xml:space="preserve">4.2 Table : user_settings (personnalisation)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user_id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 FK → users)</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harakats_mode</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always | adaptive | never | tap_reveal</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transliteration_mode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always | tap_reveal | never</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translation_mode</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always | tap_reveal | never</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exercise_direction</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ar_to_fr | fr_to_ar | both</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audio_autoplay</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BOOLEAN</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Lecture audio automatique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audio_speed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slow | normal | native</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font_size</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small | medium | large | xlarge</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haptic_feedback</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BOOLEAN</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Vibration sur réponse</w:t>
            </w:r>
          </w:p>
        </w:tc>
      </w:tr>
    </w:tbl>
    <w:p>
      <w:pPr>
        <w:spacing w:after="60" w:before="60"/>
      </w:pPr>
    </w:p>
    <w:p>
      <w:pPr>
        <w:spacing w:after="80" w:before="80"/>
      </w:pPr>
      <w:r>
        <w:rPr>
          <w:rFonts w:ascii="Arial" w:cs="Arial" w:eastAsia="Arial" w:hAnsi="Arial"/>
          <w:i/>
          <w:iCs/>
          <w:color w:val="6C757D"/>
          <w:sz w:val="22"/>
          <w:szCs w:val="22"/>
        </w:rPr>
        <w:t xml:space="preserve">Chaque paramètre a une valeur globale (ci-dessus) et peut être overridé par mot via la table user_word_overrides. Au MVP, seuls les overrides globaux sont implémentés.</w:t>
      </w:r>
    </w:p>
    <w:p>
      <w:pPr>
        <w:spacing w:after="60" w:before="60"/>
      </w:pPr>
    </w:p>
    <w:p>
      <w:pPr>
        <w:pStyle w:val="Heading2"/>
        <w:spacing w:after="200" w:before="360"/>
      </w:pPr>
      <w:r>
        <w:t xml:space="preserve">4.3 Table : user_progress (progression par leçon)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8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37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user_id</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users)</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lesson_id</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lessons)</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status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locked | available | in_progress | completed</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score</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Score sur 100</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completed_at</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TIMESTAMPTZ</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Date de complétion</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attempts</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Nombre de tentatives</w:t>
            </w:r>
          </w:p>
        </w:tc>
      </w:tr>
      <w:tr>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time_spent_seconds</w:t>
            </w:r>
          </w:p>
        </w:tc>
        <w:tc>
          <w:tcPr>
            <w:tcW w:type="dxa" w:w="28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37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Temps total passé</w:t>
            </w:r>
          </w:p>
        </w:tc>
      </w:tr>
      <w:tr>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synced_at</w:t>
            </w:r>
          </w:p>
        </w:tc>
        <w:tc>
          <w:tcPr>
            <w:tcW w:type="dxa" w:w="28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TIMESTAMPTZ</w:t>
            </w:r>
          </w:p>
        </w:tc>
        <w:tc>
          <w:tcPr>
            <w:tcW w:type="dxa" w:w="37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Dernière synchronisation</w:t>
            </w:r>
          </w:p>
        </w:tc>
      </w:tr>
    </w:tbl>
    <w:p>
      <w:pPr>
        <w:spacing w:after="60" w:before="60"/>
      </w:pPr>
    </w:p>
    <w:p>
      <w:pPr>
        <w:pStyle w:val="Heading2"/>
        <w:spacing w:after="200" w:before="360"/>
      </w:pPr>
      <w:r>
        <w:t xml:space="preserve">4.4 Table : srs_cards (répétition espacée)</w:t>
      </w:r>
    </w:p>
    <w:p>
      <w:pPr>
        <w:spacing w:after="80" w:before="80"/>
      </w:pPr>
      <w:r>
        <w:rPr>
          <w:rFonts w:ascii="Arial" w:cs="Arial" w:eastAsia="Arial" w:hAnsi="Arial"/>
          <w:color w:val="081C15"/>
          <w:sz w:val="22"/>
          <w:szCs w:val="22"/>
        </w:rPr>
        <w:t xml:space="preserve">L’algorithme SRS est inspiré de SM-2 (Anki) avec des adaptations pour le contexte mobile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Colonne</w:t>
            </w:r>
          </w:p>
        </w:tc>
        <w:tc>
          <w:tcPr>
            <w:tcW w:type="dxa" w:w="220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Type</w:t>
            </w:r>
          </w:p>
        </w:tc>
        <w:tc>
          <w:tcPr>
            <w:tcW w:type="dxa" w:w="4660"/>
            <w:tcBorders>
              <w:top w:val="single" w:color="B7E4C7" w:sz="1"/>
              <w:left w:val="single" w:color="B7E4C7" w:sz="1"/>
              <w:bottom w:val="single" w:color="B7E4C7" w:sz="1"/>
              <w:right w:val="single" w:color="B7E4C7" w:sz="1"/>
            </w:tcBorders>
            <w:shd w:fill="1B4332"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id</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(PK)</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user_id</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 (FK → users)</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item_type</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ENUM</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letter | diacritic | word | sentence</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item_id</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UUID</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Référence vers la lettre, le mot, etc.</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ease_factor</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FLOAT</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Facteur de facilité (défaut : 2.5)</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interval_days</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FLOAT</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Intervalle avant prochaine révision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repetitions</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Nombre de révisions réussies consécutives</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next_review_at</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TIMESTAMPTZ</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Prochaine date de révision</w:t>
            </w:r>
          </w:p>
        </w:tc>
      </w:tr>
      <w:tr>
        <w:tc>
          <w:tcPr>
            <w:tcW w:type="dxa" w:w="25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last_review_at</w:t>
            </w:r>
          </w:p>
        </w:tc>
        <w:tc>
          <w:tcPr>
            <w:tcW w:type="dxa" w:w="220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TIMESTAMPTZ</w:t>
            </w:r>
          </w:p>
        </w:tc>
        <w:tc>
          <w:tcPr>
            <w:tcW w:type="dxa" w:w="4660"/>
            <w:tcBorders>
              <w:top w:val="single" w:color="B7E4C7" w:sz="1"/>
              <w:left w:val="single" w:color="B7E4C7" w:sz="1"/>
              <w:bottom w:val="single" w:color="B7E4C7" w:sz="1"/>
              <w:right w:val="single" w:color="B7E4C7" w:sz="1"/>
            </w:tcBorders>
            <w:shd w:fill="D8F3DC" w:val="clear"/>
            <w:tcMar>
              <w:top w:type="dxa" w:w="80"/>
              <w:left w:type="dxa" w:w="120"/>
              <w:bottom w:type="dxa" w:w="80"/>
              <w:right w:type="dxa" w:w="120"/>
            </w:tcMar>
          </w:tcPr>
          <w:p>
            <w:pPr>
              <w:spacing w:after="40" w:before="40"/>
            </w:pPr>
            <w:r>
              <w:rPr>
                <w:rFonts w:ascii="Arial" w:cs="Arial" w:eastAsia="Arial" w:hAnsi="Arial"/>
                <w:color w:val="081C15"/>
                <w:sz w:val="20"/>
                <w:szCs w:val="20"/>
              </w:rPr>
              <w:t xml:space="preserve">Dernière révision</w:t>
            </w:r>
          </w:p>
        </w:tc>
      </w:tr>
      <w:tr>
        <w:tc>
          <w:tcPr>
            <w:tcW w:type="dxa" w:w="25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last_quality</w:t>
            </w:r>
          </w:p>
        </w:tc>
        <w:tc>
          <w:tcPr>
            <w:tcW w:type="dxa" w:w="220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INTEGER</w:t>
            </w:r>
          </w:p>
        </w:tc>
        <w:tc>
          <w:tcPr>
            <w:tcW w:type="dxa" w:w="4660"/>
            <w:tcBorders>
              <w:top w:val="single" w:color="B7E4C7" w:sz="1"/>
              <w:left w:val="single" w:color="B7E4C7" w:sz="1"/>
              <w:bottom w:val="single" w:color="B7E4C7" w:sz="1"/>
              <w:right w:val="single" w:color="B7E4C7" w:sz="1"/>
            </w:tcBorders>
            <w:tcMar>
              <w:top w:type="dxa" w:w="80"/>
              <w:left w:type="dxa" w:w="120"/>
              <w:bottom w:type="dxa" w:w="80"/>
              <w:right w:type="dxa" w:w="120"/>
            </w:tcMar>
          </w:tcPr>
          <w:p>
            <w:pPr>
              <w:spacing w:after="40" w:before="40"/>
            </w:pPr>
            <w:r>
              <w:rPr>
                <w:rFonts w:ascii="Arial" w:cs="Arial" w:eastAsia="Arial" w:hAnsi="Arial"/>
                <w:color w:val="081C15"/>
                <w:sz w:val="20"/>
                <w:szCs w:val="20"/>
              </w:rPr>
              <w:t xml:space="preserve">Dernière note de qualité (0–5)</w:t>
            </w:r>
          </w:p>
        </w:tc>
      </w:tr>
    </w:tbl>
    <w:p>
      <w:pPr>
        <w:spacing w:after="60" w:before="60"/>
      </w:pPr>
    </w:p>
    <w:p>
      <w:pPr>
        <w:pBdr>
          <w:bottom w:val="single" w:color="95D5B2" w:sz="2" w:space="8"/>
        </w:pBdr>
        <w:spacing w:after="200" w:before="200"/>
      </w:pPr>
    </w:p>
    <w:p>
      <w:pPr>
        <w:pStyle w:val="Heading1"/>
        <w:spacing w:after="200" w:before="360"/>
      </w:pPr>
      <w:r>
        <w:t xml:space="preserve">5. Onboarding intelligent</w:t>
      </w:r>
    </w:p>
    <w:p>
      <w:pPr>
        <w:spacing w:after="80" w:before="80"/>
      </w:pPr>
      <w:r>
        <w:rPr>
          <w:rFonts w:ascii="Arial" w:cs="Arial" w:eastAsia="Arial" w:hAnsi="Arial"/>
          <w:color w:val="081C15"/>
          <w:sz w:val="22"/>
          <w:szCs w:val="22"/>
        </w:rPr>
        <w:t xml:space="preserve">L’onboarding est la première expérience de l’utilisateur. Il doit être court (&lt; 2 minutes), engageant, et produire une recommandation concrète.</w:t>
      </w:r>
    </w:p>
    <w:p>
      <w:pPr>
        <w:spacing w:after="60" w:before="60"/>
      </w:pPr>
    </w:p>
    <w:p>
      <w:pPr>
        <w:pStyle w:val="Heading2"/>
        <w:spacing w:after="200" w:before="360"/>
      </w:pPr>
      <w:r>
        <w:t xml:space="preserve">5.1 Flux de questions</w:t>
      </w:r>
    </w:p>
    <w:p>
      <w:pPr>
        <w:spacing w:after="60" w:before="60"/>
      </w:pPr>
    </w:p>
    <w:p>
      <w:pPr>
        <w:pStyle w:val="ListParagraph"/>
        <w:numPr>
          <w:ilvl w:val="0"/>
          <w:numId w:val="3"/>
        </w:numPr>
        <w:spacing w:after="40" w:before="40"/>
      </w:pPr>
      <w:r>
        <w:rPr>
          <w:rFonts w:ascii="Arial" w:cs="Arial" w:eastAsia="Arial" w:hAnsi="Arial"/>
          <w:b/>
          <w:bCs/>
          <w:color w:val="081C15"/>
          <w:sz w:val="22"/>
          <w:szCs w:val="22"/>
        </w:rPr>
        <w:t xml:space="preserve">Pourquoi veux-tu apprendre l’arabe ?</w:t>
      </w:r>
      <w:r>
        <w:rPr>
          <w:rFonts w:ascii="Arial" w:cs="Arial" w:eastAsia="Arial" w:hAnsi="Arial"/>
          <w:color w:val="081C15"/>
          <w:sz w:val="22"/>
          <w:szCs w:val="22"/>
        </w:rPr>
        <w:t xml:space="preserve"> (multi-choix)</w:t>
      </w:r>
    </w:p>
    <w:p>
      <w:pPr>
        <w:pStyle w:val="ListParagraph"/>
        <w:numPr>
          <w:ilvl w:val="0"/>
          <w:numId w:val="4"/>
        </w:numPr>
        <w:spacing w:after="40" w:before="40"/>
      </w:pPr>
      <w:r>
        <w:rPr>
          <w:rFonts w:ascii="Arial" w:cs="Arial" w:eastAsia="Arial" w:hAnsi="Arial"/>
          <w:color w:val="081C15"/>
          <w:sz w:val="22"/>
          <w:szCs w:val="22"/>
        </w:rPr>
        <w:t xml:space="preserve">Comprendre le Coran</w:t>
      </w:r>
    </w:p>
    <w:p>
      <w:pPr>
        <w:pStyle w:val="ListParagraph"/>
        <w:numPr>
          <w:ilvl w:val="0"/>
          <w:numId w:val="4"/>
        </w:numPr>
        <w:spacing w:after="40" w:before="40"/>
      </w:pPr>
      <w:r>
        <w:rPr>
          <w:rFonts w:ascii="Arial" w:cs="Arial" w:eastAsia="Arial" w:hAnsi="Arial"/>
          <w:color w:val="081C15"/>
          <w:sz w:val="22"/>
          <w:szCs w:val="22"/>
        </w:rPr>
        <w:t xml:space="preserve">Communiquer avec ma famille / mes proches</w:t>
      </w:r>
    </w:p>
    <w:p>
      <w:pPr>
        <w:pStyle w:val="ListParagraph"/>
        <w:numPr>
          <w:ilvl w:val="0"/>
          <w:numId w:val="4"/>
        </w:numPr>
        <w:spacing w:after="40" w:before="40"/>
      </w:pPr>
      <w:r>
        <w:rPr>
          <w:rFonts w:ascii="Arial" w:cs="Arial" w:eastAsia="Arial" w:hAnsi="Arial"/>
          <w:color w:val="081C15"/>
          <w:sz w:val="22"/>
          <w:szCs w:val="22"/>
        </w:rPr>
        <w:t xml:space="preserve">Voyager dans un pays arabophone</w:t>
      </w:r>
    </w:p>
    <w:p>
      <w:pPr>
        <w:pStyle w:val="ListParagraph"/>
        <w:numPr>
          <w:ilvl w:val="0"/>
          <w:numId w:val="4"/>
        </w:numPr>
        <w:spacing w:after="40" w:before="40"/>
      </w:pPr>
      <w:r>
        <w:rPr>
          <w:rFonts w:ascii="Arial" w:cs="Arial" w:eastAsia="Arial" w:hAnsi="Arial"/>
          <w:color w:val="081C15"/>
          <w:sz w:val="22"/>
          <w:szCs w:val="22"/>
        </w:rPr>
        <w:t xml:space="preserve">Regarder des films / séries / médias</w:t>
      </w:r>
    </w:p>
    <w:p>
      <w:pPr>
        <w:pStyle w:val="ListParagraph"/>
        <w:numPr>
          <w:ilvl w:val="0"/>
          <w:numId w:val="4"/>
        </w:numPr>
        <w:spacing w:after="40" w:before="40"/>
      </w:pPr>
      <w:r>
        <w:rPr>
          <w:rFonts w:ascii="Arial" w:cs="Arial" w:eastAsia="Arial" w:hAnsi="Arial"/>
          <w:color w:val="081C15"/>
          <w:sz w:val="22"/>
          <w:szCs w:val="22"/>
        </w:rPr>
        <w:t xml:space="preserve">Lire des livres / de la presse</w:t>
      </w:r>
    </w:p>
    <w:p>
      <w:pPr>
        <w:pStyle w:val="ListParagraph"/>
        <w:numPr>
          <w:ilvl w:val="0"/>
          <w:numId w:val="4"/>
        </w:numPr>
        <w:spacing w:after="40" w:before="40"/>
      </w:pPr>
      <w:r>
        <w:rPr>
          <w:rFonts w:ascii="Arial" w:cs="Arial" w:eastAsia="Arial" w:hAnsi="Arial"/>
          <w:color w:val="081C15"/>
          <w:sz w:val="22"/>
          <w:szCs w:val="22"/>
        </w:rPr>
        <w:t xml:space="preserve">Travailler / faire des affaires</w:t>
      </w:r>
    </w:p>
    <w:p>
      <w:pPr>
        <w:pStyle w:val="ListParagraph"/>
        <w:numPr>
          <w:ilvl w:val="0"/>
          <w:numId w:val="4"/>
        </w:numPr>
        <w:spacing w:after="40" w:before="40"/>
      </w:pPr>
      <w:r>
        <w:rPr>
          <w:rFonts w:ascii="Arial" w:cs="Arial" w:eastAsia="Arial" w:hAnsi="Arial"/>
          <w:color w:val="081C15"/>
          <w:sz w:val="22"/>
          <w:szCs w:val="22"/>
        </w:rPr>
        <w:t xml:space="preserve">Curiosité intellectuelle / culture générale</w:t>
      </w:r>
    </w:p>
    <w:p>
      <w:pPr>
        <w:spacing w:after="60" w:before="60"/>
      </w:pPr>
    </w:p>
    <w:p>
      <w:pPr>
        <w:pStyle w:val="ListParagraph"/>
        <w:numPr>
          <w:ilvl w:val="0"/>
          <w:numId w:val="3"/>
        </w:numPr>
        <w:spacing w:after="40" w:before="40"/>
      </w:pPr>
      <w:r>
        <w:rPr>
          <w:rFonts w:ascii="Arial" w:cs="Arial" w:eastAsia="Arial" w:hAnsi="Arial"/>
          <w:b/>
          <w:bCs/>
          <w:color w:val="081C15"/>
          <w:sz w:val="22"/>
          <w:szCs w:val="22"/>
        </w:rPr>
        <w:t xml:space="preserve">As-tu déjà des bases en arabe ?</w:t>
      </w:r>
      <w:r>
        <w:rPr>
          <w:rFonts w:ascii="Arial" w:cs="Arial" w:eastAsia="Arial" w:hAnsi="Arial"/>
          <w:color w:val="081C15"/>
          <w:sz w:val="22"/>
          <w:szCs w:val="22"/>
        </w:rPr>
        <w:t xml:space="preserve"> (choix unique)</w:t>
      </w:r>
    </w:p>
    <w:p>
      <w:pPr>
        <w:pStyle w:val="ListParagraph"/>
        <w:numPr>
          <w:ilvl w:val="0"/>
          <w:numId w:val="4"/>
        </w:numPr>
        <w:spacing w:after="40" w:before="40"/>
      </w:pPr>
      <w:r>
        <w:rPr>
          <w:rFonts w:ascii="Arial" w:cs="Arial" w:eastAsia="Arial" w:hAnsi="Arial"/>
          <w:color w:val="081C15"/>
          <w:sz w:val="22"/>
          <w:szCs w:val="22"/>
        </w:rPr>
        <w:t xml:space="preserve">Aucune — je pars de zéro</w:t>
      </w:r>
    </w:p>
    <w:p>
      <w:pPr>
        <w:pStyle w:val="ListParagraph"/>
        <w:numPr>
          <w:ilvl w:val="0"/>
          <w:numId w:val="4"/>
        </w:numPr>
        <w:spacing w:after="40" w:before="40"/>
      </w:pPr>
      <w:r>
        <w:rPr>
          <w:rFonts w:ascii="Arial" w:cs="Arial" w:eastAsia="Arial" w:hAnsi="Arial"/>
          <w:color w:val="081C15"/>
          <w:sz w:val="22"/>
          <w:szCs w:val="22"/>
        </w:rPr>
        <w:t xml:space="preserve">Je connais quelques lettres</w:t>
      </w:r>
    </w:p>
    <w:p>
      <w:pPr>
        <w:pStyle w:val="ListParagraph"/>
        <w:numPr>
          <w:ilvl w:val="0"/>
          <w:numId w:val="4"/>
        </w:numPr>
        <w:spacing w:after="40" w:before="40"/>
      </w:pPr>
      <w:r>
        <w:rPr>
          <w:rFonts w:ascii="Arial" w:cs="Arial" w:eastAsia="Arial" w:hAnsi="Arial"/>
          <w:color w:val="081C15"/>
          <w:sz w:val="22"/>
          <w:szCs w:val="22"/>
        </w:rPr>
        <w:t xml:space="preserve">Je sais lire mais lentement</w:t>
      </w:r>
    </w:p>
    <w:p>
      <w:pPr>
        <w:pStyle w:val="ListParagraph"/>
        <w:numPr>
          <w:ilvl w:val="0"/>
          <w:numId w:val="4"/>
        </w:numPr>
        <w:spacing w:after="40" w:before="40"/>
      </w:pPr>
      <w:r>
        <w:rPr>
          <w:rFonts w:ascii="Arial" w:cs="Arial" w:eastAsia="Arial" w:hAnsi="Arial"/>
          <w:color w:val="081C15"/>
          <w:sz w:val="22"/>
          <w:szCs w:val="22"/>
        </w:rPr>
        <w:t xml:space="preserve">Je comprends à l’oral mais je ne sais pas lire/écrire</w:t>
      </w:r>
    </w:p>
    <w:p>
      <w:pPr>
        <w:pStyle w:val="ListParagraph"/>
        <w:numPr>
          <w:ilvl w:val="0"/>
          <w:numId w:val="4"/>
        </w:numPr>
        <w:spacing w:after="40" w:before="40"/>
      </w:pPr>
      <w:r>
        <w:rPr>
          <w:rFonts w:ascii="Arial" w:cs="Arial" w:eastAsia="Arial" w:hAnsi="Arial"/>
          <w:color w:val="081C15"/>
          <w:sz w:val="22"/>
          <w:szCs w:val="22"/>
        </w:rPr>
        <w:t xml:space="preserve">Je me débrouille mais je veux progresser</w:t>
      </w:r>
    </w:p>
    <w:p>
      <w:pPr>
        <w:spacing w:after="60" w:before="60"/>
      </w:pPr>
    </w:p>
    <w:p>
      <w:pPr>
        <w:pStyle w:val="ListParagraph"/>
        <w:numPr>
          <w:ilvl w:val="0"/>
          <w:numId w:val="3"/>
        </w:numPr>
        <w:spacing w:after="40" w:before="40"/>
      </w:pPr>
      <w:r>
        <w:rPr>
          <w:rFonts w:ascii="Arial" w:cs="Arial" w:eastAsia="Arial" w:hAnsi="Arial"/>
          <w:b/>
          <w:bCs/>
          <w:color w:val="081C15"/>
          <w:sz w:val="22"/>
          <w:szCs w:val="22"/>
        </w:rPr>
        <w:t xml:space="preserve">Si tu devais choisir UN objectif prioritaire ?</w:t>
      </w:r>
      <w:r>
        <w:rPr>
          <w:rFonts w:ascii="Arial" w:cs="Arial" w:eastAsia="Arial" w:hAnsi="Arial"/>
          <w:color w:val="081C15"/>
          <w:sz w:val="22"/>
          <w:szCs w:val="22"/>
        </w:rPr>
        <w:t xml:space="preserve"> (choix unique)</w:t>
      </w:r>
    </w:p>
    <w:p>
      <w:pPr>
        <w:pStyle w:val="ListParagraph"/>
        <w:numPr>
          <w:ilvl w:val="0"/>
          <w:numId w:val="4"/>
        </w:numPr>
        <w:spacing w:after="40" w:before="40"/>
      </w:pPr>
      <w:r>
        <w:rPr>
          <w:rFonts w:ascii="Arial" w:cs="Arial" w:eastAsia="Arial" w:hAnsi="Arial"/>
          <w:color w:val="081C15"/>
          <w:sz w:val="22"/>
          <w:szCs w:val="22"/>
        </w:rPr>
        <w:t xml:space="preserve">Lire l’arabe couramment</w:t>
      </w:r>
    </w:p>
    <w:p>
      <w:pPr>
        <w:pStyle w:val="ListParagraph"/>
        <w:numPr>
          <w:ilvl w:val="0"/>
          <w:numId w:val="4"/>
        </w:numPr>
        <w:spacing w:after="40" w:before="40"/>
      </w:pPr>
      <w:r>
        <w:rPr>
          <w:rFonts w:ascii="Arial" w:cs="Arial" w:eastAsia="Arial" w:hAnsi="Arial"/>
          <w:color w:val="081C15"/>
          <w:sz w:val="22"/>
          <w:szCs w:val="22"/>
        </w:rPr>
        <w:t xml:space="preserve">Avoir une conversation basique</w:t>
      </w:r>
    </w:p>
    <w:p>
      <w:pPr>
        <w:pStyle w:val="ListParagraph"/>
        <w:numPr>
          <w:ilvl w:val="0"/>
          <w:numId w:val="4"/>
        </w:numPr>
        <w:spacing w:after="40" w:before="40"/>
      </w:pPr>
      <w:r>
        <w:rPr>
          <w:rFonts w:ascii="Arial" w:cs="Arial" w:eastAsia="Arial" w:hAnsi="Arial"/>
          <w:color w:val="081C15"/>
          <w:sz w:val="22"/>
          <w:szCs w:val="22"/>
        </w:rPr>
        <w:t xml:space="preserve">Comprendre le Coran sans traduction</w:t>
      </w:r>
    </w:p>
    <w:p>
      <w:pPr>
        <w:pStyle w:val="ListParagraph"/>
        <w:numPr>
          <w:ilvl w:val="0"/>
          <w:numId w:val="4"/>
        </w:numPr>
        <w:spacing w:after="40" w:before="40"/>
      </w:pPr>
      <w:r>
        <w:rPr>
          <w:rFonts w:ascii="Arial" w:cs="Arial" w:eastAsia="Arial" w:hAnsi="Arial"/>
          <w:color w:val="081C15"/>
          <w:sz w:val="22"/>
          <w:szCs w:val="22"/>
        </w:rPr>
        <w:t xml:space="preserve">Maîtriser la grammaire et l’écriture</w:t>
      </w:r>
    </w:p>
    <w:p>
      <w:pPr>
        <w:spacing w:after="60" w:before="60"/>
      </w:pPr>
    </w:p>
    <w:p>
      <w:pPr>
        <w:pStyle w:val="ListParagraph"/>
        <w:numPr>
          <w:ilvl w:val="0"/>
          <w:numId w:val="3"/>
        </w:numPr>
        <w:spacing w:after="40" w:before="40"/>
      </w:pPr>
      <w:r>
        <w:rPr>
          <w:rFonts w:ascii="Arial" w:cs="Arial" w:eastAsia="Arial" w:hAnsi="Arial"/>
          <w:b/>
          <w:bCs/>
          <w:color w:val="081C15"/>
          <w:sz w:val="22"/>
          <w:szCs w:val="22"/>
        </w:rPr>
        <w:t xml:space="preserve">Avec quel dialecte es-tu le plus en contact ?</w:t>
      </w:r>
      <w:r>
        <w:rPr>
          <w:rFonts w:ascii="Arial" w:cs="Arial" w:eastAsia="Arial" w:hAnsi="Arial"/>
          <w:color w:val="081C15"/>
          <w:sz w:val="22"/>
          <w:szCs w:val="22"/>
        </w:rPr>
        <w:t xml:space="preserve"> (choix unique)</w:t>
      </w:r>
    </w:p>
    <w:p>
      <w:pPr>
        <w:pStyle w:val="ListParagraph"/>
        <w:numPr>
          <w:ilvl w:val="0"/>
          <w:numId w:val="4"/>
        </w:numPr>
        <w:spacing w:after="40" w:before="40"/>
      </w:pPr>
      <w:r>
        <w:rPr>
          <w:rFonts w:ascii="Arial" w:cs="Arial" w:eastAsia="Arial" w:hAnsi="Arial"/>
          <w:color w:val="081C15"/>
          <w:sz w:val="22"/>
          <w:szCs w:val="22"/>
        </w:rPr>
        <w:t xml:space="preserve">Aucun en particulier</w:t>
      </w:r>
    </w:p>
    <w:p>
      <w:pPr>
        <w:pStyle w:val="ListParagraph"/>
        <w:numPr>
          <w:ilvl w:val="0"/>
          <w:numId w:val="4"/>
        </w:numPr>
        <w:spacing w:after="40" w:before="40"/>
      </w:pPr>
      <w:r>
        <w:rPr>
          <w:rFonts w:ascii="Arial" w:cs="Arial" w:eastAsia="Arial" w:hAnsi="Arial"/>
          <w:color w:val="081C15"/>
          <w:sz w:val="22"/>
          <w:szCs w:val="22"/>
        </w:rPr>
        <w:t xml:space="preserve">Marocain (darija)</w:t>
      </w:r>
    </w:p>
    <w:p>
      <w:pPr>
        <w:pStyle w:val="ListParagraph"/>
        <w:numPr>
          <w:ilvl w:val="0"/>
          <w:numId w:val="4"/>
        </w:numPr>
        <w:spacing w:after="40" w:before="40"/>
      </w:pPr>
      <w:r>
        <w:rPr>
          <w:rFonts w:ascii="Arial" w:cs="Arial" w:eastAsia="Arial" w:hAnsi="Arial"/>
          <w:color w:val="081C15"/>
          <w:sz w:val="22"/>
          <w:szCs w:val="22"/>
        </w:rPr>
        <w:t xml:space="preserve">Égyptien</w:t>
      </w:r>
    </w:p>
    <w:p>
      <w:pPr>
        <w:pStyle w:val="ListParagraph"/>
        <w:numPr>
          <w:ilvl w:val="0"/>
          <w:numId w:val="4"/>
        </w:numPr>
        <w:spacing w:after="40" w:before="40"/>
      </w:pPr>
      <w:r>
        <w:rPr>
          <w:rFonts w:ascii="Arial" w:cs="Arial" w:eastAsia="Arial" w:hAnsi="Arial"/>
          <w:color w:val="081C15"/>
          <w:sz w:val="22"/>
          <w:szCs w:val="22"/>
        </w:rPr>
        <w:t xml:space="preserve">Levantin (libanais, syrien, palestinien)</w:t>
      </w:r>
    </w:p>
    <w:p>
      <w:pPr>
        <w:pStyle w:val="ListParagraph"/>
        <w:numPr>
          <w:ilvl w:val="0"/>
          <w:numId w:val="4"/>
        </w:numPr>
        <w:spacing w:after="40" w:before="40"/>
      </w:pPr>
      <w:r>
        <w:rPr>
          <w:rFonts w:ascii="Arial" w:cs="Arial" w:eastAsia="Arial" w:hAnsi="Arial"/>
          <w:color w:val="081C15"/>
          <w:sz w:val="22"/>
          <w:szCs w:val="22"/>
        </w:rPr>
        <w:t xml:space="preserve">Du Golfe (khaliji)</w:t>
      </w:r>
    </w:p>
    <w:p>
      <w:pPr>
        <w:spacing w:after="60" w:before="60"/>
      </w:pPr>
    </w:p>
    <w:p>
      <w:pPr>
        <w:pStyle w:val="ListParagraph"/>
        <w:numPr>
          <w:ilvl w:val="0"/>
          <w:numId w:val="3"/>
        </w:numPr>
        <w:spacing w:after="40" w:before="40"/>
      </w:pPr>
      <w:r>
        <w:rPr>
          <w:rFonts w:ascii="Arial" w:cs="Arial" w:eastAsia="Arial" w:hAnsi="Arial"/>
          <w:b/>
          <w:bCs/>
          <w:color w:val="081C15"/>
          <w:sz w:val="22"/>
          <w:szCs w:val="22"/>
        </w:rPr>
        <w:t xml:space="preserve">Combien de temps par jour peux-tu consacrer ?</w:t>
      </w:r>
      <w:r>
        <w:rPr>
          <w:rFonts w:ascii="Arial" w:cs="Arial" w:eastAsia="Arial" w:hAnsi="Arial"/>
          <w:color w:val="081C15"/>
          <w:sz w:val="22"/>
          <w:szCs w:val="22"/>
        </w:rPr>
        <w:t xml:space="preserve"> (choix unique)</w:t>
      </w:r>
    </w:p>
    <w:p>
      <w:pPr>
        <w:pStyle w:val="ListParagraph"/>
        <w:numPr>
          <w:ilvl w:val="0"/>
          <w:numId w:val="4"/>
        </w:numPr>
        <w:spacing w:after="40" w:before="40"/>
      </w:pPr>
      <w:r>
        <w:rPr>
          <w:rFonts w:ascii="Arial" w:cs="Arial" w:eastAsia="Arial" w:hAnsi="Arial"/>
          <w:color w:val="081C15"/>
          <w:sz w:val="22"/>
          <w:szCs w:val="22"/>
        </w:rPr>
        <w:t xml:space="preserve">5 minutes</w:t>
      </w:r>
    </w:p>
    <w:p>
      <w:pPr>
        <w:pStyle w:val="ListParagraph"/>
        <w:numPr>
          <w:ilvl w:val="0"/>
          <w:numId w:val="4"/>
        </w:numPr>
        <w:spacing w:after="40" w:before="40"/>
      </w:pPr>
      <w:r>
        <w:rPr>
          <w:rFonts w:ascii="Arial" w:cs="Arial" w:eastAsia="Arial" w:hAnsi="Arial"/>
          <w:color w:val="081C15"/>
          <w:sz w:val="22"/>
          <w:szCs w:val="22"/>
        </w:rPr>
        <w:t xml:space="preserve">10 minutes</w:t>
      </w:r>
    </w:p>
    <w:p>
      <w:pPr>
        <w:pStyle w:val="ListParagraph"/>
        <w:numPr>
          <w:ilvl w:val="0"/>
          <w:numId w:val="4"/>
        </w:numPr>
        <w:spacing w:after="40" w:before="40"/>
      </w:pPr>
      <w:r>
        <w:rPr>
          <w:rFonts w:ascii="Arial" w:cs="Arial" w:eastAsia="Arial" w:hAnsi="Arial"/>
          <w:color w:val="081C15"/>
          <w:sz w:val="22"/>
          <w:szCs w:val="22"/>
        </w:rPr>
        <w:t xml:space="preserve">15–20 minutes</w:t>
      </w:r>
    </w:p>
    <w:p>
      <w:pPr>
        <w:pStyle w:val="ListParagraph"/>
        <w:numPr>
          <w:ilvl w:val="0"/>
          <w:numId w:val="4"/>
        </w:numPr>
        <w:spacing w:after="40" w:before="40"/>
      </w:pPr>
      <w:r>
        <w:rPr>
          <w:rFonts w:ascii="Arial" w:cs="Arial" w:eastAsia="Arial" w:hAnsi="Arial"/>
          <w:color w:val="081C15"/>
          <w:sz w:val="22"/>
          <w:szCs w:val="22"/>
        </w:rPr>
        <w:t xml:space="preserve">Plus de 20 minutes</w:t>
      </w:r>
    </w:p>
    <w:p>
      <w:pPr>
        <w:spacing w:after="60" w:before="60"/>
      </w:pPr>
    </w:p>
    <w:p>
      <w:pPr>
        <w:pStyle w:val="Heading2"/>
        <w:spacing w:after="200" w:before="360"/>
      </w:pPr>
      <w:r>
        <w:t xml:space="preserve">5.2 Logique de recommandation</w:t>
      </w:r>
    </w:p>
    <w:p>
      <w:pPr>
        <w:spacing w:after="80" w:before="80"/>
      </w:pPr>
      <w:r>
        <w:rPr>
          <w:rFonts w:ascii="Arial" w:cs="Arial" w:eastAsia="Arial" w:hAnsi="Arial"/>
          <w:color w:val="081C15"/>
          <w:sz w:val="22"/>
          <w:szCs w:val="22"/>
        </w:rPr>
        <w:t xml:space="preserve">Les réponses alimentent un score de pertinence pour chaque variante. La logique est délibérément simple au MVP — pas de ML, juste des poids configurés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 Matrice de poids (simplifiée)</w:t>
            </w:r>
          </w:p>
          <w:p>
            <w:pPr>
              <w:spacing w:after="20" w:before="20"/>
            </w:pPr>
            <w:r>
              <w:rPr>
                <w:rFonts w:ascii="Courier New" w:cs="Courier New" w:eastAsia="Courier New" w:hAnsi="Courier New"/>
                <w:color w:val="081C15"/>
                <w:sz w:val="18"/>
                <w:szCs w:val="18"/>
              </w:rPr>
              <w:t xml:space="preserve">const weights = {</w:t>
            </w:r>
          </w:p>
          <w:p>
            <w:pPr>
              <w:spacing w:after="20" w:before="20"/>
            </w:pPr>
            <w:r>
              <w:rPr>
                <w:rFonts w:ascii="Courier New" w:cs="Courier New" w:eastAsia="Courier New" w:hAnsi="Courier New"/>
                <w:color w:val="081C15"/>
                <w:sz w:val="18"/>
                <w:szCs w:val="18"/>
              </w:rPr>
              <w:t xml:space="preserve">  motivation: {</w:t>
            </w:r>
          </w:p>
          <w:p>
            <w:pPr>
              <w:spacing w:after="20" w:before="20"/>
            </w:pPr>
            <w:r>
              <w:rPr>
                <w:rFonts w:ascii="Courier New" w:cs="Courier New" w:eastAsia="Courier New" w:hAnsi="Courier New"/>
                <w:color w:val="081C15"/>
                <w:sz w:val="18"/>
                <w:szCs w:val="18"/>
              </w:rPr>
              <w:t xml:space="preserve">    quran:    { msa: 0.6, quranic: 0.4 },</w:t>
            </w:r>
          </w:p>
          <w:p>
            <w:pPr>
              <w:spacing w:after="20" w:before="20"/>
            </w:pPr>
            <w:r>
              <w:rPr>
                <w:rFonts w:ascii="Courier New" w:cs="Courier New" w:eastAsia="Courier New" w:hAnsi="Courier New"/>
                <w:color w:val="081C15"/>
                <w:sz w:val="18"/>
                <w:szCs w:val="18"/>
              </w:rPr>
              <w:t xml:space="preserve">    family:   { msa: 0.3, dialect_preferred: 0.7 },</w:t>
            </w:r>
          </w:p>
          <w:p>
            <w:pPr>
              <w:spacing w:after="20" w:before="20"/>
            </w:pPr>
            <w:r>
              <w:rPr>
                <w:rFonts w:ascii="Courier New" w:cs="Courier New" w:eastAsia="Courier New" w:hAnsi="Courier New"/>
                <w:color w:val="081C15"/>
                <w:sz w:val="18"/>
                <w:szCs w:val="18"/>
              </w:rPr>
              <w:t xml:space="preserve">    travel:   { msa: 0.4, dialect_preferred: 0.6 },</w:t>
            </w:r>
          </w:p>
          <w:p>
            <w:pPr>
              <w:spacing w:after="20" w:before="20"/>
            </w:pPr>
            <w:r>
              <w:rPr>
                <w:rFonts w:ascii="Courier New" w:cs="Courier New" w:eastAsia="Courier New" w:hAnsi="Courier New"/>
                <w:color w:val="081C15"/>
                <w:sz w:val="18"/>
                <w:szCs w:val="18"/>
              </w:rPr>
              <w:t xml:space="preserve">    media:    { msa: 0.3, egyptian: 0.5, levantine: 0.2 },</w:t>
            </w:r>
          </w:p>
          <w:p>
            <w:pPr>
              <w:spacing w:after="20" w:before="20"/>
            </w:pPr>
            <w:r>
              <w:rPr>
                <w:rFonts w:ascii="Courier New" w:cs="Courier New" w:eastAsia="Courier New" w:hAnsi="Courier New"/>
                <w:color w:val="081C15"/>
                <w:sz w:val="18"/>
                <w:szCs w:val="18"/>
              </w:rPr>
              <w:t xml:space="preserve">    books:    { msa: 0.9, quranic: 0.1 },</w:t>
            </w:r>
          </w:p>
          <w:p>
            <w:pPr>
              <w:spacing w:after="20" w:before="20"/>
            </w:pPr>
            <w:r>
              <w:rPr>
                <w:rFonts w:ascii="Courier New" w:cs="Courier New" w:eastAsia="Courier New" w:hAnsi="Courier New"/>
                <w:color w:val="081C15"/>
                <w:sz w:val="18"/>
                <w:szCs w:val="18"/>
              </w:rPr>
              <w:t xml:space="preserve">    business: { msa: 0.7, khaliji: 0.3 },</w:t>
            </w:r>
          </w:p>
          <w:p>
            <w:pPr>
              <w:spacing w:after="20" w:before="20"/>
            </w:pPr>
            <w:r>
              <w:rPr>
                <w:rFonts w:ascii="Courier New" w:cs="Courier New" w:eastAsia="Courier New" w:hAnsi="Courier New"/>
                <w:color w:val="081C15"/>
                <w:sz w:val="18"/>
                <w:szCs w:val="18"/>
              </w:rPr>
              <w:t xml:space="preserve">    culture:  { msa: 0.8, quranic: 0.2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w:r>
          </w:p>
          <w:p>
            <w:pPr>
              <w:spacing w:after="20" w:before="20"/>
            </w:pPr>
            <w:r>
              <w:rPr>
                <w:rFonts w:ascii="Courier New" w:cs="Courier New" w:eastAsia="Courier New" w:hAnsi="Courier New"/>
                <w:color w:val="081C15"/>
                <w:sz w:val="18"/>
                <w:szCs w:val="18"/>
              </w:rPr>
              <w:t xml:space="preserve">// Résultat = barres de pertinence par variante</w:t>
            </w:r>
          </w:p>
          <w:p>
            <w:pPr>
              <w:spacing w:after="20" w:before="20"/>
            </w:pPr>
            <w:r>
              <w:rPr>
                <w:rFonts w:ascii="Courier New" w:cs="Courier New" w:eastAsia="Courier New" w:hAnsi="Courier New"/>
                <w:color w:val="081C15"/>
                <w:sz w:val="18"/>
                <w:szCs w:val="18"/>
              </w:rPr>
              <w:t xml:space="preserve">// Ex : MSA 75% | Darija 20% | Coranique 5%</w:t>
            </w:r>
          </w:p>
          <w:p>
            <w:pPr>
              <w:spacing w:after="20" w:before="20"/>
            </w:pPr>
            <w:r>
              <w:rPr>
                <w:rFonts w:ascii="Courier New" w:cs="Courier New" w:eastAsia="Courier New" w:hAnsi="Courier New"/>
                <w:color w:val="081C15"/>
                <w:sz w:val="18"/>
                <w:szCs w:val="18"/>
              </w:rPr>
              <w:t xml:space="preserve">// + message personnalisé expliquant la recommandation</w:t>
            </w:r>
          </w:p>
        </w:tc>
      </w:tr>
    </w:tbl>
    <w:p>
      <w:pPr>
        <w:spacing w:after="60" w:before="60"/>
      </w:pPr>
    </w:p>
    <w:p>
      <w:pPr>
        <w:pStyle w:val="Heading2"/>
        <w:spacing w:after="200" w:before="360"/>
      </w:pPr>
      <w:r>
        <w:t xml:space="preserve">5.3 Écran de recommandation</w:t>
      </w:r>
    </w:p>
    <w:p>
      <w:pPr>
        <w:spacing w:after="80" w:before="80"/>
      </w:pPr>
      <w:r>
        <w:rPr>
          <w:rFonts w:ascii="Arial" w:cs="Arial" w:eastAsia="Arial" w:hAnsi="Arial"/>
          <w:color w:val="081C15"/>
          <w:sz w:val="22"/>
          <w:szCs w:val="22"/>
        </w:rPr>
        <w:t xml:space="preserve">Après les questions, l’utilisateur voit un écran de recommandation qui :</w:t>
      </w:r>
    </w:p>
    <w:p>
      <w:pPr>
        <w:spacing w:after="60" w:before="60"/>
      </w:pPr>
    </w:p>
    <w:p>
      <w:pPr>
        <w:pStyle w:val="ListParagraph"/>
        <w:numPr>
          <w:ilvl w:val="0"/>
          <w:numId w:val="5"/>
        </w:numPr>
        <w:spacing w:after="40" w:before="40"/>
      </w:pPr>
      <w:r>
        <w:rPr>
          <w:rFonts w:ascii="Arial" w:cs="Arial" w:eastAsia="Arial" w:hAnsi="Arial"/>
          <w:color w:val="081C15"/>
          <w:sz w:val="22"/>
          <w:szCs w:val="22"/>
        </w:rPr>
        <w:t xml:space="preserve">Affiche les variantes classées par pertinence (barres visuelles).</w:t>
      </w:r>
    </w:p>
    <w:p>
      <w:pPr>
        <w:pStyle w:val="ListParagraph"/>
        <w:numPr>
          <w:ilvl w:val="0"/>
          <w:numId w:val="5"/>
        </w:numPr>
        <w:spacing w:after="40" w:before="40"/>
      </w:pPr>
      <w:r>
        <w:rPr>
          <w:rFonts w:ascii="Arial" w:cs="Arial" w:eastAsia="Arial" w:hAnsi="Arial"/>
          <w:color w:val="081C15"/>
          <w:sz w:val="22"/>
          <w:szCs w:val="22"/>
        </w:rPr>
        <w:t xml:space="preserve">Explique POURQUOI le MSA est recommandé (ou non) avec un argument concret.</w:t>
      </w:r>
    </w:p>
    <w:p>
      <w:pPr>
        <w:pStyle w:val="ListParagraph"/>
        <w:numPr>
          <w:ilvl w:val="0"/>
          <w:numId w:val="5"/>
        </w:numPr>
        <w:spacing w:after="40" w:before="40"/>
      </w:pPr>
      <w:r>
        <w:rPr>
          <w:rFonts w:ascii="Arial" w:cs="Arial" w:eastAsia="Arial" w:hAnsi="Arial"/>
          <w:color w:val="081C15"/>
          <w:sz w:val="22"/>
          <w:szCs w:val="22"/>
        </w:rPr>
        <w:t xml:space="preserve">Rassure : </w:t>
      </w:r>
      <w:r>
        <w:rPr>
          <w:rFonts w:ascii="Arial" w:cs="Arial" w:eastAsia="Arial" w:hAnsi="Arial"/>
          <w:i/>
          <w:iCs/>
          <w:color w:val="6C757D"/>
          <w:sz w:val="22"/>
          <w:szCs w:val="22"/>
        </w:rPr>
        <w:t xml:space="preserve">« L’alphabet et les sons sont les mêmes pour toutes les variantes. Tu n’apprendras cela qu’une seule fois. »</w:t>
      </w:r>
    </w:p>
    <w:p>
      <w:pPr>
        <w:pStyle w:val="ListParagraph"/>
        <w:numPr>
          <w:ilvl w:val="0"/>
          <w:numId w:val="5"/>
        </w:numPr>
        <w:spacing w:after="40" w:before="40"/>
      </w:pPr>
      <w:r>
        <w:rPr>
          <w:rFonts w:ascii="Arial" w:cs="Arial" w:eastAsia="Arial" w:hAnsi="Arial"/>
          <w:color w:val="081C15"/>
          <w:sz w:val="22"/>
          <w:szCs w:val="22"/>
        </w:rPr>
        <w:t xml:space="preserve">Propose de commencer avec la variante recommandée, ou de choisir manuellement.</w:t>
      </w:r>
    </w:p>
    <w:p>
      <w:pPr>
        <w:pStyle w:val="ListParagraph"/>
        <w:numPr>
          <w:ilvl w:val="0"/>
          <w:numId w:val="5"/>
        </w:numPr>
        <w:spacing w:after="40" w:before="40"/>
      </w:pPr>
      <w:r>
        <w:rPr>
          <w:rFonts w:ascii="Arial" w:cs="Arial" w:eastAsia="Arial" w:hAnsi="Arial"/>
          <w:color w:val="081C15"/>
          <w:sz w:val="22"/>
          <w:szCs w:val="22"/>
        </w:rPr>
        <w:t xml:space="preserve">Si un dialecte non encore disponible est préféré, affiche « Bientôt disponible » et propose de commencer par le MSA en attendant.</w:t>
      </w:r>
    </w:p>
    <w:p>
      <w:pPr>
        <w:spacing w:after="60" w:before="60"/>
      </w:pPr>
    </w:p>
    <w:p>
      <w:pPr>
        <w:pBdr>
          <w:bottom w:val="single" w:color="95D5B2" w:sz="2" w:space="8"/>
        </w:pBdr>
        <w:spacing w:after="200" w:before="200"/>
      </w:pPr>
    </w:p>
    <w:p>
      <w:pPr>
        <w:pStyle w:val="Heading1"/>
        <w:spacing w:after="200" w:before="360"/>
      </w:pPr>
      <w:r>
        <w:t xml:space="preserve">6. Structure du projet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lisaan/</w:t>
            </w:r>
          </w:p>
          <w:p>
            <w:pPr>
              <w:spacing w:after="20" w:before="20"/>
            </w:pPr>
            <w:r>
              <w:rPr>
                <w:rFonts w:ascii="Courier New" w:cs="Courier New" w:eastAsia="Courier New" w:hAnsi="Courier New"/>
                <w:color w:val="081C15"/>
                <w:sz w:val="18"/>
                <w:szCs w:val="18"/>
              </w:rPr>
              <w:t xml:space="preserve">├── app/                          # Expo Router (file-based routing)</w:t>
            </w:r>
          </w:p>
          <w:p>
            <w:pPr>
              <w:spacing w:after="20" w:before="20"/>
            </w:pPr>
            <w:r>
              <w:rPr>
                <w:rFonts w:ascii="Courier New" w:cs="Courier New" w:eastAsia="Courier New" w:hAnsi="Courier New"/>
                <w:color w:val="081C15"/>
                <w:sz w:val="18"/>
                <w:szCs w:val="18"/>
              </w:rPr>
              <w:t xml:space="preserve">│   ├── (tabs)/                    # Navigation principale</w:t>
            </w:r>
          </w:p>
          <w:p>
            <w:pPr>
              <w:spacing w:after="20" w:before="20"/>
            </w:pPr>
            <w:r>
              <w:rPr>
                <w:rFonts w:ascii="Courier New" w:cs="Courier New" w:eastAsia="Courier New" w:hAnsi="Courier New"/>
                <w:color w:val="081C15"/>
                <w:sz w:val="18"/>
                <w:szCs w:val="18"/>
              </w:rPr>
              <w:t xml:space="preserve">│   │   ├── learn.tsx              # Parcours / leçons</w:t>
            </w:r>
          </w:p>
          <w:p>
            <w:pPr>
              <w:spacing w:after="20" w:before="20"/>
            </w:pPr>
            <w:r>
              <w:rPr>
                <w:rFonts w:ascii="Courier New" w:cs="Courier New" w:eastAsia="Courier New" w:hAnsi="Courier New"/>
                <w:color w:val="081C15"/>
                <w:sz w:val="18"/>
                <w:szCs w:val="18"/>
              </w:rPr>
              <w:t xml:space="preserve">│   │   ├── review.tsx             # Révision SRS</w:t>
            </w:r>
          </w:p>
          <w:p>
            <w:pPr>
              <w:spacing w:after="20" w:before="20"/>
            </w:pPr>
            <w:r>
              <w:rPr>
                <w:rFonts w:ascii="Courier New" w:cs="Courier New" w:eastAsia="Courier New" w:hAnsi="Courier New"/>
                <w:color w:val="081C15"/>
                <w:sz w:val="18"/>
                <w:szCs w:val="18"/>
              </w:rPr>
              <w:t xml:space="preserve">│   │   ├── explore.tsx            # Racines, dictionnaire</w:t>
            </w:r>
          </w:p>
          <w:p>
            <w:pPr>
              <w:spacing w:after="20" w:before="20"/>
            </w:pPr>
            <w:r>
              <w:rPr>
                <w:rFonts w:ascii="Courier New" w:cs="Courier New" w:eastAsia="Courier New" w:hAnsi="Courier New"/>
                <w:color w:val="081C15"/>
                <w:sz w:val="18"/>
                <w:szCs w:val="18"/>
              </w:rPr>
              <w:t xml:space="preserve">│   │   └── profile.tsx            # Profil, stats, settings</w:t>
            </w:r>
          </w:p>
          <w:p>
            <w:pPr>
              <w:spacing w:after="20" w:before="20"/>
            </w:pPr>
            <w:r>
              <w:rPr>
                <w:rFonts w:ascii="Courier New" w:cs="Courier New" w:eastAsia="Courier New" w:hAnsi="Courier New"/>
                <w:color w:val="081C15"/>
                <w:sz w:val="18"/>
                <w:szCs w:val="18"/>
              </w:rPr>
              <w:t xml:space="preserve">│   ├── onboarding/                # Flux d’onboarding</w:t>
            </w:r>
          </w:p>
          <w:p>
            <w:pPr>
              <w:spacing w:after="20" w:before="20"/>
            </w:pPr>
            <w:r>
              <w:rPr>
                <w:rFonts w:ascii="Courier New" w:cs="Courier New" w:eastAsia="Courier New" w:hAnsi="Courier New"/>
                <w:color w:val="081C15"/>
                <w:sz w:val="18"/>
                <w:szCs w:val="18"/>
              </w:rPr>
              <w:t xml:space="preserve">│   ├── lesson/[id].tsx            # Écran de leçon (dynamique)</w:t>
            </w:r>
          </w:p>
          <w:p>
            <w:pPr>
              <w:spacing w:after="20" w:before="20"/>
            </w:pPr>
            <w:r>
              <w:rPr>
                <w:rFonts w:ascii="Courier New" w:cs="Courier New" w:eastAsia="Courier New" w:hAnsi="Courier New"/>
                <w:color w:val="081C15"/>
                <w:sz w:val="18"/>
                <w:szCs w:val="18"/>
              </w:rPr>
              <w:t xml:space="preserve">│   └── exercise/[id].tsx          # Écran d’exercice</w:t>
            </w:r>
          </w:p>
          <w:p>
            <w:pPr>
              <w:spacing w:after="20" w:before="20"/>
            </w:pPr>
            <w:r>
              <w:rPr>
                <w:rFonts w:ascii="Courier New" w:cs="Courier New" w:eastAsia="Courier New" w:hAnsi="Courier New"/>
                <w:color w:val="081C15"/>
                <w:sz w:val="18"/>
                <w:szCs w:val="18"/>
              </w:rPr>
              <w:t xml:space="preserve">├── src/</w:t>
            </w:r>
          </w:p>
          <w:p>
            <w:pPr>
              <w:spacing w:after="20" w:before="20"/>
            </w:pPr>
            <w:r>
              <w:rPr>
                <w:rFonts w:ascii="Courier New" w:cs="Courier New" w:eastAsia="Courier New" w:hAnsi="Courier New"/>
                <w:color w:val="081C15"/>
                <w:sz w:val="18"/>
                <w:szCs w:val="18"/>
              </w:rPr>
              <w:t xml:space="preserve">│   ├── components/                # Composants UI réutilisables</w:t>
            </w:r>
          </w:p>
          <w:p>
            <w:pPr>
              <w:spacing w:after="20" w:before="20"/>
            </w:pPr>
            <w:r>
              <w:rPr>
                <w:rFonts w:ascii="Courier New" w:cs="Courier New" w:eastAsia="Courier New" w:hAnsi="Courier New"/>
                <w:color w:val="081C15"/>
                <w:sz w:val="18"/>
                <w:szCs w:val="18"/>
              </w:rPr>
              <w:t xml:space="preserve">│   │   ├── arabic/                # Composants spécifiques arabe</w:t>
            </w:r>
          </w:p>
          <w:p>
            <w:pPr>
              <w:spacing w:after="20" w:before="20"/>
            </w:pPr>
            <w:r>
              <w:rPr>
                <w:rFonts w:ascii="Courier New" w:cs="Courier New" w:eastAsia="Courier New" w:hAnsi="Courier New"/>
                <w:color w:val="081C15"/>
                <w:sz w:val="18"/>
                <w:szCs w:val="18"/>
              </w:rPr>
              <w:t xml:space="preserve">│   │   │   ├── ArabicText.tsx     # Texte arabe avec harakats adaptatifs</w:t>
            </w:r>
          </w:p>
          <w:p>
            <w:pPr>
              <w:spacing w:after="20" w:before="20"/>
            </w:pPr>
            <w:r>
              <w:rPr>
                <w:rFonts w:ascii="Courier New" w:cs="Courier New" w:eastAsia="Courier New" w:hAnsi="Courier New"/>
                <w:color w:val="081C15"/>
                <w:sz w:val="18"/>
                <w:szCs w:val="18"/>
              </w:rPr>
              <w:t xml:space="preserve">│   │   │   ├── LetterCard.tsx     # Carte de lettre (formes positionnelles)</w:t>
            </w:r>
          </w:p>
          <w:p>
            <w:pPr>
              <w:spacing w:after="20" w:before="20"/>
            </w:pPr>
            <w:r>
              <w:rPr>
                <w:rFonts w:ascii="Courier New" w:cs="Courier New" w:eastAsia="Courier New" w:hAnsi="Courier New"/>
                <w:color w:val="081C15"/>
                <w:sz w:val="18"/>
                <w:szCs w:val="18"/>
              </w:rPr>
              <w:t xml:space="preserve">│   │   │   └── HarakatToggle.tsx  # Toggle harakats (on/off/tap)</w:t>
            </w:r>
          </w:p>
          <w:p>
            <w:pPr>
              <w:spacing w:after="20" w:before="20"/>
            </w:pPr>
            <w:r>
              <w:rPr>
                <w:rFonts w:ascii="Courier New" w:cs="Courier New" w:eastAsia="Courier New" w:hAnsi="Courier New"/>
                <w:color w:val="081C15"/>
                <w:sz w:val="18"/>
                <w:szCs w:val="18"/>
              </w:rPr>
              <w:t xml:space="preserve">│   │   ├── exercises/             # Composants d’exercices (registry)</w:t>
            </w:r>
          </w:p>
          <w:p>
            <w:pPr>
              <w:spacing w:after="20" w:before="20"/>
            </w:pPr>
            <w:r>
              <w:rPr>
                <w:rFonts w:ascii="Courier New" w:cs="Courier New" w:eastAsia="Courier New" w:hAnsi="Courier New"/>
                <w:color w:val="081C15"/>
                <w:sz w:val="18"/>
                <w:szCs w:val="18"/>
              </w:rPr>
              <w:t xml:space="preserve">│   │   │   ├── MCQExercise.tsx</w:t>
            </w:r>
          </w:p>
          <w:p>
            <w:pPr>
              <w:spacing w:after="20" w:before="20"/>
            </w:pPr>
            <w:r>
              <w:rPr>
                <w:rFonts w:ascii="Courier New" w:cs="Courier New" w:eastAsia="Courier New" w:hAnsi="Courier New"/>
                <w:color w:val="081C15"/>
                <w:sz w:val="18"/>
                <w:szCs w:val="18"/>
              </w:rPr>
              <w:t xml:space="preserve">│   │   │   ├── TraceExercise.tsx</w:t>
            </w:r>
          </w:p>
          <w:p>
            <w:pPr>
              <w:spacing w:after="20" w:before="20"/>
            </w:pPr>
            <w:r>
              <w:rPr>
                <w:rFonts w:ascii="Courier New" w:cs="Courier New" w:eastAsia="Courier New" w:hAnsi="Courier New"/>
                <w:color w:val="081C15"/>
                <w:sz w:val="18"/>
                <w:szCs w:val="18"/>
              </w:rPr>
              <w:t xml:space="preserve">│   │   │   ├── MatchExercise.tsx</w:t>
            </w:r>
          </w:p>
          <w:p>
            <w:pPr>
              <w:spacing w:after="20" w:before="20"/>
            </w:pPr>
            <w:r>
              <w:rPr>
                <w:rFonts w:ascii="Courier New" w:cs="Courier New" w:eastAsia="Courier New" w:hAnsi="Courier New"/>
                <w:color w:val="081C15"/>
                <w:sz w:val="18"/>
                <w:szCs w:val="18"/>
              </w:rPr>
              <w:t xml:space="preserve">│   │   │   ├── FillBlankExercise.tsx</w:t>
            </w:r>
          </w:p>
          <w:p>
            <w:pPr>
              <w:spacing w:after="20" w:before="20"/>
            </w:pPr>
            <w:r>
              <w:rPr>
                <w:rFonts w:ascii="Courier New" w:cs="Courier New" w:eastAsia="Courier New" w:hAnsi="Courier New"/>
                <w:color w:val="081C15"/>
                <w:sz w:val="18"/>
                <w:szCs w:val="18"/>
              </w:rPr>
              <w:t xml:space="preserve">│   │   │   └── index.ts           # Exercise Registry</w:t>
            </w:r>
          </w:p>
          <w:p>
            <w:pPr>
              <w:spacing w:after="20" w:before="20"/>
            </w:pPr>
            <w:r>
              <w:rPr>
                <w:rFonts w:ascii="Courier New" w:cs="Courier New" w:eastAsia="Courier New" w:hAnsi="Courier New"/>
                <w:color w:val="081C15"/>
                <w:sz w:val="18"/>
                <w:szCs w:val="18"/>
              </w:rPr>
              <w:t xml:space="preserve">│   │   └── ui/                    # Boutons, modales, cartes…</w:t>
            </w:r>
          </w:p>
          <w:p>
            <w:pPr>
              <w:spacing w:after="20" w:before="20"/>
            </w:pPr>
            <w:r>
              <w:rPr>
                <w:rFonts w:ascii="Courier New" w:cs="Courier New" w:eastAsia="Courier New" w:hAnsi="Courier New"/>
                <w:color w:val="081C15"/>
                <w:sz w:val="18"/>
                <w:szCs w:val="18"/>
              </w:rPr>
              <w:t xml:space="preserve">│   ├── engines/                   # Logique métier</w:t>
            </w:r>
          </w:p>
          <w:p>
            <w:pPr>
              <w:spacing w:after="20" w:before="20"/>
            </w:pPr>
            <w:r>
              <w:rPr>
                <w:rFonts w:ascii="Courier New" w:cs="Courier New" w:eastAsia="Courier New" w:hAnsi="Courier New"/>
                <w:color w:val="081C15"/>
                <w:sz w:val="18"/>
                <w:szCs w:val="18"/>
              </w:rPr>
              <w:t xml:space="preserve">│   │   ├── srs.ts                 # Algorithme SRS (SM-2 adapté)</w:t>
            </w:r>
          </w:p>
          <w:p>
            <w:pPr>
              <w:spacing w:after="20" w:before="20"/>
            </w:pPr>
            <w:r>
              <w:rPr>
                <w:rFonts w:ascii="Courier New" w:cs="Courier New" w:eastAsia="Courier New" w:hAnsi="Courier New"/>
                <w:color w:val="081C15"/>
                <w:sz w:val="18"/>
                <w:szCs w:val="18"/>
              </w:rPr>
              <w:t xml:space="preserve">│   │   ├── exercise-runner.ts     # Séquenceur d’exercices</w:t>
            </w:r>
          </w:p>
          <w:p>
            <w:pPr>
              <w:spacing w:after="20" w:before="20"/>
            </w:pPr>
            <w:r>
              <w:rPr>
                <w:rFonts w:ascii="Courier New" w:cs="Courier New" w:eastAsia="Courier New" w:hAnsi="Courier New"/>
                <w:color w:val="081C15"/>
                <w:sz w:val="18"/>
                <w:szCs w:val="18"/>
              </w:rPr>
              <w:t xml:space="preserve">│   │   ├── onboarding-scorer.ts   # Calcul de recommandation</w:t>
            </w:r>
          </w:p>
          <w:p>
            <w:pPr>
              <w:spacing w:after="20" w:before="20"/>
            </w:pPr>
            <w:r>
              <w:rPr>
                <w:rFonts w:ascii="Courier New" w:cs="Courier New" w:eastAsia="Courier New" w:hAnsi="Courier New"/>
                <w:color w:val="081C15"/>
                <w:sz w:val="18"/>
                <w:szCs w:val="18"/>
              </w:rPr>
              <w:t xml:space="preserve">│   │   └── sync-manager.ts        # Synchronisation offline/online</w:t>
            </w:r>
          </w:p>
          <w:p>
            <w:pPr>
              <w:spacing w:after="20" w:before="20"/>
            </w:pPr>
            <w:r>
              <w:rPr>
                <w:rFonts w:ascii="Courier New" w:cs="Courier New" w:eastAsia="Courier New" w:hAnsi="Courier New"/>
                <w:color w:val="081C15"/>
                <w:sz w:val="18"/>
                <w:szCs w:val="18"/>
              </w:rPr>
              <w:t xml:space="preserve">│   ├── db/                        # Couche base de données</w:t>
            </w:r>
          </w:p>
          <w:p>
            <w:pPr>
              <w:spacing w:after="20" w:before="20"/>
            </w:pPr>
            <w:r>
              <w:rPr>
                <w:rFonts w:ascii="Courier New" w:cs="Courier New" w:eastAsia="Courier New" w:hAnsi="Courier New"/>
                <w:color w:val="081C15"/>
                <w:sz w:val="18"/>
                <w:szCs w:val="18"/>
              </w:rPr>
              <w:t xml:space="preserve">│   │   ├── local.ts               # Accès SQLite (lectures/écritures)</w:t>
            </w:r>
          </w:p>
          <w:p>
            <w:pPr>
              <w:spacing w:after="20" w:before="20"/>
            </w:pPr>
            <w:r>
              <w:rPr>
                <w:rFonts w:ascii="Courier New" w:cs="Courier New" w:eastAsia="Courier New" w:hAnsi="Courier New"/>
                <w:color w:val="081C15"/>
                <w:sz w:val="18"/>
                <w:szCs w:val="18"/>
              </w:rPr>
              <w:t xml:space="preserve">│   │   ├── remote.ts              # Client Supabase</w:t>
            </w:r>
          </w:p>
          <w:p>
            <w:pPr>
              <w:spacing w:after="20" w:before="20"/>
            </w:pPr>
            <w:r>
              <w:rPr>
                <w:rFonts w:ascii="Courier New" w:cs="Courier New" w:eastAsia="Courier New" w:hAnsi="Courier New"/>
                <w:color w:val="081C15"/>
                <w:sz w:val="18"/>
                <w:szCs w:val="18"/>
              </w:rPr>
              <w:t xml:space="preserve">│   │   └── schema.ts              # Types TypeScript du schéma</w:t>
            </w:r>
          </w:p>
          <w:p>
            <w:pPr>
              <w:spacing w:after="20" w:before="20"/>
            </w:pPr>
            <w:r>
              <w:rPr>
                <w:rFonts w:ascii="Courier New" w:cs="Courier New" w:eastAsia="Courier New" w:hAnsi="Courier New"/>
                <w:color w:val="081C15"/>
                <w:sz w:val="18"/>
                <w:szCs w:val="18"/>
              </w:rPr>
              <w:t xml:space="preserve">│   ├── stores/                    # Zustand stores</w:t>
            </w:r>
          </w:p>
          <w:p>
            <w:pPr>
              <w:spacing w:after="20" w:before="20"/>
            </w:pPr>
            <w:r>
              <w:rPr>
                <w:rFonts w:ascii="Courier New" w:cs="Courier New" w:eastAsia="Courier New" w:hAnsi="Courier New"/>
                <w:color w:val="081C15"/>
                <w:sz w:val="18"/>
                <w:szCs w:val="18"/>
              </w:rPr>
              <w:t xml:space="preserve">│   │   ├── useUserStore.ts</w:t>
            </w:r>
          </w:p>
          <w:p>
            <w:pPr>
              <w:spacing w:after="20" w:before="20"/>
            </w:pPr>
            <w:r>
              <w:rPr>
                <w:rFonts w:ascii="Courier New" w:cs="Courier New" w:eastAsia="Courier New" w:hAnsi="Courier New"/>
                <w:color w:val="081C15"/>
                <w:sz w:val="18"/>
                <w:szCs w:val="18"/>
              </w:rPr>
              <w:t xml:space="preserve">│   │   ├── useProgressStore.ts</w:t>
            </w:r>
          </w:p>
          <w:p>
            <w:pPr>
              <w:spacing w:after="20" w:before="20"/>
            </w:pPr>
            <w:r>
              <w:rPr>
                <w:rFonts w:ascii="Courier New" w:cs="Courier New" w:eastAsia="Courier New" w:hAnsi="Courier New"/>
                <w:color w:val="081C15"/>
                <w:sz w:val="18"/>
                <w:szCs w:val="18"/>
              </w:rPr>
              <w:t xml:space="preserve">│   │   └── useSettingsStore.ts</w:t>
            </w:r>
          </w:p>
          <w:p>
            <w:pPr>
              <w:spacing w:after="20" w:before="20"/>
            </w:pPr>
            <w:r>
              <w:rPr>
                <w:rFonts w:ascii="Courier New" w:cs="Courier New" w:eastAsia="Courier New" w:hAnsi="Courier New"/>
                <w:color w:val="081C15"/>
                <w:sz w:val="18"/>
                <w:szCs w:val="18"/>
              </w:rPr>
              <w:t xml:space="preserve">│   ├── hooks/                     # Custom hooks</w:t>
            </w:r>
          </w:p>
          <w:p>
            <w:pPr>
              <w:spacing w:after="20" w:before="20"/>
            </w:pPr>
            <w:r>
              <w:rPr>
                <w:rFonts w:ascii="Courier New" w:cs="Courier New" w:eastAsia="Courier New" w:hAnsi="Courier New"/>
                <w:color w:val="081C15"/>
                <w:sz w:val="18"/>
                <w:szCs w:val="18"/>
              </w:rPr>
              <w:t xml:space="preserve">│   ├── types/                     # Types TypeScript partagés</w:t>
            </w:r>
          </w:p>
          <w:p>
            <w:pPr>
              <w:spacing w:after="20" w:before="20"/>
            </w:pPr>
            <w:r>
              <w:rPr>
                <w:rFonts w:ascii="Courier New" w:cs="Courier New" w:eastAsia="Courier New" w:hAnsi="Courier New"/>
                <w:color w:val="081C15"/>
                <w:sz w:val="18"/>
                <w:szCs w:val="18"/>
              </w:rPr>
              <w:t xml:space="preserve">│   ├── constants/                 # Couleurs, tailles, config</w:t>
            </w:r>
          </w:p>
          <w:p>
            <w:pPr>
              <w:spacing w:after="20" w:before="20"/>
            </w:pPr>
            <w:r>
              <w:rPr>
                <w:rFonts w:ascii="Courier New" w:cs="Courier New" w:eastAsia="Courier New" w:hAnsi="Courier New"/>
                <w:color w:val="081C15"/>
                <w:sz w:val="18"/>
                <w:szCs w:val="18"/>
              </w:rPr>
              <w:t xml:space="preserve">│   └── i18n/                      # Internationalisation (préparée)</w:t>
            </w:r>
          </w:p>
          <w:p>
            <w:pPr>
              <w:spacing w:after="20" w:before="20"/>
            </w:pPr>
            <w:r>
              <w:rPr>
                <w:rFonts w:ascii="Courier New" w:cs="Courier New" w:eastAsia="Courier New" w:hAnsi="Courier New"/>
                <w:color w:val="081C15"/>
                <w:sz w:val="18"/>
                <w:szCs w:val="18"/>
              </w:rPr>
              <w:t xml:space="preserve">├── supabase/</w:t>
            </w:r>
          </w:p>
          <w:p>
            <w:pPr>
              <w:spacing w:after="20" w:before="20"/>
            </w:pPr>
            <w:r>
              <w:rPr>
                <w:rFonts w:ascii="Courier New" w:cs="Courier New" w:eastAsia="Courier New" w:hAnsi="Courier New"/>
                <w:color w:val="081C15"/>
                <w:sz w:val="18"/>
                <w:szCs w:val="18"/>
              </w:rPr>
              <w:t xml:space="preserve">│   ├── migrations/                # SQL migrations</w:t>
            </w:r>
          </w:p>
          <w:p>
            <w:pPr>
              <w:spacing w:after="20" w:before="20"/>
            </w:pPr>
            <w:r>
              <w:rPr>
                <w:rFonts w:ascii="Courier New" w:cs="Courier New" w:eastAsia="Courier New" w:hAnsi="Courier New"/>
                <w:color w:val="081C15"/>
                <w:sz w:val="18"/>
                <w:szCs w:val="18"/>
              </w:rPr>
              <w:t xml:space="preserve">│   ├── functions/                 # Edge Functions (Deno)</w:t>
            </w:r>
          </w:p>
          <w:p>
            <w:pPr>
              <w:spacing w:after="20" w:before="20"/>
            </w:pPr>
            <w:r>
              <w:rPr>
                <w:rFonts w:ascii="Courier New" w:cs="Courier New" w:eastAsia="Courier New" w:hAnsi="Courier New"/>
                <w:color w:val="081C15"/>
                <w:sz w:val="18"/>
                <w:szCs w:val="18"/>
              </w:rPr>
              <w:t xml:space="preserve">│   └── seed/                      # Données initiales (lettres, mots, leçons)</w:t>
            </w:r>
          </w:p>
          <w:p>
            <w:pPr>
              <w:spacing w:after="20" w:before="20"/>
            </w:pPr>
            <w:r>
              <w:rPr>
                <w:rFonts w:ascii="Courier New" w:cs="Courier New" w:eastAsia="Courier New" w:hAnsi="Courier New"/>
                <w:color w:val="081C15"/>
                <w:sz w:val="18"/>
                <w:szCs w:val="18"/>
              </w:rPr>
              <w:t xml:space="preserve">├── assets/</w:t>
            </w:r>
          </w:p>
          <w:p>
            <w:pPr>
              <w:spacing w:after="20" w:before="20"/>
            </w:pPr>
            <w:r>
              <w:rPr>
                <w:rFonts w:ascii="Courier New" w:cs="Courier New" w:eastAsia="Courier New" w:hAnsi="Courier New"/>
                <w:color w:val="081C15"/>
                <w:sz w:val="18"/>
                <w:szCs w:val="18"/>
              </w:rPr>
              <w:t xml:space="preserve">│   ├── audio/                     # Fichiers audio organisés par module</w:t>
            </w:r>
          </w:p>
          <w:p>
            <w:pPr>
              <w:spacing w:after="20" w:before="20"/>
            </w:pPr>
            <w:r>
              <w:rPr>
                <w:rFonts w:ascii="Courier New" w:cs="Courier New" w:eastAsia="Courier New" w:hAnsi="Courier New"/>
                <w:color w:val="081C15"/>
                <w:sz w:val="18"/>
                <w:szCs w:val="18"/>
              </w:rPr>
              <w:t xml:space="preserve">│   ├── fonts/                     # Amiri, Noto Naskh, Inter</w:t>
            </w:r>
          </w:p>
          <w:p>
            <w:pPr>
              <w:spacing w:after="20" w:before="20"/>
            </w:pPr>
            <w:r>
              <w:rPr>
                <w:rFonts w:ascii="Courier New" w:cs="Courier New" w:eastAsia="Courier New" w:hAnsi="Courier New"/>
                <w:color w:val="081C15"/>
                <w:sz w:val="18"/>
                <w:szCs w:val="18"/>
              </w:rPr>
              <w:t xml:space="preserve">│   └── images/</w:t>
            </w:r>
          </w:p>
          <w:p>
            <w:pPr>
              <w:spacing w:after="20" w:before="20"/>
            </w:pPr>
            <w:r>
              <w:rPr>
                <w:rFonts w:ascii="Courier New" w:cs="Courier New" w:eastAsia="Courier New" w:hAnsi="Courier New"/>
                <w:color w:val="081C15"/>
                <w:sz w:val="18"/>
                <w:szCs w:val="18"/>
              </w:rPr>
              <w:t xml:space="preserve">└── content-packs/                 # Packs téléchargeables (JSON + audio)</w:t>
            </w:r>
          </w:p>
          <w:p>
            <w:pPr>
              <w:spacing w:after="20" w:before="20"/>
            </w:pPr>
            <w:r>
              <w:rPr>
                <w:rFonts w:ascii="Courier New" w:cs="Courier New" w:eastAsia="Courier New" w:hAnsi="Courier New"/>
                <w:color w:val="081C15"/>
                <w:sz w:val="18"/>
                <w:szCs w:val="18"/>
              </w:rPr>
              <w:t xml:space="preserve">    ├── module-1-alphabet.json</w:t>
            </w:r>
          </w:p>
          <w:p>
            <w:pPr>
              <w:spacing w:after="20" w:before="20"/>
            </w:pPr>
            <w:r>
              <w:rPr>
                <w:rFonts w:ascii="Courier New" w:cs="Courier New" w:eastAsia="Courier New" w:hAnsi="Courier New"/>
                <w:color w:val="081C15"/>
                <w:sz w:val="18"/>
                <w:szCs w:val="18"/>
              </w:rPr>
              <w:t xml:space="preserve">    ├── module-2-harakats.json</w:t>
            </w:r>
          </w:p>
          <w:p>
            <w:pPr>
              <w:spacing w:after="20" w:before="20"/>
            </w:pPr>
            <w:r>
              <w:rPr>
                <w:rFonts w:ascii="Courier New" w:cs="Courier New" w:eastAsia="Courier New" w:hAnsi="Courier New"/>
                <w:color w:val="081C15"/>
                <w:sz w:val="18"/>
                <w:szCs w:val="18"/>
              </w:rPr>
              <w:t xml:space="preserve">    └── ...</w:t>
            </w:r>
          </w:p>
        </w:tc>
      </w:tr>
    </w:tbl>
    <w:p>
      <w:pPr>
        <w:spacing w:after="60" w:before="60"/>
      </w:pPr>
    </w:p>
    <w:p>
      <w:pPr>
        <w:pBdr>
          <w:bottom w:val="single" w:color="95D5B2" w:sz="2" w:space="8"/>
        </w:pBdr>
        <w:spacing w:after="200" w:before="200"/>
      </w:pPr>
    </w:p>
    <w:p>
      <w:pPr>
        <w:pStyle w:val="Heading1"/>
        <w:spacing w:after="200" w:before="360"/>
      </w:pPr>
      <w:r>
        <w:t xml:space="preserve">7. Content Packs : format et distribution</w:t>
      </w:r>
    </w:p>
    <w:p>
      <w:pPr>
        <w:spacing w:after="80" w:before="80"/>
      </w:pPr>
      <w:r>
        <w:rPr>
          <w:rFonts w:ascii="Arial" w:cs="Arial" w:eastAsia="Arial" w:hAnsi="Arial"/>
          <w:color w:val="081C15"/>
          <w:sz w:val="22"/>
          <w:szCs w:val="22"/>
        </w:rPr>
        <w:t xml:space="preserve">Chaque module est distribué sous forme de Content Pack : un fichier JSON contenant toutes les données du module (lettres, mots, exercices) accompagné d’un dossier d’assets audio. Ce format permet de mettre à jour le contenu sans mettre à jour l’app.</w:t>
      </w:r>
    </w:p>
    <w:p>
      <w:pPr>
        <w:spacing w:after="60" w:before="60"/>
      </w:pPr>
    </w:p>
    <w:p>
      <w:pPr>
        <w:pStyle w:val="Heading2"/>
        <w:spacing w:after="200" w:before="360"/>
      </w:pPr>
      <w:r>
        <w:t xml:space="preserve">7.1 Structure d’un Content Pack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w:t>
            </w:r>
          </w:p>
          <w:p>
            <w:pPr>
              <w:spacing w:after="20" w:before="20"/>
            </w:pPr>
            <w:r>
              <w:rPr>
                <w:rFonts w:ascii="Courier New" w:cs="Courier New" w:eastAsia="Courier New" w:hAnsi="Courier New"/>
                <w:color w:val="081C15"/>
                <w:sz w:val="18"/>
                <w:szCs w:val="18"/>
              </w:rPr>
              <w:t xml:space="preserve">  "pack_id": "module-1-alphabet",</w:t>
            </w:r>
          </w:p>
          <w:p>
            <w:pPr>
              <w:spacing w:after="20" w:before="20"/>
            </w:pPr>
            <w:r>
              <w:rPr>
                <w:rFonts w:ascii="Courier New" w:cs="Courier New" w:eastAsia="Courier New" w:hAnsi="Courier New"/>
                <w:color w:val="081C15"/>
                <w:sz w:val="18"/>
                <w:szCs w:val="18"/>
              </w:rPr>
              <w:t xml:space="preserve">  "version": "1.0.0",</w:t>
            </w:r>
          </w:p>
          <w:p>
            <w:pPr>
              <w:spacing w:after="20" w:before="20"/>
            </w:pPr>
            <w:r>
              <w:rPr>
                <w:rFonts w:ascii="Courier New" w:cs="Courier New" w:eastAsia="Courier New" w:hAnsi="Courier New"/>
                <w:color w:val="081C15"/>
                <w:sz w:val="18"/>
                <w:szCs w:val="18"/>
              </w:rPr>
              <w:t xml:space="preserve">  "variant": "msa",</w:t>
            </w:r>
          </w:p>
          <w:p>
            <w:pPr>
              <w:spacing w:after="20" w:before="20"/>
            </w:pPr>
            <w:r>
              <w:rPr>
                <w:rFonts w:ascii="Courier New" w:cs="Courier New" w:eastAsia="Courier New" w:hAnsi="Courier New"/>
                <w:color w:val="081C15"/>
                <w:sz w:val="18"/>
                <w:szCs w:val="18"/>
              </w:rPr>
              <w:t xml:space="preserve">  "lessons":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"id": "lesson-alif-ba-ta",</w:t>
            </w:r>
          </w:p>
          <w:p>
            <w:pPr>
              <w:spacing w:after="20" w:before="20"/>
            </w:pPr>
            <w:r>
              <w:rPr>
                <w:rFonts w:ascii="Courier New" w:cs="Courier New" w:eastAsia="Courier New" w:hAnsi="Courier New"/>
                <w:color w:val="081C15"/>
                <w:sz w:val="18"/>
                <w:szCs w:val="18"/>
              </w:rPr>
              <w:t xml:space="preserve">      "title_fr": "Alif, Ba, Ta — tes 3 premières lettres",</w:t>
            </w:r>
          </w:p>
          <w:p>
            <w:pPr>
              <w:spacing w:after="20" w:before="20"/>
            </w:pPr>
            <w:r>
              <w:rPr>
                <w:rFonts w:ascii="Courier New" w:cs="Courier New" w:eastAsia="Courier New" w:hAnsi="Courier New"/>
                <w:color w:val="081C15"/>
                <w:sz w:val="18"/>
                <w:szCs w:val="18"/>
              </w:rPr>
              <w:t xml:space="preserve">      "letters": ["alif-uuid", "ba-uuid", "ta-uuid"],</w:t>
            </w:r>
          </w:p>
          <w:p>
            <w:pPr>
              <w:spacing w:after="20" w:before="20"/>
            </w:pPr>
            <w:r>
              <w:rPr>
                <w:rFonts w:ascii="Courier New" w:cs="Courier New" w:eastAsia="Courier New" w:hAnsi="Courier New"/>
                <w:color w:val="081C15"/>
                <w:sz w:val="18"/>
                <w:szCs w:val="18"/>
              </w:rPr>
              <w:t xml:space="preserve">      "exercises":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"type": "trace",</w:t>
            </w:r>
          </w:p>
          <w:p>
            <w:pPr>
              <w:spacing w:after="20" w:before="20"/>
            </w:pPr>
            <w:r>
              <w:rPr>
                <w:rFonts w:ascii="Courier New" w:cs="Courier New" w:eastAsia="Courier New" w:hAnsi="Courier New"/>
                <w:color w:val="081C15"/>
                <w:sz w:val="18"/>
                <w:szCs w:val="18"/>
              </w:rPr>
              <w:t xml:space="preserve">          "config": { ...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"type": "mcq",</w:t>
            </w:r>
          </w:p>
          <w:p>
            <w:pPr>
              <w:spacing w:after="20" w:before="20"/>
            </w:pPr>
            <w:r>
              <w:rPr>
                <w:rFonts w:ascii="Courier New" w:cs="Courier New" w:eastAsia="Courier New" w:hAnsi="Courier New"/>
                <w:color w:val="081C15"/>
                <w:sz w:val="18"/>
                <w:szCs w:val="18"/>
              </w:rPr>
              <w:t xml:space="preserve">          "config": {</w:t>
            </w:r>
          </w:p>
          <w:p>
            <w:pPr>
              <w:spacing w:after="20" w:before="20"/>
            </w:pPr>
            <w:r>
              <w:rPr>
                <w:rFonts w:ascii="Courier New" w:cs="Courier New" w:eastAsia="Courier New" w:hAnsi="Courier New"/>
                <w:color w:val="081C15"/>
                <w:sz w:val="18"/>
                <w:szCs w:val="18"/>
              </w:rPr>
              <w:t xml:space="preserve">            "prompt": { "ar": "ب", "fr": "Quel son fait cette lettre ?" },</w:t>
            </w:r>
          </w:p>
          <w:p>
            <w:pPr>
              <w:spacing w:after="20" w:before="20"/>
            </w:pPr>
            <w:r>
              <w:rPr>
                <w:rFonts w:ascii="Courier New" w:cs="Courier New" w:eastAsia="Courier New" w:hAnsi="Courier New"/>
                <w:color w:val="081C15"/>
                <w:sz w:val="18"/>
                <w:szCs w:val="18"/>
              </w:rPr>
              <w:t xml:space="preserve">            "options": [</w:t>
            </w:r>
          </w:p>
          <w:p>
            <w:pPr>
              <w:spacing w:after="20" w:before="20"/>
            </w:pPr>
            <w:r>
              <w:rPr>
                <w:rFonts w:ascii="Courier New" w:cs="Courier New" w:eastAsia="Courier New" w:hAnsi="Courier New"/>
                <w:color w:val="081C15"/>
                <w:sz w:val="18"/>
                <w:szCs w:val="18"/>
              </w:rPr>
              <w:t xml:space="preserve">              { "text": "ba", "correct": true },</w:t>
            </w:r>
          </w:p>
          <w:p>
            <w:pPr>
              <w:spacing w:after="20" w:before="20"/>
            </w:pPr>
            <w:r>
              <w:rPr>
                <w:rFonts w:ascii="Courier New" w:cs="Courier New" w:eastAsia="Courier New" w:hAnsi="Courier New"/>
                <w:color w:val="081C15"/>
                <w:sz w:val="18"/>
                <w:szCs w:val="18"/>
              </w:rPr>
              <w:t xml:space="preserve">              { "text": "ta", "correct": false },</w:t>
            </w:r>
          </w:p>
          <w:p>
            <w:pPr>
              <w:spacing w:after="20" w:before="20"/>
            </w:pPr>
            <w:r>
              <w:rPr>
                <w:rFonts w:ascii="Courier New" w:cs="Courier New" w:eastAsia="Courier New" w:hAnsi="Courier New"/>
                <w:color w:val="081C15"/>
                <w:sz w:val="18"/>
                <w:szCs w:val="18"/>
              </w:rPr>
              <w:t xml:space="preserve">              { "text": "na", "correct": false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"audio_manifest": [</w:t>
            </w:r>
          </w:p>
          <w:p>
            <w:pPr>
              <w:spacing w:after="20" w:before="20"/>
            </w:pPr>
            <w:r>
              <w:rPr>
                <w:rFonts w:ascii="Courier New" w:cs="Courier New" w:eastAsia="Courier New" w:hAnsi="Courier New"/>
                <w:color w:val="081C15"/>
                <w:sz w:val="18"/>
                <w:szCs w:val="18"/>
              </w:rPr>
              <w:t xml:space="preserve">    { "id": "alif-isolated", "file": "audio/alif-isolated.mp3", "size_kb": 45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w:t>
            </w:r>
          </w:p>
        </w:tc>
      </w:tr>
    </w:tbl>
    <w:p>
      <w:pPr>
        <w:spacing w:after="60" w:before="60"/>
      </w:pPr>
    </w:p>
    <w:p>
      <w:pPr>
        <w:pStyle w:val="Heading2"/>
        <w:spacing w:after="200" w:before="360"/>
      </w:pPr>
      <w:r>
        <w:t xml:space="preserve">7.2 Cycle de vie d’un pack</w:t>
      </w:r>
    </w:p>
    <w:p>
      <w:pPr>
        <w:spacing w:after="60" w:before="60"/>
      </w:pPr>
    </w:p>
    <w:p>
      <w:pPr>
        <w:pStyle w:val="ListParagraph"/>
        <w:numPr>
          <w:ilvl w:val="0"/>
          <w:numId w:val="6"/>
        </w:numPr>
        <w:spacing w:after="40" w:before="40"/>
      </w:pPr>
      <w:r>
        <w:rPr>
          <w:rFonts w:ascii="Arial" w:cs="Arial" w:eastAsia="Arial" w:hAnsi="Arial"/>
          <w:color w:val="081C15"/>
          <w:sz w:val="22"/>
          <w:szCs w:val="22"/>
        </w:rPr>
        <w:t xml:space="preserve">L’app vérifie les versions disponibles au lancement (appel léger).</w:t>
      </w:r>
    </w:p>
    <w:p>
      <w:pPr>
        <w:pStyle w:val="ListParagraph"/>
        <w:numPr>
          <w:ilvl w:val="0"/>
          <w:numId w:val="6"/>
        </w:numPr>
        <w:spacing w:after="40" w:before="40"/>
      </w:pPr>
      <w:r>
        <w:rPr>
          <w:rFonts w:ascii="Arial" w:cs="Arial" w:eastAsia="Arial" w:hAnsi="Arial"/>
          <w:color w:val="081C15"/>
          <w:sz w:val="22"/>
          <w:szCs w:val="22"/>
        </w:rPr>
        <w:t xml:space="preserve">Si un pack est nécessaire et non téléchargé, affiche un écran de téléchargement avec barre de progression.</w:t>
      </w:r>
    </w:p>
    <w:p>
      <w:pPr>
        <w:pStyle w:val="ListParagraph"/>
        <w:numPr>
          <w:ilvl w:val="0"/>
          <w:numId w:val="6"/>
        </w:numPr>
        <w:spacing w:after="40" w:before="40"/>
      </w:pPr>
      <w:r>
        <w:rPr>
          <w:rFonts w:ascii="Arial" w:cs="Arial" w:eastAsia="Arial" w:hAnsi="Arial"/>
          <w:color w:val="081C15"/>
          <w:sz w:val="22"/>
          <w:szCs w:val="22"/>
        </w:rPr>
        <w:t xml:space="preserve">Le pack est décompressé et injecté dans SQLite local.</w:t>
      </w:r>
    </w:p>
    <w:p>
      <w:pPr>
        <w:pStyle w:val="ListParagraph"/>
        <w:numPr>
          <w:ilvl w:val="0"/>
          <w:numId w:val="6"/>
        </w:numPr>
        <w:spacing w:after="40" w:before="40"/>
      </w:pPr>
      <w:r>
        <w:rPr>
          <w:rFonts w:ascii="Arial" w:cs="Arial" w:eastAsia="Arial" w:hAnsi="Arial"/>
          <w:color w:val="081C15"/>
          <w:sz w:val="22"/>
          <w:szCs w:val="22"/>
        </w:rPr>
        <w:t xml:space="preserve">Les mises à jour de packs utilisent un diff (seules les modifications sont téléchargées).</w:t>
      </w:r>
    </w:p>
    <w:p>
      <w:pPr>
        <w:pStyle w:val="ListParagraph"/>
        <w:numPr>
          <w:ilvl w:val="0"/>
          <w:numId w:val="6"/>
        </w:numPr>
        <w:spacing w:after="40" w:before="40"/>
      </w:pPr>
      <w:r>
        <w:rPr>
          <w:rFonts w:ascii="Arial" w:cs="Arial" w:eastAsia="Arial" w:hAnsi="Arial"/>
          <w:color w:val="081C15"/>
          <w:sz w:val="22"/>
          <w:szCs w:val="22"/>
        </w:rPr>
        <w:t xml:space="preserve">Un pack peut être supprimé localement pour libérer de l’espace.</w:t>
      </w:r>
    </w:p>
    <w:p>
      <w:pPr>
        <w:spacing w:after="60" w:before="60"/>
      </w:pPr>
    </w:p>
    <w:p>
      <w:pPr>
        <w:pBdr>
          <w:bottom w:val="single" w:color="95D5B2" w:sz="2" w:space="8"/>
        </w:pBdr>
        <w:spacing w:after="200" w:before="200"/>
      </w:pPr>
    </w:p>
    <w:p>
      <w:pPr>
        <w:pStyle w:val="Heading1"/>
        <w:spacing w:after="200" w:before="360"/>
      </w:pPr>
      <w:r>
        <w:t xml:space="preserve">8. Algorithme SRS (répétition espacée)</w:t>
      </w:r>
    </w:p>
    <w:p>
      <w:pPr>
        <w:spacing w:after="80" w:before="80"/>
      </w:pPr>
      <w:r>
        <w:rPr>
          <w:rFonts w:ascii="Arial" w:cs="Arial" w:eastAsia="Arial" w:hAnsi="Arial"/>
          <w:color w:val="081C15"/>
          <w:sz w:val="22"/>
          <w:szCs w:val="22"/>
        </w:rPr>
        <w:t xml:space="preserve">L’algorithme est basé sur SM-2 (SuperMemo 2) avec des ajustements pour le contexte mobile et l’arabe :</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E2E6" w:sz="1"/>
              <w:left w:val="single" w:color="DEE2E6" w:sz="1"/>
              <w:bottom w:val="single" w:color="DEE2E6" w:sz="1"/>
              <w:right w:val="single" w:color="DEE2E6" w:sz="1"/>
            </w:tcBorders>
            <w:shd w:fill="F8F9FA" w:val="clear"/>
            <w:tcMar>
              <w:top w:type="dxa" w:w="100"/>
              <w:left w:type="dxa" w:w="200"/>
              <w:bottom w:type="dxa" w:w="100"/>
              <w:right w:type="dxa" w:w="200"/>
            </w:tcMar>
          </w:tcPr>
          <w:p>
            <w:pPr>
              <w:spacing w:after="20" w:before="20"/>
            </w:pPr>
            <w:r>
              <w:rPr>
                <w:rFonts w:ascii="Courier New" w:cs="Courier New" w:eastAsia="Courier New" w:hAnsi="Courier New"/>
                <w:color w:val="081C15"/>
                <w:sz w:val="18"/>
                <w:szCs w:val="18"/>
              </w:rPr>
              <w:t xml:space="preserve">function updateSRS(card: SRSCard, quality: number): SRSCard {</w:t>
            </w:r>
          </w:p>
          <w:p>
            <w:pPr>
              <w:spacing w:after="20" w:before="20"/>
            </w:pPr>
            <w:r>
              <w:rPr>
                <w:rFonts w:ascii="Courier New" w:cs="Courier New" w:eastAsia="Courier New" w:hAnsi="Courier New"/>
                <w:color w:val="081C15"/>
                <w:sz w:val="18"/>
                <w:szCs w:val="18"/>
              </w:rPr>
              <w:t xml:space="preserve">  // quality: 0 (blackout) à 5 (parfait)</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if (quality &lt; 3) {</w:t>
            </w:r>
          </w:p>
          <w:p>
            <w:pPr>
              <w:spacing w:after="20" w:before="20"/>
            </w:pPr>
            <w:r>
              <w:rPr>
                <w:rFonts w:ascii="Courier New" w:cs="Courier New" w:eastAsia="Courier New" w:hAnsi="Courier New"/>
                <w:color w:val="081C15"/>
                <w:sz w:val="18"/>
                <w:szCs w:val="18"/>
              </w:rPr>
              <w:t xml:space="preserve">    // Échec : reset</w:t>
            </w:r>
          </w:p>
          <w:p>
            <w:pPr>
              <w:spacing w:after="20" w:before="20"/>
            </w:pPr>
            <w:r>
              <w:rPr>
                <w:rFonts w:ascii="Courier New" w:cs="Courier New" w:eastAsia="Courier New" w:hAnsi="Courier New"/>
                <w:color w:val="081C15"/>
                <w:sz w:val="18"/>
                <w:szCs w:val="18"/>
              </w:rPr>
              <w:t xml:space="preserve">    return { ...card, repetitions: 0, interval_days: 0.0069 }; // 10 min</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const newEase = Math.max(1.3,</w:t>
            </w:r>
          </w:p>
          <w:p>
            <w:pPr>
              <w:spacing w:after="20" w:before="20"/>
            </w:pPr>
            <w:r>
              <w:rPr>
                <w:rFonts w:ascii="Courier New" w:cs="Courier New" w:eastAsia="Courier New" w:hAnsi="Courier New"/>
                <w:color w:val="081C15"/>
                <w:sz w:val="18"/>
                <w:szCs w:val="18"/>
              </w:rPr>
              <w:t xml:space="preserve">    card.ease_factor + (0.1 - (5 - quality) * (0.08 + (5 - quality) * 0.02))</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let newInterval: number;</w:t>
            </w:r>
          </w:p>
          <w:p>
            <w:pPr>
              <w:spacing w:after="20" w:before="20"/>
            </w:pPr>
            <w:r>
              <w:rPr>
                <w:rFonts w:ascii="Courier New" w:cs="Courier New" w:eastAsia="Courier New" w:hAnsi="Courier New"/>
                <w:color w:val="081C15"/>
                <w:sz w:val="18"/>
                <w:szCs w:val="18"/>
              </w:rPr>
              <w:t xml:space="preserve">  if (card.repetitions === 0) newInterval = 0.0069;  // 10 min</w:t>
            </w:r>
          </w:p>
          <w:p>
            <w:pPr>
              <w:spacing w:after="20" w:before="20"/>
            </w:pPr>
            <w:r>
              <w:rPr>
                <w:rFonts w:ascii="Courier New" w:cs="Courier New" w:eastAsia="Courier New" w:hAnsi="Courier New"/>
                <w:color w:val="081C15"/>
                <w:sz w:val="18"/>
                <w:szCs w:val="18"/>
              </w:rPr>
              <w:t xml:space="preserve">  else if (card.repetitions === 1) newInterval = 1;   // 1 jour</w:t>
            </w:r>
          </w:p>
          <w:p>
            <w:pPr>
              <w:spacing w:after="20" w:before="20"/>
            </w:pPr>
            <w:r>
              <w:rPr>
                <w:rFonts w:ascii="Courier New" w:cs="Courier New" w:eastAsia="Courier New" w:hAnsi="Courier New"/>
                <w:color w:val="081C15"/>
                <w:sz w:val="18"/>
                <w:szCs w:val="18"/>
              </w:rPr>
              <w:t xml:space="preserve">  else if (card.repetitions === 2) newInterval = 3;   // 3 jours</w:t>
            </w:r>
          </w:p>
          <w:p>
            <w:pPr>
              <w:spacing w:after="20" w:before="20"/>
            </w:pPr>
            <w:r>
              <w:rPr>
                <w:rFonts w:ascii="Courier New" w:cs="Courier New" w:eastAsia="Courier New" w:hAnsi="Courier New"/>
                <w:color w:val="081C15"/>
                <w:sz w:val="18"/>
                <w:szCs w:val="18"/>
              </w:rPr>
              <w:t xml:space="preserve">  else newInterval = card.interval_days * newEase;</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 Bonus arabe : les lettres similaires (ex: س/ش, د/ذ)</w:t>
            </w:r>
          </w:p>
          <w:p>
            <w:pPr>
              <w:spacing w:after="20" w:before="20"/>
            </w:pPr>
            <w:r>
              <w:rPr>
                <w:rFonts w:ascii="Courier New" w:cs="Courier New" w:eastAsia="Courier New" w:hAnsi="Courier New"/>
                <w:color w:val="081C15"/>
                <w:sz w:val="18"/>
                <w:szCs w:val="18"/>
              </w:rPr>
              <w:t xml:space="preserve">  // ont un intervalle max réduit jusqu'à ce que les deux soient maîtrisées</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  return {</w:t>
            </w:r>
          </w:p>
          <w:p>
            <w:pPr>
              <w:spacing w:after="20" w:before="20"/>
            </w:pPr>
            <w:r>
              <w:rPr>
                <w:rFonts w:ascii="Courier New" w:cs="Courier New" w:eastAsia="Courier New" w:hAnsi="Courier New"/>
                <w:color w:val="081C15"/>
                <w:sz w:val="18"/>
                <w:szCs w:val="18"/>
              </w:rPr>
              <w:t xml:space="preserve">    ...card,</w:t>
            </w:r>
          </w:p>
          <w:p>
            <w:pPr>
              <w:spacing w:after="20" w:before="20"/>
            </w:pPr>
            <w:r>
              <w:rPr>
                <w:rFonts w:ascii="Courier New" w:cs="Courier New" w:eastAsia="Courier New" w:hAnsi="Courier New"/>
                <w:color w:val="081C15"/>
                <w:sz w:val="18"/>
                <w:szCs w:val="18"/>
              </w:rPr>
              <w:t xml:space="preserve">    ease_factor: newEase,</w:t>
            </w:r>
          </w:p>
          <w:p>
            <w:pPr>
              <w:spacing w:after="20" w:before="20"/>
            </w:pPr>
            <w:r>
              <w:rPr>
                <w:rFonts w:ascii="Courier New" w:cs="Courier New" w:eastAsia="Courier New" w:hAnsi="Courier New"/>
                <w:color w:val="081C15"/>
                <w:sz w:val="18"/>
                <w:szCs w:val="18"/>
              </w:rPr>
              <w:t xml:space="preserve">    interval_days: newInterval,</w:t>
            </w:r>
          </w:p>
          <w:p>
            <w:pPr>
              <w:spacing w:after="20" w:before="20"/>
            </w:pPr>
            <w:r>
              <w:rPr>
                <w:rFonts w:ascii="Courier New" w:cs="Courier New" w:eastAsia="Courier New" w:hAnsi="Courier New"/>
                <w:color w:val="081C15"/>
                <w:sz w:val="18"/>
                <w:szCs w:val="18"/>
              </w:rPr>
              <w:t xml:space="preserve">    repetitions: card.repetitions + 1,</w:t>
            </w:r>
          </w:p>
          <w:p>
            <w:pPr>
              <w:spacing w:after="20" w:before="20"/>
            </w:pPr>
            <w:r>
              <w:rPr>
                <w:rFonts w:ascii="Courier New" w:cs="Courier New" w:eastAsia="Courier New" w:hAnsi="Courier New"/>
                <w:color w:val="081C15"/>
                <w:sz w:val="18"/>
                <w:szCs w:val="18"/>
              </w:rPr>
              <w:t xml:space="preserve">    next_review_at: addDays(now(), newInterval),</w:t>
            </w:r>
          </w:p>
          <w:p>
            <w:pPr>
              <w:spacing w:after="20" w:before="20"/>
            </w:pPr>
            <w:r>
              <w:rPr>
                <w:rFonts w:ascii="Courier New" w:cs="Courier New" w:eastAsia="Courier New" w:hAnsi="Courier New"/>
                <w:color w:val="081C15"/>
                <w:sz w:val="18"/>
                <w:szCs w:val="18"/>
              </w:rPr>
              <w:t xml:space="preserve">    last_quality: quality,</w:t>
            </w:r>
          </w:p>
          <w:p>
            <w:pPr>
              <w:spacing w:after="20" w:before="20"/>
            </w:pPr>
            <w:r>
              <w:rPr>
                <w:rFonts w:ascii="Courier New" w:cs="Courier New" w:eastAsia="Courier New" w:hAnsi="Courier New"/>
                <w:color w:val="081C15"/>
                <w:sz w:val="18"/>
                <w:szCs w:val="18"/>
              </w:rPr>
              <w:t xml:space="preserve">  };</w:t>
            </w:r>
          </w:p>
          <w:p>
            <w:pPr>
              <w:spacing w:after="20" w:before="20"/>
            </w:pPr>
            <w:r>
              <w:rPr>
                <w:rFonts w:ascii="Courier New" w:cs="Courier New" w:eastAsia="Courier New" w:hAnsi="Courier New"/>
                <w:color w:val="081C15"/>
                <w:sz w:val="18"/>
                <w:szCs w:val="18"/>
              </w:rPr>
              <w:t xml:space="preserve">}</w:t>
            </w:r>
          </w:p>
        </w:tc>
      </w:tr>
    </w:tbl>
    <w:p>
      <w:pPr>
        <w:spacing w:after="60" w:before="60"/>
      </w:pPr>
    </w:p>
    <w:p>
      <w:pPr>
        <w:spacing w:after="80" w:before="80"/>
      </w:pPr>
      <w:r>
        <w:rPr>
          <w:rFonts w:ascii="Arial" w:cs="Arial" w:eastAsia="Arial" w:hAnsi="Arial"/>
          <w:b/>
          <w:bCs/>
          <w:color w:val="081C15"/>
          <w:sz w:val="22"/>
          <w:szCs w:val="22"/>
        </w:rPr>
        <w:t xml:space="preserve">Adaptation arabe : </w:t>
      </w:r>
      <w:r>
        <w:rPr>
          <w:rFonts w:ascii="Arial" w:cs="Arial" w:eastAsia="Arial" w:hAnsi="Arial"/>
          <w:color w:val="081C15"/>
          <w:sz w:val="22"/>
          <w:szCs w:val="22"/>
        </w:rPr>
        <w:t xml:space="preserve">les lettres visuellement similaires (س/ش, ص/ض, ط/ظ, د/ذ, ر/ز, ه/ة) sont groupées en « paires de confusion ». Si l’utilisateur maîtrise l’une mais pas l’autre, l’intervalle de la maîtrisée est plafonné pour forcer la révision comparée.</w:t>
      </w:r>
    </w:p>
    <w:p>
      <w:pPr>
        <w:spacing w:after="60" w:before="60"/>
      </w:pPr>
    </w:p>
    <w:p>
      <w:pPr>
        <w:pBdr>
          <w:bottom w:val="single" w:color="95D5B2" w:sz="2" w:space="8"/>
        </w:pBdr>
        <w:spacing w:after="200" w:before="200"/>
      </w:pPr>
    </w:p>
    <w:p>
      <w:pPr>
        <w:pStyle w:val="Heading1"/>
        <w:spacing w:after="200" w:before="360"/>
      </w:pPr>
      <w:r>
        <w:t xml:space="preserve">9. Sécurité et performance</w:t>
      </w:r>
    </w:p>
    <w:p>
      <w:pPr>
        <w:pStyle w:val="Heading2"/>
        <w:spacing w:after="200" w:before="360"/>
      </w:pPr>
      <w:r>
        <w:t xml:space="preserve">9.1 Sécurité</w:t>
      </w:r>
    </w:p>
    <w:p>
      <w:pPr>
        <w:pStyle w:val="ListParagraph"/>
        <w:numPr>
          <w:ilvl w:val="0"/>
          <w:numId w:val="4"/>
        </w:numPr>
        <w:spacing w:after="40" w:before="40"/>
      </w:pPr>
      <w:r>
        <w:rPr>
          <w:rFonts w:ascii="Arial" w:cs="Arial" w:eastAsia="Arial" w:hAnsi="Arial"/>
          <w:b/>
          <w:bCs/>
          <w:color w:val="081C15"/>
          <w:sz w:val="22"/>
          <w:szCs w:val="22"/>
        </w:rPr>
        <w:t xml:space="preserve">Auth : </w:t>
      </w:r>
      <w:r>
        <w:rPr>
          <w:rFonts w:ascii="Arial" w:cs="Arial" w:eastAsia="Arial" w:hAnsi="Arial"/>
          <w:color w:val="081C15"/>
          <w:sz w:val="22"/>
          <w:szCs w:val="22"/>
        </w:rPr>
        <w:t xml:space="preserve">JWT via Supabase Auth. Tokens refreshés automatiquement. Stockage sécurisé via expo-secure-store.</w:t>
      </w:r>
    </w:p>
    <w:p>
      <w:pPr>
        <w:pStyle w:val="ListParagraph"/>
        <w:numPr>
          <w:ilvl w:val="0"/>
          <w:numId w:val="4"/>
        </w:numPr>
        <w:spacing w:after="40" w:before="40"/>
      </w:pPr>
      <w:r>
        <w:rPr>
          <w:rFonts w:ascii="Arial" w:cs="Arial" w:eastAsia="Arial" w:hAnsi="Arial"/>
          <w:b/>
          <w:bCs/>
          <w:color w:val="081C15"/>
          <w:sz w:val="22"/>
          <w:szCs w:val="22"/>
        </w:rPr>
        <w:t xml:space="preserve">RLS (Row Level Security) : </w:t>
      </w:r>
      <w:r>
        <w:rPr>
          <w:rFonts w:ascii="Arial" w:cs="Arial" w:eastAsia="Arial" w:hAnsi="Arial"/>
          <w:color w:val="081C15"/>
          <w:sz w:val="22"/>
          <w:szCs w:val="22"/>
        </w:rPr>
        <w:t xml:space="preserve">Chaque table utilisateur a des policies Supabase RLS. Un utilisateur ne peut lire/écrire que ses propres données.</w:t>
      </w:r>
    </w:p>
    <w:p>
      <w:pPr>
        <w:pStyle w:val="ListParagraph"/>
        <w:numPr>
          <w:ilvl w:val="0"/>
          <w:numId w:val="4"/>
        </w:numPr>
        <w:spacing w:after="40" w:before="40"/>
      </w:pPr>
      <w:r>
        <w:rPr>
          <w:rFonts w:ascii="Arial" w:cs="Arial" w:eastAsia="Arial" w:hAnsi="Arial"/>
          <w:b/>
          <w:bCs/>
          <w:color w:val="081C15"/>
          <w:sz w:val="22"/>
          <w:szCs w:val="22"/>
        </w:rPr>
        <w:t xml:space="preserve">Contenu : </w:t>
      </w:r>
      <w:r>
        <w:rPr>
          <w:rFonts w:ascii="Arial" w:cs="Arial" w:eastAsia="Arial" w:hAnsi="Arial"/>
          <w:color w:val="081C15"/>
          <w:sz w:val="22"/>
          <w:szCs w:val="22"/>
        </w:rPr>
        <w:t xml:space="preserve">Les Content Packs sont signés (hash SHA-256) pour éviter la manipulation.</w:t>
      </w:r>
    </w:p>
    <w:p>
      <w:pPr>
        <w:pStyle w:val="ListParagraph"/>
        <w:numPr>
          <w:ilvl w:val="0"/>
          <w:numId w:val="4"/>
        </w:numPr>
        <w:spacing w:after="40" w:before="40"/>
      </w:pPr>
      <w:r>
        <w:rPr>
          <w:rFonts w:ascii="Arial" w:cs="Arial" w:eastAsia="Arial" w:hAnsi="Arial"/>
          <w:b/>
          <w:bCs/>
          <w:color w:val="081C15"/>
          <w:sz w:val="22"/>
          <w:szCs w:val="22"/>
        </w:rPr>
        <w:t xml:space="preserve">RGPD : </w:t>
      </w:r>
      <w:r>
        <w:rPr>
          <w:rFonts w:ascii="Arial" w:cs="Arial" w:eastAsia="Arial" w:hAnsi="Arial"/>
          <w:color w:val="081C15"/>
          <w:sz w:val="22"/>
          <w:szCs w:val="22"/>
        </w:rPr>
        <w:t xml:space="preserve">Export des données et suppression de compte disponibles dès le MVP.</w:t>
      </w:r>
    </w:p>
    <w:p>
      <w:pPr>
        <w:spacing w:after="60" w:before="60"/>
      </w:pPr>
    </w:p>
    <w:p>
      <w:pPr>
        <w:pStyle w:val="Heading2"/>
        <w:spacing w:after="200" w:before="360"/>
      </w:pPr>
      <w:r>
        <w:t xml:space="preserve">9.2 Performance</w:t>
      </w:r>
    </w:p>
    <w:p>
      <w:pPr>
        <w:pStyle w:val="ListParagraph"/>
        <w:numPr>
          <w:ilvl w:val="0"/>
          <w:numId w:val="4"/>
        </w:numPr>
        <w:spacing w:after="40" w:before="40"/>
      </w:pPr>
      <w:r>
        <w:rPr>
          <w:rFonts w:ascii="Arial" w:cs="Arial" w:eastAsia="Arial" w:hAnsi="Arial"/>
          <w:b/>
          <w:bCs/>
          <w:color w:val="081C15"/>
          <w:sz w:val="22"/>
          <w:szCs w:val="22"/>
        </w:rPr>
        <w:t xml:space="preserve">Cold start : </w:t>
      </w:r>
      <w:r>
        <w:rPr>
          <w:rFonts w:ascii="Arial" w:cs="Arial" w:eastAsia="Arial" w:hAnsi="Arial"/>
          <w:color w:val="081C15"/>
          <w:sz w:val="22"/>
          <w:szCs w:val="22"/>
        </w:rPr>
        <w:t xml:space="preserve">&lt; 2 secondes sur un device milieu de gamme (2022+).</w:t>
      </w:r>
    </w:p>
    <w:p>
      <w:pPr>
        <w:pStyle w:val="ListParagraph"/>
        <w:numPr>
          <w:ilvl w:val="0"/>
          <w:numId w:val="4"/>
        </w:numPr>
        <w:spacing w:after="40" w:before="40"/>
      </w:pPr>
      <w:r>
        <w:rPr>
          <w:rFonts w:ascii="Arial" w:cs="Arial" w:eastAsia="Arial" w:hAnsi="Arial"/>
          <w:b/>
          <w:bCs/>
          <w:color w:val="081C15"/>
          <w:sz w:val="22"/>
          <w:szCs w:val="22"/>
        </w:rPr>
        <w:t xml:space="preserve">Taille de l’app : </w:t>
      </w:r>
      <w:r>
        <w:rPr>
          <w:rFonts w:ascii="Arial" w:cs="Arial" w:eastAsia="Arial" w:hAnsi="Arial"/>
          <w:color w:val="081C15"/>
          <w:sz w:val="22"/>
          <w:szCs w:val="22"/>
        </w:rPr>
        <w:t xml:space="preserve">&lt; 50 Mo installée (hors content packs).</w:t>
      </w:r>
    </w:p>
    <w:p>
      <w:pPr>
        <w:pStyle w:val="ListParagraph"/>
        <w:numPr>
          <w:ilvl w:val="0"/>
          <w:numId w:val="4"/>
        </w:numPr>
        <w:spacing w:after="40" w:before="40"/>
      </w:pPr>
      <w:r>
        <w:rPr>
          <w:rFonts w:ascii="Arial" w:cs="Arial" w:eastAsia="Arial" w:hAnsi="Arial"/>
          <w:b/>
          <w:bCs/>
          <w:color w:val="081C15"/>
          <w:sz w:val="22"/>
          <w:szCs w:val="22"/>
        </w:rPr>
        <w:t xml:space="preserve">Taille Content Pack Module 1 : </w:t>
      </w:r>
      <w:r>
        <w:rPr>
          <w:rFonts w:ascii="Arial" w:cs="Arial" w:eastAsia="Arial" w:hAnsi="Arial"/>
          <w:color w:val="081C15"/>
          <w:sz w:val="22"/>
          <w:szCs w:val="22"/>
        </w:rPr>
        <w:t xml:space="preserve">~ 15–20 Mo (principalement audio).</w:t>
      </w:r>
    </w:p>
    <w:p>
      <w:pPr>
        <w:pStyle w:val="ListParagraph"/>
        <w:numPr>
          <w:ilvl w:val="0"/>
          <w:numId w:val="4"/>
        </w:numPr>
        <w:spacing w:after="40" w:before="40"/>
      </w:pPr>
      <w:r>
        <w:rPr>
          <w:rFonts w:ascii="Arial" w:cs="Arial" w:eastAsia="Arial" w:hAnsi="Arial"/>
          <w:b/>
          <w:bCs/>
          <w:color w:val="081C15"/>
          <w:sz w:val="22"/>
          <w:szCs w:val="22"/>
        </w:rPr>
        <w:t xml:space="preserve">Latence exercice : </w:t>
      </w:r>
      <w:r>
        <w:rPr>
          <w:rFonts w:ascii="Arial" w:cs="Arial" w:eastAsia="Arial" w:hAnsi="Arial"/>
          <w:color w:val="081C15"/>
          <w:sz w:val="22"/>
          <w:szCs w:val="22"/>
        </w:rPr>
        <w:t xml:space="preserve">&lt; 100ms entre le tap et le feedback visuel.</w:t>
      </w:r>
    </w:p>
    <w:p>
      <w:pPr>
        <w:pStyle w:val="ListParagraph"/>
        <w:numPr>
          <w:ilvl w:val="0"/>
          <w:numId w:val="4"/>
        </w:numPr>
        <w:spacing w:after="40" w:before="40"/>
      </w:pPr>
      <w:r>
        <w:rPr>
          <w:rFonts w:ascii="Arial" w:cs="Arial" w:eastAsia="Arial" w:hAnsi="Arial"/>
          <w:b/>
          <w:bCs/>
          <w:color w:val="081C15"/>
          <w:sz w:val="22"/>
          <w:szCs w:val="22"/>
        </w:rPr>
        <w:t xml:space="preserve">SQLite : </w:t>
      </w:r>
      <w:r>
        <w:rPr>
          <w:rFonts w:ascii="Arial" w:cs="Arial" w:eastAsia="Arial" w:hAnsi="Arial"/>
          <w:color w:val="081C15"/>
          <w:sz w:val="22"/>
          <w:szCs w:val="22"/>
        </w:rPr>
        <w:t xml:space="preserve">Lectures indexées &lt; 5ms. Le SRS query les cartes dues en &lt; 10ms même avec 10 000 cartes.</w:t>
      </w:r>
    </w:p>
    <w:p>
      <w:pPr>
        <w:spacing w:after="60" w:before="60"/>
      </w:pPr>
    </w:p>
    <w:p>
      <w:pPr>
        <w:pBdr>
          <w:bottom w:val="single" w:color="95D5B2" w:sz="2" w:space="8"/>
        </w:pBdr>
        <w:spacing w:after="200" w:before="200"/>
      </w:pPr>
    </w:p>
    <w:p>
      <w:pPr>
        <w:pStyle w:val="Heading1"/>
        <w:spacing w:after="200" w:before="360"/>
      </w:pPr>
      <w:r>
        <w:t xml:space="preserve">10. Prochaines étapes</w:t>
      </w:r>
    </w:p>
    <w:p>
      <w:pPr>
        <w:spacing w:after="60" w:before="60"/>
      </w:pPr>
    </w:p>
    <w:p>
      <w:pPr>
        <w:pStyle w:val="ListParagraph"/>
        <w:numPr>
          <w:ilvl w:val="0"/>
          <w:numId w:val="7"/>
        </w:numPr>
        <w:spacing w:after="40" w:before="40"/>
      </w:pPr>
      <w:r>
        <w:rPr>
          <w:rFonts w:ascii="Arial" w:cs="Arial" w:eastAsia="Arial" w:hAnsi="Arial"/>
          <w:color w:val="081C15"/>
          <w:sz w:val="22"/>
          <w:szCs w:val="22"/>
        </w:rPr>
        <w:t xml:space="preserve">Initialiser le repo Expo + structure de fichiers décrite en section 6.</w:t>
      </w:r>
    </w:p>
    <w:p>
      <w:pPr>
        <w:pStyle w:val="ListParagraph"/>
        <w:numPr>
          <w:ilvl w:val="0"/>
          <w:numId w:val="7"/>
        </w:numPr>
        <w:spacing w:after="40" w:before="40"/>
      </w:pPr>
      <w:r>
        <w:rPr>
          <w:rFonts w:ascii="Arial" w:cs="Arial" w:eastAsia="Arial" w:hAnsi="Arial"/>
          <w:color w:val="081C15"/>
          <w:sz w:val="22"/>
          <w:szCs w:val="22"/>
        </w:rPr>
        <w:t xml:space="preserve">Créer les migrations Supabase pour le schéma de la section 3.</w:t>
      </w:r>
    </w:p>
    <w:p>
      <w:pPr>
        <w:pStyle w:val="ListParagraph"/>
        <w:numPr>
          <w:ilvl w:val="0"/>
          <w:numId w:val="7"/>
        </w:numPr>
        <w:spacing w:after="40" w:before="40"/>
      </w:pPr>
      <w:r>
        <w:rPr>
          <w:rFonts w:ascii="Arial" w:cs="Arial" w:eastAsia="Arial" w:hAnsi="Arial"/>
          <w:color w:val="081C15"/>
          <w:sz w:val="22"/>
          <w:szCs w:val="22"/>
        </w:rPr>
        <w:t xml:space="preserve">Seeder les 28 lettres avec toutes leurs propriétés (formes, sons, connexions).</w:t>
      </w:r>
    </w:p>
    <w:p>
      <w:pPr>
        <w:pStyle w:val="ListParagraph"/>
        <w:numPr>
          <w:ilvl w:val="0"/>
          <w:numId w:val="7"/>
        </w:numPr>
        <w:spacing w:after="40" w:before="40"/>
      </w:pPr>
      <w:r>
        <w:rPr>
          <w:rFonts w:ascii="Arial" w:cs="Arial" w:eastAsia="Arial" w:hAnsi="Arial"/>
          <w:color w:val="081C15"/>
          <w:sz w:val="22"/>
          <w:szCs w:val="22"/>
        </w:rPr>
        <w:t xml:space="preserve">Prot otyper le composant ArabicText (rendu RTL, harakats adaptatifs, translittération).</w:t>
      </w:r>
    </w:p>
    <w:p>
      <w:pPr>
        <w:pStyle w:val="ListParagraph"/>
        <w:numPr>
          <w:ilvl w:val="0"/>
          <w:numId w:val="7"/>
        </w:numPr>
        <w:spacing w:after="40" w:before="40"/>
      </w:pPr>
      <w:r>
        <w:rPr>
          <w:rFonts w:ascii="Arial" w:cs="Arial" w:eastAsia="Arial" w:hAnsi="Arial"/>
          <w:color w:val="081C15"/>
          <w:sz w:val="22"/>
          <w:szCs w:val="22"/>
        </w:rPr>
        <w:t xml:space="preserve">Prototyper le TraceExercise (canvas Skia pour le tracé de lettres).</w:t>
      </w:r>
    </w:p>
    <w:p>
      <w:pPr>
        <w:pStyle w:val="ListParagraph"/>
        <w:numPr>
          <w:ilvl w:val="0"/>
          <w:numId w:val="7"/>
        </w:numPr>
        <w:spacing w:after="40" w:before="40"/>
      </w:pPr>
      <w:r>
        <w:rPr>
          <w:rFonts w:ascii="Arial" w:cs="Arial" w:eastAsia="Arial" w:hAnsi="Arial"/>
          <w:color w:val="081C15"/>
          <w:sz w:val="22"/>
          <w:szCs w:val="22"/>
        </w:rPr>
        <w:t xml:space="preserve">Construire l’Exercise Registry et le premier exercice (MCQ).</w:t>
      </w:r>
    </w:p>
    <w:p>
      <w:pPr>
        <w:pStyle w:val="ListParagraph"/>
        <w:numPr>
          <w:ilvl w:val="0"/>
          <w:numId w:val="7"/>
        </w:numPr>
        <w:spacing w:after="40" w:before="40"/>
      </w:pPr>
      <w:r>
        <w:rPr>
          <w:rFonts w:ascii="Arial" w:cs="Arial" w:eastAsia="Arial" w:hAnsi="Arial"/>
          <w:color w:val="081C15"/>
          <w:sz w:val="22"/>
          <w:szCs w:val="22"/>
        </w:rPr>
        <w:t xml:space="preserve">Concevoir les maquettes UX haute fidélité du Module 1.</w:t>
      </w:r>
    </w:p>
    <w:p>
      <w:pPr>
        <w:spacing w:after="60" w:before="60"/>
      </w:pPr>
    </w:p>
    <w:p>
      <w:pPr>
        <w:spacing w:after="60" w:before="60"/>
      </w:pPr>
    </w:p>
    <w:p>
      <w:pPr>
        <w:jc w:val="center"/>
      </w:pPr>
      <w:r>
        <w:rPr>
          <w:rFonts w:ascii="Arial" w:cs="Arial" w:eastAsia="Arial" w:hAnsi="Arial"/>
          <w:i/>
          <w:iCs/>
          <w:color w:val="6C757D"/>
          <w:sz w:val="20"/>
          <w:szCs w:val="20"/>
        </w:rPr>
        <w:t xml:space="preserve">— Fin du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5D5B2" w:sz="1" w:space="4"/>
      </w:pBdr>
      <w:tabs>
        <w:tab w:val="right" w:pos="9026"/>
      </w:tabs>
    </w:pPr>
    <w:r>
      <w:rPr>
        <w:rFonts w:ascii="Arial" w:cs="Arial" w:eastAsia="Arial" w:hAnsi="Arial"/>
        <w:color w:val="6C757D"/>
        <w:sz w:val="16"/>
        <w:szCs w:val="16"/>
      </w:rPr>
      <w:t xml:space="preserve">Confidentiel — Lisaan</w:t>
    </w:r>
    <w:r>
      <w:rPr>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5D5B2" w:sz="1" w:space="4"/>
      </w:pBdr>
      <w:tabs>
        <w:tab w:val="right" w:pos="9026"/>
      </w:tabs>
    </w:pPr>
    <w:r>
      <w:rPr>
        <w:rFonts w:ascii="Arial" w:cs="Arial" w:eastAsia="Arial" w:hAnsi="Arial"/>
        <w:b/>
        <w:bCs/>
        <w:color w:val="1B4332"/>
        <w:sz w:val="18"/>
        <w:szCs w:val="18"/>
      </w:rPr>
      <w:t xml:space="preserve">LISAAN</w:t>
    </w:r>
    <w:r>
      <w:rPr>
        <w:rFonts w:ascii="Arial" w:cs="Arial" w:eastAsia="Arial" w:hAnsi="Arial"/>
        <w:color w:val="6C757D"/>
        <w:sz w:val="18"/>
        <w:szCs w:val="18"/>
      </w:rPr>
      <w:t xml:space="preserve">	Architecture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2"/>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81C1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1C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2026-03-16T15:14:18.073Z</dcterms:created>
  <dcterms:modified xsi:type="dcterms:W3CDTF">2026-03-16T15:14:18.074Z</dcterms:modified>
</cp:coreProperties>
</file>

<file path=docProps/custom.xml><?xml version="1.0" encoding="utf-8"?>
<Properties xmlns="http://schemas.openxmlformats.org/officeDocument/2006/custom-properties" xmlns:vt="http://schemas.openxmlformats.org/officeDocument/2006/docPropsVTypes"/>
</file>