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DG Sample Code Check</w:t>
      </w:r>
    </w:p>
    <w:p>
      <w:pPr>
        <w:pStyle w:val="Heading1"/>
      </w:pPr>
      <w:r>
        <w:t>System Analysis Report</w:t>
      </w:r>
    </w:p>
    <w:p>
      <w:r>
        <w:t>Generated on April 02, 2026</w:t>
      </w:r>
    </w:p>
    <w:p>
      <w:r>
        <w:t>Healthcare Benefits Correspondence Automation System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is a healthcare benefits correspondence automation system built on the Pick/MultiValue (UniData) platform. It manages three key categories of regulatory and benefits notices:</w:t>
      </w:r>
    </w:p>
    <w:p>
      <w:pPr>
        <w:pStyle w:val="ListBullet"/>
      </w:pPr>
      <w:r>
        <w:t>COBRA notices — Initial introduction letters and dependent notices for COBRA continuation coverage</w:t>
      </w:r>
    </w:p>
    <w:p>
      <w:pPr>
        <w:pStyle w:val="ListBullet"/>
      </w:pPr>
      <w:r>
        <w:t>HIPAA privacy notices — Notice of Privacy Practices for both self-funded (SF) and fully-insured (FI) groups</w:t>
      </w:r>
    </w:p>
    <w:p>
      <w:pPr>
        <w:pStyle w:val="ListBullet"/>
      </w:pPr>
      <w:r>
        <w:t>Disabled dependent letters — Review requests, recertifications, approvals, denials, and no-response letters for disabled dependents</w:t>
      </w:r>
    </w:p>
    <w:p>
      <w:r>
        <w:t>The system is implemented through 3 main programs: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COBRAN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Process COBRA initial notices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SmartComm correspondence for employees and dependents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HIPAA.NPP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Generate HIPAA Notice of Privacy Practices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SmartComm (SF) or PCL print files via FTP (FI)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PRINT.DISABLED.DEP.LETTERS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disabled dependent letters (6 types)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SmartComm correspondence</w:t>
            </w:r>
          </w:p>
        </w:tc>
      </w:tr>
    </w:tbl>
    <w:p>
      <w:r>
        <w:t>These programs interact with shared data records including EMPLOYEES, EMPLOYERS, EROPTIONS, DEPENDENTS, and ERADJ, and submit correspondence through a centralized *CREATE.CORRESP.TRACKING subroutine that interfaces with the SmartComm document management system.</w:t>
      </w:r>
    </w:p>
    <w:p>
      <w:r>
        <w:t>Key Finding: Significant functional coupling exists across the 3 programs, with 8+ shared concerns (eligibility filtering, employer loading, billing, audit) duplicated in each. This report provides a detailed decoupling strategy with 8 proposed extracted subroutines.</w:t>
      </w:r>
    </w:p>
    <w:p>
      <w:pPr>
        <w:pStyle w:val="Heading1"/>
      </w:pPr>
      <w:r>
        <w:t>2. Record Types — Full Analysis</w:t>
      </w:r>
    </w:p>
    <w:p>
      <w:pPr>
        <w:pStyle w:val="Heading2"/>
      </w:pPr>
      <w:r>
        <w:t>2.1 EMPLOYEES Record</w:t>
      </w:r>
    </w:p>
    <w:p>
      <w:r>
        <w:t>Description: The core employee/member record. Contains multi-valued status codes, effective dates, coverage fields, and demographic information.</w:t>
      </w:r>
    </w:p>
    <w:p>
      <w:r>
        <w:t>Key Format: EEID (Employee ID, e.g., 12345)</w:t>
      </w:r>
    </w:p>
    <w:p>
      <w:r>
        <w:t>Loaded via: $INCLUDE BP EMPLOYEES.INS → MAT EEREC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432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EESTATUS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Multi-valued status codes: A (active), P (pending), T (terminated), D (deceased), W (waived), R (retired), I (inactive)</w:t>
            </w:r>
          </w:p>
        </w:tc>
      </w:tr>
      <w:tr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EENEED</w:t>
            </w:r>
          </w:p>
        </w:tc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Trigger flag: C (COBRA), N (HIPAA NPP), X (exclude/old record)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EEFILENO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Foreign key to EMPLOYERS record (multi-valued, indexed by EEIDX)</w:t>
            </w:r>
          </w:p>
        </w:tc>
      </w:tr>
      <w:tr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EEEFFDATE</w:t>
            </w:r>
          </w:p>
        </w:tc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Multi-valued effective dates, sorted descending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EERELATIONSHIP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 (employee), S (spouse), C (child)</w:t>
            </w:r>
          </w:p>
        </w:tc>
      </w:tr>
      <w:tr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EETERMDATE</w:t>
            </w:r>
          </w:p>
        </w:tc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Employer termination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EEMEDCOV / EEDENCOV / EEVISCOV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Medical, dental, and vision coverage codes</w:t>
            </w:r>
          </w:p>
        </w:tc>
      </w:tr>
      <w:tr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EEHIPAA.SENT</w:t>
            </w:r>
          </w:p>
        </w:tc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Multi-valued dates of last HIPAA notice sent (indexed by DEPIDX)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EEDEPNO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Multi-valued dependent numbers</w:t>
            </w:r>
          </w:p>
        </w:tc>
      </w:tr>
      <w:tr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EELAST / EEFIRST</w:t>
            </w:r>
          </w:p>
        </w:tc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Employee last and first name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EEADD1/EEADD2/EECITY/EESTATE/EEZIP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address fields</w:t>
            </w:r>
          </w:p>
        </w:tc>
      </w:tr>
    </w:tbl>
    <w:p>
      <w:pPr>
        <w:spacing w:before="80" w:after="80"/>
      </w:pPr>
      <w:r>
        <w:rPr>
          <w:rFonts w:ascii="Consolas" w:hAnsi="Consolas"/>
          <w:sz w:val="16"/>
        </w:rPr>
        <w:t>CALL *READREC('',MAT EEREC,EMPLOYEES,EEID,'')</w:t>
        <w:br/>
        <w:t>LOCATE TODAY IN EEEFFDATE&lt;1,1&gt; BY 'DR' SETTING EEIDX ELSE NULL</w:t>
      </w:r>
    </w:p>
    <w:p>
      <w:r>
        <w:t>Used by: COBRAN, HIPAA.NPP, PRINT.DISABLED.DEP.LETTERS</w:t>
      </w:r>
    </w:p>
    <w:p>
      <w:pPr>
        <w:pStyle w:val="Heading2"/>
      </w:pPr>
      <w:r>
        <w:t>2.2 EMPLOYERS Record</w:t>
      </w:r>
    </w:p>
    <w:p>
      <w:r>
        <w:t>Description: Employer/group master record. Contains employer-level configuration for billing, termination, trust type, and insurance carrier information.</w:t>
      </w:r>
    </w:p>
    <w:p>
      <w:r>
        <w:t>Key Format: FILENO (derived from EEFILENO&lt;1,EEIDX&gt;)</w:t>
      </w:r>
    </w:p>
    <w:p>
      <w:r>
        <w:t>Loaded via: $INCLUDE BP EMPLOYERS.INS → MAT ERREC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432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EREFFDATE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Multi-valued employer effective dates</w:t>
            </w:r>
          </w:p>
        </w:tc>
      </w:tr>
      <w:tr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ERCOBRAFEE</w:t>
            </w:r>
          </w:p>
        </w:tc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COBRA fee flag (Y/N/dollar amount) — determines if COBRA billing applies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ERBILLEDTO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 through which employer has been billed; used to determine next billing period</w:t>
            </w:r>
          </w:p>
        </w:tc>
      </w:tr>
      <w:tr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ERACTUAL.STATE</w:t>
            </w:r>
          </w:p>
        </w:tc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Employer actual state (for jurisdiction logic)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ERTRUST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Trust code — determines SF (self-funded) vs FI (fully-insured) routing</w:t>
            </w:r>
          </w:p>
        </w:tc>
      </w:tr>
      <w:tr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ERTERMDATE</w:t>
            </w:r>
          </w:p>
        </w:tc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Employer termination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ERINS.CARRIER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Insurance carrier code (used for FI CERTS.LAYOUT lookup)</w:t>
            </w:r>
          </w:p>
        </w:tc>
      </w:tr>
    </w:tbl>
    <w:p>
      <w:pPr>
        <w:spacing w:before="80" w:after="80"/>
      </w:pPr>
      <w:r>
        <w:rPr>
          <w:rFonts w:ascii="Consolas" w:hAnsi="Consolas"/>
          <w:sz w:val="16"/>
        </w:rPr>
        <w:t>IF EEFILENO&lt;1,EEIDX&gt; &lt;&gt; FILENO THEN</w:t>
        <w:br/>
        <w:t xml:space="preserve">   FILENO = EEFILENO&lt;1,EEIDX&gt;</w:t>
        <w:br/>
        <w:t xml:space="preserve">   CALL *READREC('',MAT ERREC,EMPLOYERS,FILENO,'')</w:t>
        <w:br/>
        <w:t>END</w:t>
      </w:r>
    </w:p>
    <w:p>
      <w:r>
        <w:t>Used by: COBRAN, HIPAA.NPP, PRINT.DISABLED.DEP.LETTERS</w:t>
      </w:r>
    </w:p>
    <w:p>
      <w:pPr>
        <w:pStyle w:val="Heading2"/>
      </w:pPr>
      <w:r>
        <w:t>2.3 EROPTIONS Record</w:t>
      </w:r>
    </w:p>
    <w:p>
      <w:r>
        <w:t>Description: Employer options/configuration record. Contains flags and fee amounts for COBRA notices, HIPAA privacy practices, and disabled dependent validation.</w:t>
      </w:r>
    </w:p>
    <w:p>
      <w:r>
        <w:t>Key Format: FILENO (same key as EMPLOYERS)</w:t>
      </w:r>
    </w:p>
    <w:p>
      <w:r>
        <w:t>Loaded via: $INCLUDE BP EROPTIONS.INS → MAT EOREC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432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EOEFFDATE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Multi-valued effective dates for option changes</w:t>
            </w:r>
          </w:p>
        </w:tc>
      </w:tr>
      <w:tr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EOCOBRA.NOTICE</w:t>
            </w:r>
          </w:p>
        </w:tc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Dollar amount for COBRA notice billing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EOHIPAAP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HIPAA fee/flag — blank means skip HIPAA processing for SF</w:t>
            </w:r>
          </w:p>
        </w:tc>
      </w:tr>
      <w:tr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EODDV</w:t>
            </w:r>
          </w:p>
        </w:tc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Disabled dependent validation flag (Y = enabled)</w:t>
            </w:r>
          </w:p>
        </w:tc>
      </w:tr>
    </w:tbl>
    <w:p>
      <w:r>
        <w:t>Used by: COBRAN, HIPAA.NPP</w:t>
      </w:r>
    </w:p>
    <w:p>
      <w:pPr>
        <w:pStyle w:val="Heading2"/>
      </w:pPr>
      <w:r>
        <w:t>2.4 DEPENDENTS Record</w:t>
      </w:r>
    </w:p>
    <w:p>
      <w:r>
        <w:t>Description: Dependent member record. Contains disabled dependent letter tracking, address information for alternate-address mailing, and relationship/coverage dates.</w:t>
      </w:r>
    </w:p>
    <w:p>
      <w:r>
        <w:t>Key Format: EEID.DEPNO (e.g., 12345.01)</w:t>
      </w:r>
    </w:p>
    <w:p>
      <w:r>
        <w:t>Loaded via: $INCLUDE BP DEPENDENTS.INS → MAT DPREC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432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DPDEP.NEED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Comma-delimited codes: RR, RC, IA, LA, DL, NR (disabled dep letter types)</w:t>
            </w:r>
          </w:p>
        </w:tc>
      </w:tr>
      <w:tr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DPDDL.SENT</w:t>
            </w:r>
          </w:p>
        </w:tc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Multi-valued dates when disabled dep letters were last 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DPDDL.LETTERS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Multi-valued comma-delimited letter codes sent on each date</w:t>
            </w:r>
          </w:p>
        </w:tc>
      </w:tr>
      <w:tr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DPDISABILITY.EXPIRATION.DATE</w:t>
            </w:r>
          </w:p>
        </w:tc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Required for Limited Approval (LA) letters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DPREL.TYPE.EFFDATE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Relationship type effective date (used in HIPAA alt-address logic)</w:t>
            </w:r>
          </w:p>
        </w:tc>
      </w:tr>
      <w:tr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DPADD1-DPZIP / DPCOUNTRY</w:t>
            </w:r>
          </w:p>
        </w:tc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Dependent address fields for alternate-address detection</w:t>
            </w:r>
          </w:p>
        </w:tc>
      </w:tr>
    </w:tbl>
    <w:p>
      <w:pPr>
        <w:spacing w:before="80" w:after="80"/>
      </w:pPr>
      <w:r>
        <w:rPr>
          <w:rFonts w:ascii="Consolas" w:hAnsi="Consolas"/>
          <w:sz w:val="16"/>
        </w:rPr>
        <w:t>CALL *READREC('',MAT DPREC,DEPENDENTS,EEID.DEPNO,'SKIP')</w:t>
        <w:br/>
        <w:t>CALL *WRITEREC('',MAT DPREC,DEPENDENTS,EEID.DEPNO,'TRANS.LOG,':PROGRAM.NAME)</w:t>
      </w:r>
    </w:p>
    <w:p>
      <w:r>
        <w:t>Used by: HIPAA.NPP, PRINT.DISABLED.DEP.LETTERS (COBRAN indirectly)</w:t>
      </w:r>
    </w:p>
    <w:p>
      <w:pPr>
        <w:pStyle w:val="Heading2"/>
      </w:pPr>
      <w:r>
        <w:t>2.5 ERADJ (Employer Adjustments) Record</w:t>
      </w:r>
    </w:p>
    <w:p>
      <w:r>
        <w:t>Description: Billing adjustment record for employer-level charges. Uses an increment-or-create pattern with suffix iteration.</w:t>
      </w:r>
    </w:p>
    <w:p>
      <w:r>
        <w:t>Key Format: FILENO + BILLPERIOD + SUFFIX (e.g., 12345200401)</w:t>
      </w:r>
    </w:p>
    <w:p>
      <w:r>
        <w:t>Loaded via: $INCLUDE BP ERADJ.INS → MAT EAREC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432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EADESC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Description (e.g., "5 COBRA NOTICES" or "3 HIPAA")</w:t>
            </w:r>
          </w:p>
        </w:tc>
      </w:tr>
      <w:tr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EACOMMENTS</w:t>
            </w:r>
          </w:p>
        </w:tc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Multi-valued list of EEID or EEID.DEPNO that were billed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EADISTFIELD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Distribution field code: COBRACHG or HIPAA</w:t>
            </w:r>
          </w:p>
        </w:tc>
      </w:tr>
      <w:tr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EADISTAMOUNT</w:t>
            </w:r>
          </w:p>
        </w:tc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Distribution dollar amount per 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EACOVPERIOD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Coverage period in YYYYMM format</w:t>
            </w:r>
          </w:p>
        </w:tc>
      </w:tr>
      <w:tr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EAAMOUNT</w:t>
            </w:r>
          </w:p>
        </w:tc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Running total amount</w:t>
            </w:r>
          </w:p>
        </w:tc>
      </w:tr>
    </w:tbl>
    <w:p>
      <w:r>
        <w:t>Used by: COBRAN (COBRACHG), HIPAA.NPP (HIPAA)</w:t>
      </w:r>
    </w:p>
    <w:p>
      <w:pPr>
        <w:pStyle w:val="Heading2"/>
      </w:pPr>
      <w:r>
        <w:t>2.6 CORRESP.DATA.REC (In-Memory Dynamic Array)</w:t>
      </w:r>
    </w:p>
    <w:p>
      <w:r>
        <w:t>Not a persistent file record — this is an in-memory dynamic array assembled before calling *CREATE.CORRESP.TRACKING. Structure defined by CORRESP.INPUT.DEF record BASIC.SMARTCOMM.DOC.1.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&lt;2&gt;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GroupNum / FILENO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Employer group number for the correspondence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&lt;5&gt;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AdditionalEEIDDepno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Secondary dependent EEID.DEPNO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&lt;6&gt;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AdditionalDependentPurpose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RECIPIENT or SUBJECT</w:t>
            </w:r>
          </w:p>
        </w:tc>
      </w:tr>
    </w:tbl>
    <w:p>
      <w:r>
        <w:t>Used by: All 3 Programs</w:t>
      </w:r>
    </w:p>
    <w:p>
      <w:pPr>
        <w:pStyle w:val="Heading2"/>
      </w:pPr>
      <w:r>
        <w:t>2.7 CORRESP.TRACKING Record</w:t>
      </w:r>
    </w:p>
    <w:p>
      <w:r>
        <w:t>Auto-generated by the *CREATE.CORRESP.TRACKING cataloged subroutine. Central correspondence dispatch mechanism.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32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CORRESP.INPUT.DEF.ID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'BASIC.SMARTCOMM.DOC.1'</w:t>
            </w:r>
          </w:p>
        </w:tc>
      </w:tr>
      <w:tr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RECIPIENT.TYPE</w:t>
            </w:r>
          </w:p>
        </w:tc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'DEPENDENT'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METHOD.REQUESTED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'LOOKUP'</w:t>
            </w:r>
          </w:p>
        </w:tc>
      </w:tr>
      <w:tr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REQUEST.SOURCE</w:t>
            </w:r>
          </w:p>
        </w:tc>
        <w:tc>
          <w:tcPr>
            <w:tcW w:type="dxa" w:w="4320"/>
            <w:shd w:val="clear" w:color="auto" w:fill="F2F7FB"/>
          </w:tcPr>
          <w:p>
            <w:r>
              <w:rPr>
                <w:sz w:val="18"/>
              </w:rPr>
              <w:t>PROGRAM.NAME (varies per program)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DOCUMENT.NAME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name (varies by letter type)</w:t>
            </w:r>
          </w:p>
        </w:tc>
      </w:tr>
    </w:tbl>
    <w:p>
      <w:r>
        <w:t>Used by: All 3 Programs</w:t>
      </w:r>
    </w:p>
    <w:p>
      <w:pPr>
        <w:pStyle w:val="Heading2"/>
      </w:pPr>
      <w:r>
        <w:t>2.8 SAVEDLISTS / Audit Lists</w:t>
      </w:r>
    </w:p>
    <w:p>
      <w:r>
        <w:t>Named lists stored in the &amp;SAVEDLISTS&amp; system file. Used for audit trails, process resumption, and tracking.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List Name Pattern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COBRAN.DONE{logname}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COBRAN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list of EEIDs to process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COBRAN.DONE{logname}.{date}.{time}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COBRAN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Timestamped completion audit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STORE.MERITAIN.COBRA.INTRO.LETTER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COBRAN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EEIDs that received employee notice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STORE.MERITAIN.COBRA.DEPENDENT.NOTICE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COBRAN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EEID.DEPNOs that received dep notice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HIPAA.P{logname}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HIPAA.NPP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list of EEIDs for HIPAA processing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HIPAA.PDONE{logname}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HIPAA.NPP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Completed EEID.DEPNOs (all)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HIPAA.PDONE.SC.{logname}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HIPAA.NPP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SF members sent to SmartComm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EEID.LIST.{logname}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HIPAA.NPP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Filtered EEID.DEPNO list for processing</w:t>
            </w:r>
          </w:p>
        </w:tc>
      </w:tr>
    </w:tbl>
    <w:p>
      <w:r>
        <w:t>Used by: COBRAN, HIPAA.NPP</w:t>
      </w:r>
    </w:p>
    <w:p>
      <w:pPr>
        <w:pStyle w:val="Heading2"/>
      </w:pPr>
      <w:r>
        <w:t>2.9 Supplementary Records</w:t>
      </w:r>
    </w:p>
    <w:p>
      <w:r>
        <w:t>Records used primarily by HIPAA.NPP for the fully-insured (FI) processing path: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Record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Key/Description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HIPAA.DAILY.COUNTER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 run counter to prevent duplicate filenames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GROUPINFO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$INCLUDE BP GROUPINFO.INS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Group-level info; GINPP field determines output control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CERTS.LAYOUT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$INCLUDE BP CERTS.LAYOUT.INS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Certificate layout definitions keyed by insurance carrier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CERTS.MERGE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$INCLUDE BP CERTS.MERGE.INS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Merge field definitions for certificate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CERTS.TEXT2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$INCLUDE BP CERTS.TEXT2.INS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 templates for FI HIPAA forms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LETTER.COPIES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$INCLUDE BP LETTER.COPIES.INS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Copy/distribution configuration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OUTPUT.CONTROL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$INCLUDE BP OUTPUT.CONTROL.INS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Output routing; contains HIPAA.YEARS for FI cutoff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FTP.LOG / FTP.REQUESTS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$INCLUDE BP FTP.*.INS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FTP transmission tracking for FI print files</w:t>
            </w:r>
          </w:p>
        </w:tc>
      </w:tr>
    </w:tbl>
    <w:p>
      <w:pPr>
        <w:pStyle w:val="Heading2"/>
      </w:pPr>
      <w:r>
        <w:t>2.10 SmartComm Configuration</w:t>
      </w:r>
    </w:p>
    <w:p>
      <w:r>
        <w:t>All 9 document types use the BASIC.SMARTCOMM.DOC.1 setup in CORRESP.INPUT.DEF: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Letter Description</w:t>
            </w:r>
          </w:p>
        </w:tc>
        <w:tc>
          <w:tcPr>
            <w:tcW w:type="dxa" w:w="1728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Document Name</w:t>
            </w:r>
          </w:p>
        </w:tc>
        <w:tc>
          <w:tcPr>
            <w:tcW w:type="dxa" w:w="1728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SmartComm ID</w:t>
            </w:r>
          </w:p>
        </w:tc>
        <w:tc>
          <w:tcPr>
            <w:tcW w:type="dxa" w:w="1728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Returns Image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HIPAA Notice of Privacy Practices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Meritain.HIPAA.Notice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690679345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1728"/>
            <w:shd w:val="clear" w:color="auto" w:fill="F2F7FB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2F7FB"/>
          </w:tcPr>
          <w:p>
            <w:r>
              <w:rPr>
                <w:sz w:val="18"/>
              </w:rPr>
              <w:t>COBRA Introduction Letter</w:t>
            </w:r>
          </w:p>
        </w:tc>
        <w:tc>
          <w:tcPr>
            <w:tcW w:type="dxa" w:w="1728"/>
            <w:shd w:val="clear" w:color="auto" w:fill="F2F7FB"/>
          </w:tcPr>
          <w:p>
            <w:r>
              <w:rPr>
                <w:sz w:val="18"/>
              </w:rPr>
              <w:t>Meritain.COBRA.Intro.Letter</w:t>
            </w:r>
          </w:p>
        </w:tc>
        <w:tc>
          <w:tcPr>
            <w:tcW w:type="dxa" w:w="1728"/>
            <w:shd w:val="clear" w:color="auto" w:fill="F2F7FB"/>
          </w:tcPr>
          <w:p>
            <w:r>
              <w:rPr>
                <w:sz w:val="18"/>
              </w:rPr>
              <w:t>690680007</w:t>
            </w:r>
          </w:p>
        </w:tc>
        <w:tc>
          <w:tcPr>
            <w:tcW w:type="dxa" w:w="1728"/>
            <w:shd w:val="clear" w:color="auto" w:fill="F2F7FB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Dependent COBRA Introduction Letter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Meritain.COBRA.Dependent.Notice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690680105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1728"/>
            <w:shd w:val="clear" w:color="auto" w:fill="F2F7FB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2F7FB"/>
          </w:tcPr>
          <w:p>
            <w:r>
              <w:rPr>
                <w:sz w:val="18"/>
              </w:rPr>
              <w:t>Disabled Dependent Denial Notice</w:t>
            </w:r>
          </w:p>
        </w:tc>
        <w:tc>
          <w:tcPr>
            <w:tcW w:type="dxa" w:w="1728"/>
            <w:shd w:val="clear" w:color="auto" w:fill="F2F7FB"/>
          </w:tcPr>
          <w:p>
            <w:r>
              <w:rPr>
                <w:sz w:val="18"/>
              </w:rPr>
              <w:t>Disabled.Dependent.-.Denial</w:t>
            </w:r>
          </w:p>
        </w:tc>
        <w:tc>
          <w:tcPr>
            <w:tcW w:type="dxa" w:w="1728"/>
            <w:shd w:val="clear" w:color="auto" w:fill="F2F7FB"/>
          </w:tcPr>
          <w:p>
            <w:r>
              <w:rPr>
                <w:sz w:val="18"/>
              </w:rPr>
              <w:t>690918681</w:t>
            </w:r>
          </w:p>
        </w:tc>
        <w:tc>
          <w:tcPr>
            <w:tcW w:type="dxa" w:w="1728"/>
            <w:shd w:val="clear" w:color="auto" w:fill="F2F7FB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Disabled Dependent Indefinite 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Disabled.Dependent.-.Indefinite.Approval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690918738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1728"/>
            <w:shd w:val="clear" w:color="auto" w:fill="F2F7FB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color="auto" w:fill="F2F7FB"/>
          </w:tcPr>
          <w:p>
            <w:r>
              <w:rPr>
                <w:sz w:val="18"/>
              </w:rPr>
              <w:t>Disabled Dependent Recertification</w:t>
            </w:r>
          </w:p>
        </w:tc>
        <w:tc>
          <w:tcPr>
            <w:tcW w:type="dxa" w:w="1728"/>
            <w:shd w:val="clear" w:color="auto" w:fill="F2F7FB"/>
          </w:tcPr>
          <w:p>
            <w:r>
              <w:rPr>
                <w:sz w:val="18"/>
              </w:rPr>
              <w:t>Disabled.Dependent.-.Recertification</w:t>
            </w:r>
          </w:p>
        </w:tc>
        <w:tc>
          <w:tcPr>
            <w:tcW w:type="dxa" w:w="1728"/>
            <w:shd w:val="clear" w:color="auto" w:fill="F2F7FB"/>
          </w:tcPr>
          <w:p>
            <w:r>
              <w:rPr>
                <w:sz w:val="18"/>
              </w:rPr>
              <w:t>690918752</w:t>
            </w:r>
          </w:p>
        </w:tc>
        <w:tc>
          <w:tcPr>
            <w:tcW w:type="dxa" w:w="1728"/>
            <w:shd w:val="clear" w:color="auto" w:fill="F2F7FB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Disabled Dependent Review Request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Disabled.Dependent.-.Review.Request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690918765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1728"/>
            <w:shd w:val="clear" w:color="auto" w:fill="F2F7FB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color="auto" w:fill="F2F7FB"/>
          </w:tcPr>
          <w:p>
            <w:r>
              <w:rPr>
                <w:sz w:val="18"/>
              </w:rPr>
              <w:t>Disabled Dependent Limited Approval</w:t>
            </w:r>
          </w:p>
        </w:tc>
        <w:tc>
          <w:tcPr>
            <w:tcW w:type="dxa" w:w="1728"/>
            <w:shd w:val="clear" w:color="auto" w:fill="F2F7FB"/>
          </w:tcPr>
          <w:p>
            <w:r>
              <w:rPr>
                <w:sz w:val="18"/>
              </w:rPr>
              <w:t>Disabled.Dependent.-.Limited.Approval</w:t>
            </w:r>
          </w:p>
        </w:tc>
        <w:tc>
          <w:tcPr>
            <w:tcW w:type="dxa" w:w="1728"/>
            <w:shd w:val="clear" w:color="auto" w:fill="F2F7FB"/>
          </w:tcPr>
          <w:p>
            <w:r>
              <w:rPr>
                <w:sz w:val="18"/>
              </w:rPr>
              <w:t>690918728</w:t>
            </w:r>
          </w:p>
        </w:tc>
        <w:tc>
          <w:tcPr>
            <w:tcW w:type="dxa" w:w="1728"/>
            <w:shd w:val="clear" w:color="auto" w:fill="F2F7FB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Disabled Dependent No Response Letter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Disabled.Dependent.-.No.Response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690918705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</w:tr>
    </w:tbl>
    <w:p>
      <w:pPr>
        <w:pStyle w:val="Heading1"/>
      </w:pPr>
      <w:r>
        <w:t>3. The 9 Letter Types — Identified from Code</w:t>
      </w:r>
    </w:p>
    <w:p>
      <w:r>
        <w:t>Each letter type is discoverable from the source code alone, without requiring the CSV configuration file.</w:t>
      </w:r>
    </w:p>
    <w:p>
      <w:pPr>
        <w:pStyle w:val="Heading3"/>
      </w:pPr>
      <w:r>
        <w:t>From COBRAN.md</w:t>
      </w:r>
    </w:p>
    <w:p>
      <w:r>
        <w:t>1. Meritain.COBRA.Intro.Letter — assigned to TEMPLATE.NAME at line 178</w:t>
      </w:r>
    </w:p>
    <w:p>
      <w:r>
        <w:t>2. Meritain.COBRA.Dependent.Notice — assigned to DEP.TEMPLATE.NAME at line 182</w:t>
      </w:r>
    </w:p>
    <w:p>
      <w:pPr>
        <w:pStyle w:val="Heading3"/>
      </w:pPr>
      <w:r>
        <w:t>From HIPAA.NPP.md</w:t>
      </w:r>
    </w:p>
    <w:p>
      <w:r>
        <w:t>3. Meritain.HIPAA.Notice — assigned to DOCUMENT.NAME at line 1287</w:t>
      </w:r>
    </w:p>
    <w:p>
      <w:pPr>
        <w:pStyle w:val="Heading3"/>
      </w:pPr>
      <w:r>
        <w:t>From PRINT.DISABLED.DEP.LETTERS.md (lines 148-173)</w:t>
      </w:r>
    </w:p>
    <w:p>
      <w:r>
        <w:t>4. Disabled.Dependent.-.Review.Request (code: RR)</w:t>
      </w:r>
    </w:p>
    <w:p>
      <w:r>
        <w:t>5. Disabled.Dependent.-.Recertification (code: RC)</w:t>
      </w:r>
    </w:p>
    <w:p>
      <w:r>
        <w:t>6. Disabled.Dependent.-.Indefinite.Approval (code: IA)</w:t>
      </w:r>
    </w:p>
    <w:p>
      <w:r>
        <w:t>7. Disabled.Dependent.-.Limited.Approval (code: LA)</w:t>
      </w:r>
    </w:p>
    <w:p>
      <w:r>
        <w:t>8. Disabled.Dependent.-.Denial (code: DL)</w:t>
      </w:r>
    </w:p>
    <w:p>
      <w:r>
        <w:t>9. Disabled.Dependent.-.No.Response (code: NR)</w:t>
      </w:r>
    </w:p>
    <w:p>
      <w:pPr>
        <w:pStyle w:val="Heading3"/>
      </w:pPr>
      <w:r>
        <w:t>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Letter Name</w:t>
            </w:r>
          </w:p>
        </w:tc>
        <w:tc>
          <w:tcPr>
            <w:tcW w:type="dxa" w:w="1234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Template/Document Name</w:t>
            </w:r>
          </w:p>
        </w:tc>
        <w:tc>
          <w:tcPr>
            <w:tcW w:type="dxa" w:w="1234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Source Program</w:t>
            </w:r>
          </w:p>
        </w:tc>
        <w:tc>
          <w:tcPr>
            <w:tcW w:type="dxa" w:w="1234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Trigger Condition</w:t>
            </w:r>
          </w:p>
        </w:tc>
        <w:tc>
          <w:tcPr>
            <w:tcW w:type="dxa" w:w="1234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SmartComm ID</w:t>
            </w:r>
          </w:p>
        </w:tc>
        <w:tc>
          <w:tcPr>
            <w:tcW w:type="dxa" w:w="1234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Returns Image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COBRA Intro Letter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Meritain.COBRA.Intro.Letter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COBRAN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EENEED='C', ERCOBRAFEE!='N'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690680007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COBRA Dependent Notice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Meritain.COBRA.Dependent.Notice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COBRAN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Spouse at different address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690680105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HIPAA Notice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Meritain.HIPAA.Notice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HIPAA.NPP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EENEED='N', SF group, EOHIPAAP not blank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690679345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Disabled Dep Review Request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Disabled.Dependent.-.Review.Request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PDDL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DPDEP.NEED contains 'RR'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690918765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Disabled Dep Recertification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Disabled.Dependent.-.Recertification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PDDL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DPDEP.NEED contains 'RC'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690918752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Disabled Dep Indefinite Approval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Disabled.Dependent.-.Indefinite.Approval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PDDL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DPDEP.NEED contains 'IA'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690918738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Disabled Dep Limited Approval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Disabled.Dependent.-.Limited.Approval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PDDL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DPDEP.NEED contains 'LA'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690918728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Disabled Dep Denial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Disabled.Dependent.-.Denial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PDDL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DPDEP.NEED contains 'DL'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690918681</w:t>
            </w:r>
          </w:p>
        </w:tc>
        <w:tc>
          <w:tcPr>
            <w:tcW w:type="dxa" w:w="1234"/>
            <w:shd w:val="clear" w:color="auto" w:fill="F2F7FB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Disabled Dep No Response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Disabled.Dependent.-.No.Response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PDDL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DPDEP.NEED contains 'NR'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690918705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</w:t>
            </w:r>
          </w:p>
        </w:tc>
      </w:tr>
    </w:tbl>
    <w:p>
      <w:pPr>
        <w:pStyle w:val="Heading1"/>
      </w:pPr>
      <w:r>
        <w:t>4. Dependency Graph</w:t>
      </w:r>
    </w:p>
    <w:p>
      <w:r>
        <w:t>This diagram shows how the 10+ record types relate to each other through foreign keys and data flow: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35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3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4.1: Record Type Dependency Graph</w:t>
      </w:r>
    </w:p>
    <w:p>
      <w:pPr>
        <w:pStyle w:val="Heading1"/>
      </w:pPr>
      <w:r>
        <w:t>5. Current Coupling Map</w:t>
      </w:r>
    </w:p>
    <w:p>
      <w:r>
        <w:t>This diagram shows the 8+ functional concerns tangled across the 3 programs:</w:t>
      </w:r>
    </w:p>
    <w:p>
      <w:r>
        <w:rPr>
          <w:i/>
        </w:rPr>
        <w:t>[Diagram could not be rendered. Mermaid code:]</w:t>
      </w:r>
    </w:p>
    <w:p>
      <w:pPr>
        <w:pStyle w:val="NoSpacing"/>
      </w:pPr>
      <w:r>
        <w:t>graph LR</w:t>
        <w:br/>
        <w:t xml:space="preserve">    subgraph "COBRAN"</w:t>
        <w:br/>
        <w:t xml:space="preserve">        C1["Eligibility Filtering"]</w:t>
        <w:br/>
        <w:t xml:space="preserve">        C2["Employer/Group Loading"]</w:t>
        <w:br/>
        <w:t xml:space="preserve">        C3["Letter Generation (EE)"]</w:t>
        <w:br/>
        <w:t xml:space="preserve">        C4["Letter Generation (Dep)"]</w:t>
        <w:br/>
        <w:t xml:space="preserve">        C5["Billing (ERADJ)"]</w:t>
        <w:br/>
        <w:t xml:space="preserve">        C6["Audit Lists"]</w:t>
        <w:br/>
        <w:t xml:space="preserve">    end</w:t>
        <w:br/>
        <w:t xml:space="preserve">    subgraph "HIPAA.NPP"</w:t>
        <w:br/>
        <w:t xml:space="preserve">        H1["Eligibility Filtering"]</w:t>
        <w:br/>
        <w:t xml:space="preserve">        H2["Employer/Group Loading"]</w:t>
        <w:br/>
        <w:t xml:space="preserve">        H3["SF/FI Routing"]</w:t>
        <w:br/>
        <w:t xml:space="preserve">        H4["SmartComm Submission"]</w:t>
        <w:br/>
        <w:t xml:space="preserve">        H5["Legacy PCL Generation"]</w:t>
        <w:br/>
        <w:t xml:space="preserve">        H6["Billing (ERADJ)"]</w:t>
        <w:br/>
        <w:t xml:space="preserve">        H7["FTP Transmission"]</w:t>
        <w:br/>
        <w:t xml:space="preserve">        H8["Audit Lists"]</w:t>
        <w:br/>
        <w:t xml:space="preserve">        H9["Letter Storage"]</w:t>
        <w:br/>
        <w:t xml:space="preserve">    end</w:t>
        <w:br/>
        <w:t xml:space="preserve">    subgraph "PRINT.DISABLED.DEP.LETTERS"</w:t>
        <w:br/>
        <w:t xml:space="preserve">        P1["Eligibility Filtering"]</w:t>
        <w:br/>
        <w:t xml:space="preserve">        P2["Dep Need Validation"]</w:t>
        <w:br/>
        <w:t xml:space="preserve">        P3["Letter Generation"]</w:t>
        <w:br/>
        <w:t xml:space="preserve">        P4["Dep Record Update"]</w:t>
        <w:br/>
        <w:t xml:space="preserve">        P5["Error Reporting/Email"]</w:t>
        <w:br/>
        <w:t xml:space="preserve">        P6["Security Check"]</w:t>
        <w:br/>
        <w:t xml:space="preserve">    end</w:t>
      </w:r>
    </w:p>
    <w:p>
      <w:pPr>
        <w:jc w:val="center"/>
      </w:pPr>
      <w:r>
        <w:rPr>
          <w:i/>
          <w:sz w:val="18"/>
        </w:rPr>
        <w:t>Figure 5.1: Current Coupling Map</w:t>
      </w:r>
    </w:p>
    <w:p>
      <w:pPr>
        <w:pStyle w:val="Heading1"/>
      </w:pPr>
      <w:r>
        <w:t>6. Coupling Points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Concern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Where It's Tangled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Shared 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Eligibility Filtering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COBRAN: MAIN.LOOP</w:t>
              <w:br/>
              <w:t>HIPAA.NPP: FILTER.EEIDS</w:t>
              <w:br/>
              <w:t>PDDL: VALIDATE.DEP.DATA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EMPLOYEES, EMPLOYERS, EROPTIONS, DEPENDENTS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Employer/Group Loading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COBRAN: MAIN.LOOP</w:t>
              <w:br/>
              <w:t>HIPAA.NPP: SET.SKIP.FILENO</w:t>
              <w:br/>
              <w:t>PDDL: GENERATE.DD.LETTERS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EMPLOYERS, EROPTIONS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Correspondence Submission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COBRAN: SUBMIT.CORRESP.REQUEST</w:t>
              <w:br/>
              <w:t>HIPAA.NPP: SUBMIT.CORRESP.REQUEST</w:t>
              <w:br/>
              <w:t>PDDL: SUBMIT.CORRESP.REQUEST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CORRESP.DATA.REC, CORRESP.TRACKING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Billing (ERADJ)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COBRAN: DO.BILLING (COBRACHG)</w:t>
              <w:br/>
              <w:t>HIPAA.NPP: DO.BILLING (HIPAA)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ERADJ, EROPTIONS, EMPLOYERS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 HIPAA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HIPAA.NPP only: GET.HIPAA.FORMS + GENERATE.HIPAA.FORMS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CERTS.LAYOUT, CERTS.MERGE, CERTS.TEXT2, GROUPINFO, OUTPUT.CONTROL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FTP Transmission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HIPAA.NPP only: FTP.FILE subroutine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FTP.LOG, FTP.REQUESTS, REDCARD.PCL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List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COBRAN: END.REPORT.FILE</w:t>
              <w:br/>
              <w:t>HIPAA.NPP: SAVE.LIST commands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&amp;SAVEDLISTS&amp;</w:t>
            </w:r>
          </w:p>
        </w:tc>
      </w:tr>
      <w:tr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Dependent Record Update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PDDL only: UPDATE.DEP.NEED + WRITE.DEP.REC</w:t>
            </w:r>
          </w:p>
        </w:tc>
        <w:tc>
          <w:tcPr>
            <w:tcW w:type="dxa" w:w="2880"/>
            <w:shd w:val="clear" w:color="auto" w:fill="F2F7FB"/>
          </w:tcPr>
          <w:p>
            <w:r>
              <w:rPr>
                <w:sz w:val="18"/>
              </w:rPr>
              <w:t>DEPENDENTS</w:t>
            </w:r>
          </w:p>
        </w:tc>
      </w:tr>
    </w:tbl>
    <w:p>
      <w:pPr>
        <w:pStyle w:val="Heading1"/>
      </w:pPr>
      <w:r>
        <w:t>7. Decoupling Strategy</w:t>
      </w:r>
    </w:p>
    <w:p>
      <w:r>
        <w:t>The following 8 extracted subroutines are proposed to decouple the shared concerns:</w:t>
      </w:r>
    </w:p>
    <w:p>
      <w:pPr>
        <w:pStyle w:val="Heading2"/>
      </w:pPr>
      <w:r>
        <w:t>7.1 *CHECK.LETTER.ELIGIBILITY</w:t>
      </w:r>
    </w:p>
    <w:p>
      <w:r>
        <w:t>Proposed Signature:</w:t>
      </w:r>
    </w:p>
    <w:p>
      <w:pPr>
        <w:spacing w:before="80" w:after="80"/>
      </w:pPr>
      <w:r>
        <w:rPr>
          <w:rFonts w:ascii="Consolas" w:hAnsi="Consolas"/>
          <w:sz w:val="16"/>
        </w:rPr>
        <w:t>SUBROUTINE *CHECK.LETTER.ELIGIBILITY(IS.ELIGIBLE, EEID, MAT EEREC, MAT ERREC, MAT EOREC, LETTER.TYPE, TODAY)</w:t>
      </w:r>
    </w:p>
    <w:p>
      <w:r>
        <w:t>Extracts from:</w:t>
      </w:r>
    </w:p>
    <w:p>
      <w:pPr>
        <w:pStyle w:val="ListBullet"/>
      </w:pPr>
      <w:r>
        <w:t>COBRAN — MAIN.LOOP (lines 196-271): status checks, EENEED='X' skip, LOCATE effective date</w:t>
      </w:r>
    </w:p>
    <w:p>
      <w:pPr>
        <w:pStyle w:val="ListBullet"/>
      </w:pPr>
      <w:r>
        <w:t>HIPAA.NPP — FILTER.EEIDS (lines 458-556): status exclusions, coverage checks</w:t>
      </w:r>
    </w:p>
    <w:p>
      <w:pPr>
        <w:pStyle w:val="ListBullet"/>
      </w:pPr>
      <w:r>
        <w:t>PDDL — VALIDATE.DEP.DATA + CHECK.DEP.NEED (lines 303-467): DEP.NEED validation</w:t>
      </w:r>
    </w:p>
    <w:p>
      <w:r>
        <w:t>Current Duplicated Pattern:</w:t>
      </w:r>
    </w:p>
    <w:p>
      <w:pPr>
        <w:spacing w:before="80" w:after="80"/>
      </w:pPr>
      <w:r>
        <w:rPr>
          <w:rFonts w:ascii="Consolas" w:hAnsi="Consolas"/>
          <w:sz w:val="16"/>
        </w:rPr>
        <w:t>IF INDEX(EENEED,'X',1) &gt; 0 THEN CONTINUE</w:t>
        <w:br/>
        <w:t>LOCATE TODAY IN EEEFFDATE&lt;1,1&gt; BY 'DR' SETTING EEIDX ELSE NULL</w:t>
        <w:br/>
        <w:t>IF EEEFFDATE&lt;1,EEIDX&gt; = '' AND EEIDX &gt; 1 THEN EEIDX -= 1</w:t>
      </w:r>
    </w:p>
    <w:p>
      <w:r>
        <w:t>Extraction: Consolidates the common effective-date LOCATE, EENEED='X' exclusion, and status filtering into a single subroutine. Each program passes its LETTER.TYPE to invoke the appropriate eligibility rules.</w:t>
      </w:r>
    </w:p>
    <w:p>
      <w:pPr>
        <w:pStyle w:val="Heading2"/>
      </w:pPr>
      <w:r>
        <w:t>7.2 *LOAD.EMPLOYER.CONTEXT</w:t>
      </w:r>
    </w:p>
    <w:p>
      <w:r>
        <w:t>Proposed Signature:</w:t>
      </w:r>
    </w:p>
    <w:p>
      <w:pPr>
        <w:spacing w:before="80" w:after="80"/>
      </w:pPr>
      <w:r>
        <w:rPr>
          <w:rFonts w:ascii="Consolas" w:hAnsi="Consolas"/>
          <w:sz w:val="16"/>
        </w:rPr>
        <w:t>SUBROUTINE *LOAD.EMPLOYER.CONTEXT(LOAD.OK, FILENO, MAT ERREC, MAT EOREC, LAST.FILENO)</w:t>
      </w:r>
    </w:p>
    <w:p>
      <w:r>
        <w:t>Extracts from:</w:t>
      </w:r>
    </w:p>
    <w:p>
      <w:pPr>
        <w:pStyle w:val="ListBullet"/>
      </w:pPr>
      <w:r>
        <w:t>COBRAN — MAIN.LOOP (lines 232-260): conditional read when FILENO changes</w:t>
      </w:r>
    </w:p>
    <w:p>
      <w:pPr>
        <w:pStyle w:val="ListBullet"/>
      </w:pPr>
      <w:r>
        <w:t>HIPAA.NPP — SET.SKIP.FILENO (lines 743-775): reads EMPLOYERS + EROPTIONS</w:t>
      </w:r>
    </w:p>
    <w:p>
      <w:pPr>
        <w:pStyle w:val="ListBullet"/>
      </w:pPr>
      <w:r>
        <w:t>PDDL — GENERATE.DD.LETTERS (lines 691-705): reads EMPLOYERS per dependent</w:t>
      </w:r>
    </w:p>
    <w:p>
      <w:r>
        <w:t>Extraction: Encapsulates the cached employer+eroptions read pattern. Eliminates 3 copies of the same caching logic.</w:t>
      </w:r>
    </w:p>
    <w:p>
      <w:pPr>
        <w:pStyle w:val="Heading2"/>
      </w:pPr>
      <w:r>
        <w:t>7.3 *SUBMIT.LETTER.REQUEST</w:t>
      </w:r>
    </w:p>
    <w:p>
      <w:r>
        <w:t>Proposed Signature:</w:t>
      </w:r>
    </w:p>
    <w:p>
      <w:pPr>
        <w:spacing w:before="80" w:after="80"/>
      </w:pPr>
      <w:r>
        <w:rPr>
          <w:rFonts w:ascii="Consolas" w:hAnsi="Consolas"/>
          <w:sz w:val="16"/>
        </w:rPr>
        <w:t>SUBROUTINE *SUBMIT.LETTER.REQUEST(ERROR.MESSAGES, FILENO, RECIPIENT.ID, DOCUMENT.NAME, PROGRAM.NAME, ADDITIONAL.DEPNO, ADDITIONAL.PURPOSE)</w:t>
      </w:r>
    </w:p>
    <w:p>
      <w:r>
        <w:t>Extracts from all 3 programs' SUBMIT.CORRESP.REQUEST subroutines.</w:t>
      </w:r>
    </w:p>
    <w:p>
      <w:r>
        <w:t>Extraction: Wraps the CORRESP.DATA.REC assembly and *CREATE.CORRESP.TRACKING call. All 3 programs use identical parameter setup.</w:t>
      </w:r>
    </w:p>
    <w:p>
      <w:pPr>
        <w:pStyle w:val="Heading2"/>
      </w:pPr>
      <w:r>
        <w:t>7.4 *ADD.NOTICE.BILLING</w:t>
      </w:r>
    </w:p>
    <w:p>
      <w:r>
        <w:t>Proposed Signature:</w:t>
      </w:r>
    </w:p>
    <w:p>
      <w:pPr>
        <w:spacing w:before="80" w:after="80"/>
      </w:pPr>
      <w:r>
        <w:rPr>
          <w:rFonts w:ascii="Consolas" w:hAnsi="Consolas"/>
          <w:sz w:val="16"/>
        </w:rPr>
        <w:t>SUBROUTINE *ADD.NOTICE.BILLING(EEID, FILENO, MAT EEREC, MAT EAREC, MAT EOREC, MAT ERREC, DIST.TYPE, EEIDX, EOIDX)</w:t>
      </w:r>
    </w:p>
    <w:p>
      <w:r>
        <w:t>Extracts from COBRAN DO.BILLING (COBRACHG) and HIPAA.NPP DO.BILLING (HIPAA).</w:t>
      </w:r>
    </w:p>
    <w:p>
      <w:r>
        <w:t>Extraction: Parameterizes the distribution type and the fee source field. The increment-or-create ERADJ loop is identical in both programs.</w:t>
      </w:r>
    </w:p>
    <w:p>
      <w:pPr>
        <w:pStyle w:val="Heading2"/>
      </w:pPr>
      <w:r>
        <w:t>7.5 *GENERATE.FI.HIPAA.NOTICE</w:t>
      </w:r>
    </w:p>
    <w:p>
      <w:r>
        <w:t>Proposed Signature:</w:t>
      </w:r>
    </w:p>
    <w:p>
      <w:pPr>
        <w:spacing w:before="80" w:after="80"/>
      </w:pPr>
      <w:r>
        <w:rPr>
          <w:rFonts w:ascii="Consolas" w:hAnsi="Consolas"/>
          <w:sz w:val="16"/>
        </w:rPr>
        <w:t>SUBROUTINE *GENERATE.FI.HIPAA.NOTICE(PCL.OUTPUT, EEID, MAT EEREC, MAT ERREC, FILENO, FORMS.DATA)</w:t>
      </w:r>
    </w:p>
    <w:p>
      <w:r>
        <w:t>Extracts from HIPAA.NPP GET.HIPAA.FORMS + GENERATE.HIPAA.FORMS. Isolates the FI-specific PCL generation into a reusable subroutine.</w:t>
      </w:r>
    </w:p>
    <w:p>
      <w:pPr>
        <w:pStyle w:val="Heading2"/>
      </w:pPr>
      <w:r>
        <w:t>7.6 *SUBMIT.PRINT.FTP</w:t>
      </w:r>
    </w:p>
    <w:p>
      <w:r>
        <w:t>Proposed Signature:</w:t>
      </w:r>
    </w:p>
    <w:p>
      <w:pPr>
        <w:spacing w:before="80" w:after="80"/>
      </w:pPr>
      <w:r>
        <w:rPr>
          <w:rFonts w:ascii="Consolas" w:hAnsi="Consolas"/>
          <w:sz w:val="16"/>
        </w:rPr>
        <w:t>SUBROUTINE *SUBMIT.PRINT.FTP(FTP.STATUS, FILENAME, FTP.ID, PROGRAM.NAME)</w:t>
      </w:r>
    </w:p>
    <w:p>
      <w:r>
        <w:t>Extracts from HIPAA.NPP FTP.FILE subroutine. Parameterizes the filename, FTP.ID, and program name.</w:t>
      </w:r>
    </w:p>
    <w:p>
      <w:pPr>
        <w:pStyle w:val="Heading2"/>
      </w:pPr>
      <w:r>
        <w:t>7.7 *SAVE.PROCESS.AUDIT</w:t>
      </w:r>
    </w:p>
    <w:p>
      <w:r>
        <w:t>Proposed Signature:</w:t>
      </w:r>
    </w:p>
    <w:p>
      <w:pPr>
        <w:spacing w:before="80" w:after="80"/>
      </w:pPr>
      <w:r>
        <w:rPr>
          <w:rFonts w:ascii="Consolas" w:hAnsi="Consolas"/>
          <w:sz w:val="16"/>
        </w:rPr>
        <w:t>SUBROUTINE *SAVE.PROCESS.AUDIT(PROGRAM.NAME, UV.LOGNAME, STORE.LISTS, LIST.NAMES)</w:t>
      </w:r>
    </w:p>
    <w:p>
      <w:r>
        <w:t>Extracts from COBRAN END.REPORT.FILE and HIPAA.NPP end-of-process code. Standardizes audit trail naming and list saving.</w:t>
      </w:r>
    </w:p>
    <w:p>
      <w:pPr>
        <w:pStyle w:val="Heading2"/>
      </w:pPr>
      <w:r>
        <w:t>7.8 *UPDATE.DEP.LETTER.STATUS</w:t>
      </w:r>
    </w:p>
    <w:p>
      <w:r>
        <w:t>Proposed Signature:</w:t>
      </w:r>
    </w:p>
    <w:p>
      <w:pPr>
        <w:spacing w:before="80" w:after="80"/>
      </w:pPr>
      <w:r>
        <w:rPr>
          <w:rFonts w:ascii="Consolas" w:hAnsi="Consolas"/>
          <w:sz w:val="16"/>
        </w:rPr>
        <w:t>SUBROUTINE *UPDATE.DEP.LETTER.STATUS(MAT DPREC, EEID.DEPNO, CUR.NEED, ERROR.DEP.NEED, TODAY, PROGRAM.NAME)</w:t>
      </w:r>
    </w:p>
    <w:p>
      <w:r>
        <w:t>Extracts from PDDL WRITE.DEP.REC + UPDATE.DEP.NEED. Encapsulates the dependent letter tracking update logic.</w:t>
      </w:r>
    </w:p>
    <w:p>
      <w:pPr>
        <w:pStyle w:val="Heading1"/>
      </w:pPr>
      <w:r>
        <w:t>8. Decoupled Architecture</w:t>
      </w:r>
    </w:p>
    <w:p>
      <w:r>
        <w:t>After extraction, the 3 programs become thin orchestrators that delegate to shared subroutines: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79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8.1: Decoupled Architecture</w:t>
      </w:r>
    </w:p>
    <w:p>
      <w:pPr>
        <w:pStyle w:val="Heading1"/>
      </w:pPr>
      <w:r>
        <w:t>9. Priority Order for Decoupling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Extraction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*SUBMIT.LETTER.REQUEST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Used by all 3 programs; most duplicated code block; standardizes SmartComm interface</w:t>
            </w:r>
          </w:p>
        </w:tc>
      </w:tr>
      <w:tr>
        <w:tc>
          <w:tcPr>
            <w:tcW w:type="dxa" w:w="2160"/>
            <w:shd w:val="clear" w:color="auto" w:fill="F2F7FB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F2F7FB"/>
          </w:tcPr>
          <w:p>
            <w:r>
              <w:rPr>
                <w:sz w:val="18"/>
              </w:rPr>
              <w:t>*CHECK.LETTER.ELIGIBILITY</w:t>
            </w:r>
          </w:p>
        </w:tc>
        <w:tc>
          <w:tcPr>
            <w:tcW w:type="dxa" w:w="2160"/>
            <w:shd w:val="clear" w:color="auto" w:fill="F2F7FB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  <w:shd w:val="clear" w:color="auto" w:fill="F2F7FB"/>
          </w:tcPr>
          <w:p>
            <w:r>
              <w:rPr>
                <w:sz w:val="18"/>
              </w:rPr>
              <w:t>Most complex duplicated logic; eligibility bugs affect all letter types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*LOAD.EMPLOYER.CONTEXT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3-way duplication; caching logic is error-prone; simplifies all 3 programs</w:t>
            </w:r>
          </w:p>
        </w:tc>
      </w:tr>
      <w:tr>
        <w:tc>
          <w:tcPr>
            <w:tcW w:type="dxa" w:w="2160"/>
            <w:shd w:val="clear" w:color="auto" w:fill="F2F7FB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2F7FB"/>
          </w:tcPr>
          <w:p>
            <w:r>
              <w:rPr>
                <w:sz w:val="18"/>
              </w:rPr>
              <w:t>*ADD.NOTICE.BILLING</w:t>
            </w:r>
          </w:p>
        </w:tc>
        <w:tc>
          <w:tcPr>
            <w:tcW w:type="dxa" w:w="2160"/>
            <w:shd w:val="clear" w:color="auto" w:fill="F2F7FB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  <w:shd w:val="clear" w:color="auto" w:fill="F2F7FB"/>
          </w:tcPr>
          <w:p>
            <w:r>
              <w:rPr>
                <w:sz w:val="18"/>
              </w:rPr>
              <w:t>2-way duplication; billing errors have financial impact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*SAVE.PROCESS.AUDIT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2-way duplication; standardizes audit trail naming; low risk</w:t>
            </w:r>
          </w:p>
        </w:tc>
      </w:tr>
      <w:tr>
        <w:tc>
          <w:tcPr>
            <w:tcW w:type="dxa" w:w="2160"/>
            <w:shd w:val="clear" w:color="auto" w:fill="F2F7FB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2F7FB"/>
          </w:tcPr>
          <w:p>
            <w:r>
              <w:rPr>
                <w:sz w:val="18"/>
              </w:rPr>
              <w:t>*UPDATE.DEP.LETTER.STATUS</w:t>
            </w:r>
          </w:p>
        </w:tc>
        <w:tc>
          <w:tcPr>
            <w:tcW w:type="dxa" w:w="2160"/>
            <w:shd w:val="clear" w:color="auto" w:fill="F2F7FB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  <w:shd w:val="clear" w:color="auto" w:fill="F2F7FB"/>
          </w:tcPr>
          <w:p>
            <w:r>
              <w:rPr>
                <w:sz w:val="18"/>
              </w:rPr>
              <w:t>Single program but complex multi-step update; isolates dependent record mutation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*GENERATE.FI.HIPAA.NOTICE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 program; isolates legacy PCL path; enables future deprecation</w:t>
            </w:r>
          </w:p>
        </w:tc>
      </w:tr>
      <w:tr>
        <w:tc>
          <w:tcPr>
            <w:tcW w:type="dxa" w:w="2160"/>
            <w:shd w:val="clear" w:color="auto" w:fill="F2F7FB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2F7FB"/>
          </w:tcPr>
          <w:p>
            <w:r>
              <w:rPr>
                <w:sz w:val="18"/>
              </w:rPr>
              <w:t>*SUBMIT.PRINT.FTP</w:t>
            </w:r>
          </w:p>
        </w:tc>
        <w:tc>
          <w:tcPr>
            <w:tcW w:type="dxa" w:w="2160"/>
            <w:shd w:val="clear" w:color="auto" w:fill="F2F7FB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  <w:shd w:val="clear" w:color="auto" w:fill="F2F7FB"/>
          </w:tcPr>
          <w:p>
            <w:r>
              <w:rPr>
                <w:sz w:val="18"/>
              </w:rPr>
              <w:t>Single program; isolates FTP concern; simplifies HIPAA.NPP main flow</w:t>
            </w:r>
          </w:p>
        </w:tc>
      </w:tr>
    </w:tbl>
    <w:p>
      <w:pPr>
        <w:pStyle w:val="Heading1"/>
      </w:pPr>
      <w:r>
        <w:t>10. Program Flow Diagrams</w:t>
      </w:r>
    </w:p>
    <w:p>
      <w:pPr>
        <w:pStyle w:val="Heading2"/>
      </w:pPr>
      <w:r>
        <w:t>10.1 COBRAN Flow</w:t>
      </w:r>
    </w:p>
    <w:p>
      <w:r>
        <w:t>Shows the GOSUB call flow for the COBRAN program: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0494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4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10.1: COBRAN Program Flow</w:t>
      </w:r>
    </w:p>
    <w:p>
      <w:pPr>
        <w:pStyle w:val="Heading2"/>
      </w:pPr>
      <w:r>
        <w:t>10.2 HIPAA.NPP Flow</w:t>
      </w:r>
    </w:p>
    <w:p>
      <w:r>
        <w:t>Shows the dual-path flow for self-funded (SmartComm) and fully-insured (PCL/FTP) HIPAA notice processing: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335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33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10.2: HIPAA.NPP Program Flow</w:t>
      </w:r>
    </w:p>
    <w:p>
      <w:pPr>
        <w:pStyle w:val="Heading2"/>
      </w:pPr>
      <w:r>
        <w:t>10.3 PRINT.DISABLED.DEP.LETTERS Flow</w:t>
      </w:r>
    </w:p>
    <w:p>
      <w:r>
        <w:t>Shows the disabled dependent letter generation flow: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0709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7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10.3: PRINT.DISABLED.DEP.LETTERS Program 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