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Wardrobe Cost in India</w:t>
      </w:r>
    </w:p>
    <w:p>
      <w:pPr>
        <w:pStyle w:val="Subtitle"/>
      </w:pPr>
      <w:r>
        <w:t>Materials labour and what a complete quote should include</w:t>
      </w:r>
    </w:p>
    <w:p>
      <w:pPr>
        <w:spacing w:after="240"/>
      </w:pPr>
      <w:r>
        <w:rPr>
          <w:color w:val="555555"/>
          <w:sz w:val="18"/>
        </w:rPr>
        <w:t>Carpentry &amp; Furniture | Cost Guide | Planning Checklist</w:t>
      </w:r>
    </w:p>
    <w:p>
      <w:r>
        <w:t>Two wardrobes can look almost identical in a photograph and still have very different prices. One may include drawers, a loft and good-quality fittings. The other may cover little more than the outer cabinet and doors.</w:t>
      </w:r>
    </w:p>
    <w:p>
      <w:r>
        <w:t>That is why the first question to ask is what the quote includes. Once the size, material and storage layout are clear, you can compare prices without guessing which contractor has quietly left something out.</w:t>
      </w:r>
    </w:p>
    <w:p>
      <w:r>
        <w:t>This guide helps you plan a wardrobe for an Indian home, understand the way it is measured and decide where extra spending will make a difference.</w:t>
      </w:r>
    </w:p>
    <w:p>
      <w:pPr>
        <w:pStyle w:val="Heading1"/>
      </w:pPr>
      <w:r>
        <w:t>Table of Contents</w:t>
      </w:r>
    </w:p>
    <w:p>
      <w:pPr>
        <w:spacing w:after="20"/>
      </w:pPr>
      <w:r>
        <w:t>1. Understanding wardrobe prices</w:t>
      </w:r>
    </w:p>
    <w:p>
      <w:pPr>
        <w:spacing w:after="20"/>
      </w:pPr>
      <w:r>
        <w:t>2. Measuring the work correctly</w:t>
      </w:r>
    </w:p>
    <w:p>
      <w:pPr>
        <w:spacing w:after="20"/>
      </w:pPr>
      <w:r>
        <w:t>3. Choosing materials and doors</w:t>
      </w:r>
    </w:p>
    <w:p>
      <w:pPr>
        <w:spacing w:after="20"/>
      </w:pPr>
      <w:r>
        <w:t>4. Preparing an itemised budget</w:t>
      </w:r>
    </w:p>
    <w:p>
      <w:pPr>
        <w:spacing w:after="20"/>
      </w:pPr>
      <w:r>
        <w:t>5. Planning the wardrobe step by step</w:t>
      </w:r>
    </w:p>
    <w:p>
      <w:pPr>
        <w:spacing w:after="20"/>
      </w:pPr>
      <w:r>
        <w:t>6. Before and after checklist</w:t>
      </w:r>
    </w:p>
    <w:p>
      <w:pPr>
        <w:spacing w:after="20"/>
      </w:pPr>
      <w:r>
        <w:t>7. Common quotation problems</w:t>
      </w:r>
    </w:p>
    <w:p>
      <w:pPr>
        <w:spacing w:after="20"/>
      </w:pPr>
      <w:r>
        <w:t>8. Frequently asked questions</w:t>
      </w:r>
    </w:p>
    <w:p>
      <w:pPr>
        <w:pStyle w:val="Heading1"/>
      </w:pPr>
      <w:r>
        <w:t>Understanding wardrobe prices</w:t>
      </w:r>
    </w:p>
    <w:p>
      <w:r>
        <w:t>There is no single price that covers every wardrobe sold in India. A freestanding cupboard, a fitted unit and a wardrobe built around a bedroom corner are different projects.</w:t>
      </w:r>
    </w:p>
    <w:p>
      <w:r>
        <w:t>For a published reference, Livspace lists basic fitted hinged wardrobes from ₹53,000 and sliding-door wardrobes from ₹1,10,000. These are examples from one provider, with different specifications, rather than a direct comparison of equal-sized units. Check the current scope before using them as a benchmark. [1]</w:t>
      </w:r>
    </w:p>
    <w:p>
      <w:r>
        <w:t>Your quote will depend on cabinet dimensions, internal partitions, the board and finish, fittings, installation conditions and local labour. A smaller unit with several drawers can cost more than a larger one containing mostly shelves.</w:t>
      </w:r>
    </w:p>
    <w:p>
      <w:r>
        <w:t>The site matters too. Uneven floors, a damp back wall or difficult access can add work. Coastal humidity and a dry inland bedroom also call for different conversations about material selection and protection.</w:t>
      </w:r>
    </w:p>
    <w:p>
      <w:pPr>
        <w:pStyle w:val="Heading1"/>
      </w:pPr>
      <w:r>
        <w:t>Measuring the work correctly</w:t>
      </w:r>
    </w:p>
    <w:p>
      <w:r>
        <w:t>Ask whether the price is calculated by front elevation, panel area, running foot or a complete-unit price. These methods should not be mixed.</w:t>
      </w:r>
    </w:p>
    <w:p>
      <w:r>
        <w:t>If a contractor quotes by front elevation, a wardrobe 6 ft wide and 7 ft high has an elevation area of 42 sq. ft. That measurement does not tell you the depth, number of shelves or quantity of board inside.</w:t>
      </w:r>
    </w:p>
    <w:p>
      <w:r>
        <w:t>At an illustrative quoted rate of ₹1,800 per sq. ft., the arithmetic is 42 × ₹1,800 = ₹75,600. This is a calculation example, not a market rate. A loft, mirror or extra drawer may still be outside that figure.</w:t>
      </w:r>
    </w:p>
    <w:p>
      <w:r>
        <w:t>Write the width, height and depth on the drawing. Mark the loft separately and show whether the wardrobe includes a full back panel, side fillers and a plinth. Small details become expensive disagreements when the drawing is vague.</w:t>
      </w:r>
    </w:p>
    <w:p>
      <w:r>
        <w:t>For a sloping ceiling or an awkward recess, get the measurement checked on site before paying for factory production.</w:t>
      </w:r>
    </w:p>
    <w:p>
      <w:pPr>
        <w:pStyle w:val="Heading1"/>
      </w:pPr>
      <w:r>
        <w:t>Choosing materials and doors</w:t>
      </w:r>
    </w:p>
    <w:p>
      <w:pPr>
        <w:pStyle w:val="Heading2"/>
      </w:pPr>
      <w:r>
        <w:t>Match the board to the room</w:t>
      </w:r>
    </w:p>
    <w:p>
      <w:r>
        <w:t>Plywood and MDF are broad material families. Their grade, thickness and suitability for the application matter more than the label alone.</w:t>
      </w:r>
    </w:p>
    <w:p>
      <w:r>
        <w:t>Greenply distinguishes moisture-resistant, boiling-water-resistant and boiling-water-proof plywood grades for different exposure conditions. Discuss the actual room conditions with the supplier. A bedroom that stays dry does not have the same requirements as cabinetry beside a leaking bathroom wall. [2]</w:t>
      </w:r>
    </w:p>
    <w:p>
      <w:r>
        <w:t>MDF can provide a smooth surface for some finishes, but ordinary MDF should not be treated as a solution to recurring dampness. A suitable board still needs well-finished edges, appropriate detailing and a dry installation area. [3]</w:t>
      </w:r>
    </w:p>
    <w:p>
      <w:r>
        <w:t>Ask for the product name and grade on the quotation. “Premium ply” is too vague to verify later.</w:t>
      </w:r>
    </w:p>
    <w:p>
      <w:pPr>
        <w:pStyle w:val="Heading2"/>
      </w:pPr>
      <w:r>
        <w:t>Decide how the doors will open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Door style</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Where it can work well</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What to check before ordering</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Hinged</w:t>
            </w:r>
          </w:p>
        </w:tc>
        <w:tc>
          <w:tcPr>
            <w:tcW w:type="dxa" w:w="3312"/>
            <w:vAlign w:val="center"/>
            <w:shd w:fill="F1F5F7"/>
            <w:tcMar>
              <w:top w:w="85" w:type="dxa"/>
              <w:bottom w:w="85" w:type="dxa"/>
              <w:left w:w="95" w:type="dxa"/>
              <w:right w:w="95" w:type="dxa"/>
            </w:tcMar>
          </w:tcPr>
          <w:p>
            <w:pPr>
              <w:spacing w:after="0" w:line="252" w:lineRule="auto"/>
            </w:pPr>
            <w:r>
              <w:rPr>
                <w:sz w:val="19"/>
              </w:rPr>
              <w:t>Rooms with enough opening space</w:t>
            </w:r>
          </w:p>
        </w:tc>
        <w:tc>
          <w:tcPr>
            <w:tcW w:type="dxa" w:w="4291"/>
            <w:vAlign w:val="center"/>
            <w:shd w:fill="F1F5F7"/>
            <w:tcMar>
              <w:top w:w="85" w:type="dxa"/>
              <w:bottom w:w="85" w:type="dxa"/>
              <w:left w:w="95" w:type="dxa"/>
              <w:right w:w="95" w:type="dxa"/>
            </w:tcMar>
          </w:tcPr>
          <w:p>
            <w:pPr>
              <w:spacing w:after="0" w:line="252" w:lineRule="auto"/>
            </w:pPr>
            <w:r>
              <w:rPr>
                <w:sz w:val="19"/>
              </w:rPr>
              <w:t>Clearance beside the bed and access to internal drawers</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Sliding</w:t>
            </w:r>
          </w:p>
        </w:tc>
        <w:tc>
          <w:tcPr>
            <w:tcW w:type="dxa" w:w="3312"/>
            <w:vAlign w:val="center"/>
            <w:shd w:fill="FFFFFF"/>
            <w:tcMar>
              <w:top w:w="85" w:type="dxa"/>
              <w:bottom w:w="85" w:type="dxa"/>
              <w:left w:w="95" w:type="dxa"/>
              <w:right w:w="95" w:type="dxa"/>
            </w:tcMar>
          </w:tcPr>
          <w:p>
            <w:pPr>
              <w:spacing w:after="0" w:line="252" w:lineRule="auto"/>
            </w:pPr>
            <w:r>
              <w:rPr>
                <w:sz w:val="19"/>
              </w:rPr>
              <w:t>Rooms where swing clearance is limited</w:t>
            </w:r>
          </w:p>
        </w:tc>
        <w:tc>
          <w:tcPr>
            <w:tcW w:type="dxa" w:w="4291"/>
            <w:vAlign w:val="center"/>
            <w:shd w:fill="FFFFFF"/>
            <w:tcMar>
              <w:top w:w="85" w:type="dxa"/>
              <w:bottom w:w="85" w:type="dxa"/>
              <w:left w:w="95" w:type="dxa"/>
              <w:right w:w="95" w:type="dxa"/>
            </w:tcMar>
          </w:tcPr>
          <w:p>
            <w:pPr>
              <w:spacing w:after="0" w:line="252" w:lineRule="auto"/>
            </w:pPr>
            <w:r>
              <w:rPr>
                <w:sz w:val="19"/>
              </w:rPr>
              <w:t>Track quality, overlap and which parts of the wardrobe are accessible</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Open storage</w:t>
            </w:r>
          </w:p>
        </w:tc>
        <w:tc>
          <w:tcPr>
            <w:tcW w:type="dxa" w:w="3312"/>
            <w:vAlign w:val="center"/>
            <w:shd w:fill="F1F5F7"/>
            <w:tcMar>
              <w:top w:w="85" w:type="dxa"/>
              <w:bottom w:w="85" w:type="dxa"/>
              <w:left w:w="95" w:type="dxa"/>
              <w:right w:w="95" w:type="dxa"/>
            </w:tcMar>
          </w:tcPr>
          <w:p>
            <w:pPr>
              <w:spacing w:after="0" w:line="252" w:lineRule="auto"/>
            </w:pPr>
            <w:r>
              <w:rPr>
                <w:sz w:val="19"/>
              </w:rPr>
              <w:t>Dressing spaces where dust can be managed</w:t>
            </w:r>
          </w:p>
        </w:tc>
        <w:tc>
          <w:tcPr>
            <w:tcW w:type="dxa" w:w="4291"/>
            <w:vAlign w:val="center"/>
            <w:shd w:fill="F1F5F7"/>
            <w:tcMar>
              <w:top w:w="85" w:type="dxa"/>
              <w:bottom w:w="85" w:type="dxa"/>
              <w:left w:w="95" w:type="dxa"/>
              <w:right w:w="95" w:type="dxa"/>
            </w:tcMar>
          </w:tcPr>
          <w:p>
            <w:pPr>
              <w:spacing w:after="0" w:line="252" w:lineRule="auto"/>
            </w:pPr>
            <w:r>
              <w:rPr>
                <w:sz w:val="19"/>
              </w:rPr>
              <w:t>Visibility, cleaning and the appearance of stored items</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Mixed layout</w:t>
            </w:r>
          </w:p>
        </w:tc>
        <w:tc>
          <w:tcPr>
            <w:tcW w:type="dxa" w:w="3312"/>
            <w:vAlign w:val="center"/>
            <w:shd w:fill="FFFFFF"/>
            <w:tcMar>
              <w:top w:w="85" w:type="dxa"/>
              <w:bottom w:w="85" w:type="dxa"/>
              <w:left w:w="95" w:type="dxa"/>
              <w:right w:w="95" w:type="dxa"/>
            </w:tcMar>
          </w:tcPr>
          <w:p>
            <w:pPr>
              <w:spacing w:after="0" w:line="252" w:lineRule="auto"/>
            </w:pPr>
            <w:r>
              <w:rPr>
                <w:sz w:val="19"/>
              </w:rPr>
              <w:t>A combination of closed storage and a small display area</w:t>
            </w:r>
          </w:p>
        </w:tc>
        <w:tc>
          <w:tcPr>
            <w:tcW w:type="dxa" w:w="4291"/>
            <w:vAlign w:val="center"/>
            <w:shd w:fill="FFFFFF"/>
            <w:tcMar>
              <w:top w:w="85" w:type="dxa"/>
              <w:bottom w:w="85" w:type="dxa"/>
              <w:left w:w="95" w:type="dxa"/>
              <w:right w:w="95" w:type="dxa"/>
            </w:tcMar>
          </w:tcPr>
          <w:p>
            <w:pPr>
              <w:spacing w:after="0" w:line="252" w:lineRule="auto"/>
            </w:pPr>
            <w:r>
              <w:rPr>
                <w:sz w:val="19"/>
              </w:rPr>
              <w:t>Whether the extra divisions are useful</w:t>
            </w:r>
          </w:p>
        </w:tc>
      </w:tr>
    </w:tbl>
    <w:p>
      <w:pPr>
        <w:spacing w:after="0" w:before="0" w:line="60" w:lineRule="exact"/>
      </w:pPr>
    </w:p>
    <w:p>
      <w:r>
        <w:t>Sliding doors save swing space, but the door arrangement can restrict access to one section at a time. Try a display unit with a similar layout before deciding.</w:t>
      </w:r>
    </w:p>
    <w:p>
      <w:pPr>
        <w:pStyle w:val="Heading2"/>
      </w:pPr>
      <w:r>
        <w:t>Spend on fittings you will use</w:t>
      </w:r>
    </w:p>
    <w:p>
      <w:r>
        <w:t>A soft-close label does not identify the hinge or drawer system. Ask for the manufacturer, model and load suitability.</w:t>
      </w:r>
    </w:p>
    <w:p>
      <w:r>
        <w:t>Blum’s planning guidance relates hinge selection to factors such as door size and weight. That is a useful reason to specify the fitting rather than accepting the same hinge arrangement for every shutter. [4]</w:t>
      </w:r>
    </w:p>
    <w:p>
      <w:r>
        <w:t>For a family wardrobe, smooth everyday access may be more useful than a large collection of specialised pull-outs. Count how many drawers you actually need before paying for them.</w:t>
      </w:r>
    </w:p>
    <w:p>
      <w:pPr>
        <w:pStyle w:val="Heading1"/>
      </w:pPr>
      <w:r>
        <w:t>Preparing an itemised budget</w:t>
      </w:r>
    </w:p>
    <w:p>
      <w:r>
        <w:t>A complete quote should show the cabinet structure, shutters, internal finish, external finish and hardware. It should also state what happens at the wall, floor and ceiling edges.</w:t>
      </w:r>
    </w:p>
    <w:p>
      <w:r>
        <w:t>Here is a fictional budget for comparing scope. It is not an advertised price or a national rate card.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Item</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Illustrative allowance</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Main wardrobe including agreed shelves and shutters</w:t>
            </w:r>
          </w:p>
        </w:tc>
        <w:tc>
          <w:tcPr>
            <w:tcW w:type="dxa" w:w="3283"/>
            <w:vAlign w:val="center"/>
            <w:shd w:fill="F1F5F7"/>
            <w:tcMar>
              <w:top w:w="85" w:type="dxa"/>
              <w:bottom w:w="85" w:type="dxa"/>
              <w:left w:w="95" w:type="dxa"/>
              <w:right w:w="95" w:type="dxa"/>
            </w:tcMar>
          </w:tcPr>
          <w:p>
            <w:pPr>
              <w:spacing w:after="0" w:line="252" w:lineRule="auto"/>
            </w:pPr>
            <w:r>
              <w:rPr>
                <w:sz w:val="19"/>
              </w:rPr>
              <w:t>₹72,000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Loft above the main unit</w:t>
            </w:r>
          </w:p>
        </w:tc>
        <w:tc>
          <w:tcPr>
            <w:tcW w:type="dxa" w:w="3283"/>
            <w:vAlign w:val="center"/>
            <w:shd w:fill="FFFFFF"/>
            <w:tcMar>
              <w:top w:w="85" w:type="dxa"/>
              <w:bottom w:w="85" w:type="dxa"/>
              <w:left w:w="95" w:type="dxa"/>
              <w:right w:w="95" w:type="dxa"/>
            </w:tcMar>
          </w:tcPr>
          <w:p>
            <w:pPr>
              <w:spacing w:after="0" w:line="252" w:lineRule="auto"/>
            </w:pPr>
            <w:r>
              <w:rPr>
                <w:sz w:val="19"/>
              </w:rPr>
              <w:t>₹12,000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Two additional drawers</w:t>
            </w:r>
          </w:p>
        </w:tc>
        <w:tc>
          <w:tcPr>
            <w:tcW w:type="dxa" w:w="3283"/>
            <w:vAlign w:val="center"/>
            <w:shd w:fill="F1F5F7"/>
            <w:tcMar>
              <w:top w:w="85" w:type="dxa"/>
              <w:bottom w:w="85" w:type="dxa"/>
              <w:left w:w="95" w:type="dxa"/>
              <w:right w:w="95" w:type="dxa"/>
            </w:tcMar>
          </w:tcPr>
          <w:p>
            <w:pPr>
              <w:spacing w:after="0" w:line="252" w:lineRule="auto"/>
            </w:pPr>
            <w:r>
              <w:rPr>
                <w:sz w:val="19"/>
              </w:rPr>
              <w:t>₹6,000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Mirror and agreed fitting work</w:t>
            </w:r>
          </w:p>
        </w:tc>
        <w:tc>
          <w:tcPr>
            <w:tcW w:type="dxa" w:w="3283"/>
            <w:vAlign w:val="center"/>
            <w:shd w:fill="FFFFFF"/>
            <w:tcMar>
              <w:top w:w="85" w:type="dxa"/>
              <w:bottom w:w="85" w:type="dxa"/>
              <w:left w:w="95" w:type="dxa"/>
              <w:right w:w="95" w:type="dxa"/>
            </w:tcMar>
          </w:tcPr>
          <w:p>
            <w:pPr>
              <w:spacing w:after="0" w:line="252" w:lineRule="auto"/>
            </w:pPr>
            <w:r>
              <w:rPr>
                <w:sz w:val="19"/>
              </w:rPr>
              <w:t>₹4,000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Delivery and installation</w:t>
            </w:r>
          </w:p>
        </w:tc>
        <w:tc>
          <w:tcPr>
            <w:tcW w:type="dxa" w:w="3283"/>
            <w:vAlign w:val="center"/>
            <w:shd w:fill="F1F5F7"/>
            <w:tcMar>
              <w:top w:w="85" w:type="dxa"/>
              <w:bottom w:w="85" w:type="dxa"/>
              <w:left w:w="95" w:type="dxa"/>
              <w:right w:w="95" w:type="dxa"/>
            </w:tcMar>
          </w:tcPr>
          <w:p>
            <w:pPr>
              <w:spacing w:after="0" w:line="252" w:lineRule="auto"/>
            </w:pPr>
            <w:r>
              <w:rPr>
                <w:sz w:val="19"/>
              </w:rPr>
              <w:t>₹5,000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Subtotal before applicable taxes and any other agreed charges</w:t>
            </w:r>
          </w:p>
        </w:tc>
        <w:tc>
          <w:tcPr>
            <w:tcW w:type="dxa" w:w="3283"/>
            <w:vAlign w:val="center"/>
            <w:shd w:fill="FFFFFF"/>
            <w:tcMar>
              <w:top w:w="85" w:type="dxa"/>
              <w:bottom w:w="85" w:type="dxa"/>
              <w:left w:w="95" w:type="dxa"/>
              <w:right w:w="95" w:type="dxa"/>
            </w:tcMar>
          </w:tcPr>
          <w:p>
            <w:pPr>
              <w:spacing w:after="0" w:line="252" w:lineRule="auto"/>
            </w:pPr>
            <w:r>
              <w:rPr>
                <w:sz w:val="19"/>
              </w:rPr>
              <w:t>₹99,000</w:t>
            </w:r>
          </w:p>
        </w:tc>
      </w:tr>
    </w:tbl>
    <w:p>
      <w:pPr>
        <w:spacing w:after="0" w:before="0" w:line="60" w:lineRule="exact"/>
      </w:pPr>
    </w:p>
    <w:p>
      <w:r>
        <w:t>A quote of ₹85,000 may be better value if all these items are included. A quote of ₹72,000 may become more expensive after the extras are added.</w:t>
      </w:r>
    </w:p>
    <w:p>
      <w:r>
        <w:t>Ask about handles, locks, hanging rods, edge finishing, wall fillers and removal of old furniture. Confirm whether polishing or painting the surrounding wall is included. If you are comparing separate labour and material arrangements, agree who buys consumables and who is responsible for shortages.</w:t>
      </w:r>
    </w:p>
    <w:p>
      <w:r>
        <w:t>Keep a reserve for genuinely unforeseen repairs, but require a written price before approving additional work.</w:t>
      </w:r>
    </w:p>
    <w:p>
      <w:pPr>
        <w:pStyle w:val="Heading1"/>
      </w:pPr>
      <w:r>
        <w:t>Planning the wardrobe step by step</w:t>
      </w:r>
    </w:p>
    <w:p>
      <w:pPr>
        <w:pStyle w:val="Heading2"/>
      </w:pPr>
      <w:r>
        <w:t>Step 1  List what must fit inside</w:t>
      </w:r>
    </w:p>
    <w:p>
      <w:r>
        <w:t>Count long hanging clothes, folded clothes, bags, suitcases and everyday accessories. Think about who will use the shelves. A storage compartment that can only be reached with a stool may suit seasonal items better than daily clothes.</w:t>
      </w:r>
    </w:p>
    <w:p>
      <w:pPr>
        <w:pStyle w:val="Heading2"/>
      </w:pPr>
      <w:r>
        <w:t>Step 2  Check the room before designing</w:t>
      </w:r>
    </w:p>
    <w:p>
      <w:r>
        <w:t>Measure the bed position, door movement, switches and windows. Note any existing damp patches. Resolve moisture problems before covering the wall with a fitted unit.</w:t>
      </w:r>
    </w:p>
    <w:p>
      <w:r>
        <w:t>Leave access to electrical fittings and other services. Avoid designing a cupboard around equipment that must remain accessible for maintenance.</w:t>
      </w:r>
    </w:p>
    <w:p>
      <w:pPr>
        <w:pStyle w:val="Heading2"/>
      </w:pPr>
      <w:r>
        <w:t>Step 3  Approve the internal layout</w:t>
      </w:r>
    </w:p>
    <w:p>
      <w:r>
        <w:t>Ask for a drawing that shows shelves, drawers and hanging areas. Check whether a drawer can open fully when the main door is open. For sliding units, check its position behind the overlap.</w:t>
      </w:r>
    </w:p>
    <w:p>
      <w:r>
        <w:t>Put the approved drawing number or date on the quote so everyone is working from the same version.</w:t>
      </w:r>
    </w:p>
    <w:p>
      <w:pPr>
        <w:pStyle w:val="Heading2"/>
      </w:pPr>
      <w:r>
        <w:t>Step 4  Confirm the specification</w:t>
      </w:r>
    </w:p>
    <w:p>
      <w:r>
        <w:t>Record board names, grades and thicknesses, finish codes and hardware models. Look at physical samples where possible. A finish seen on a phone screen may look different beside your bedroom flooring.</w:t>
      </w:r>
    </w:p>
    <w:p>
      <w:pPr>
        <w:pStyle w:val="Heading2"/>
      </w:pPr>
      <w:r>
        <w:t>Step 5  Agree the work sequence and payments</w:t>
      </w:r>
    </w:p>
    <w:p>
      <w:r>
        <w:t>Tie payments to clear stages such as approved drawings, delivery of agreed materials, installation and final inspection. Specify who protects floors, clears packaging and removes waste.</w:t>
      </w:r>
    </w:p>
    <w:p>
      <w:r>
        <w:t>For factory-made units, ask which dimensions become final when production starts and how changes after that point are charged.</w:t>
      </w:r>
    </w:p>
    <w:p>
      <w:pPr>
        <w:pStyle w:val="Heading2"/>
      </w:pPr>
      <w:r>
        <w:t>Step 6  Inspect before the final payment</w:t>
      </w:r>
    </w:p>
    <w:p>
      <w:r>
        <w:t>Open every door and drawer. Check alignment, rubbing, rough edges and exposed fasteners. Examine the inside corners with good light.</w:t>
      </w:r>
    </w:p>
    <w:p>
      <w:r>
        <w:t>Ask the installer to demonstrate adjustments and care instructions. Keep the invoice, material details and warranty terms together.</w:t>
      </w:r>
    </w:p>
    <w:p>
      <w:pPr>
        <w:pStyle w:val="Heading1"/>
      </w:pPr>
      <w:r>
        <w:t>Before and after checklist</w:t>
      </w:r>
    </w:p>
    <w:p>
      <w:r/>
      <w:r>
        <w:rPr>
          <w:b/>
        </w:rPr>
        <w:t>Before work:</w:t>
      </w:r>
      <w:r>
        <w:t xml:space="preserve"> Confirm measurements, room dryness, approved drawings, material specifications and the complete price.</w:t>
      </w:r>
    </w:p>
    <w:p>
      <w:r/>
      <w:r>
        <w:rPr>
          <w:b/>
        </w:rPr>
        <w:t>During work:</w:t>
      </w:r>
      <w:r>
        <w:t xml:space="preserve"> Compare delivered material and fittings with the order. Raise discrepancies while they are still accessible.</w:t>
      </w:r>
    </w:p>
    <w:p>
      <w:r/>
      <w:r>
        <w:rPr>
          <w:b/>
        </w:rPr>
        <w:t>At handover:</w:t>
      </w:r>
      <w:r>
        <w:t xml:space="preserve"> Check every moving part, inspect the finish and record any unfinished items with an agreed completion date.</w:t>
      </w:r>
    </w:p>
    <w:p>
      <w:r>
        <w:t>Photographs of the finished internal layout are useful if you later need replacement fittings or matching shelves.</w:t>
      </w:r>
    </w:p>
    <w:p>
      <w:pPr>
        <w:pStyle w:val="Heading1"/>
      </w:pPr>
      <w:r>
        <w:t>Common quotation problems</w:t>
      </w:r>
    </w:p>
    <w:p>
      <w:pPr>
        <w:pStyle w:val="Heading2"/>
      </w:pPr>
      <w:r>
        <w:t>The rate is low but the total keeps growing</w:t>
      </w:r>
    </w:p>
    <w:p>
      <w:r>
        <w:t>Check whether the loft, drawers, backing, fillers or installation were omitted. Compare a complete written scope rather than the first headline number.</w:t>
      </w:r>
    </w:p>
    <w:p>
      <w:pPr>
        <w:pStyle w:val="Heading2"/>
      </w:pPr>
      <w:r>
        <w:t>The cabinet is deep but hanging clothes still touch the doors</w:t>
      </w:r>
    </w:p>
    <w:p>
      <w:r>
        <w:t>The usable space may have been reduced by tracks, backing or internal fittings. Ask for internal clear dimensions during planning.</w:t>
      </w:r>
    </w:p>
    <w:p>
      <w:pPr>
        <w:pStyle w:val="Heading2"/>
      </w:pPr>
      <w:r>
        <w:t>The finish looks different from the sample</w:t>
      </w:r>
    </w:p>
    <w:p>
      <w:r>
        <w:t>Check the product code and view both under the same light. For natural materials, discuss acceptable variation before production.</w:t>
      </w:r>
    </w:p>
    <w:p>
      <w:pPr>
        <w:pStyle w:val="Heading2"/>
      </w:pPr>
      <w:r>
        <w:t>A damp smell appears inside</w:t>
      </w:r>
    </w:p>
    <w:p>
      <w:r>
        <w:t>Inspect the wall and room ventilation rather than immediately adding fragrance products. A hidden leak or damp surface needs investigation.</w:t>
      </w:r>
    </w:p>
    <w:p>
      <w:pPr>
        <w:pStyle w:val="Heading1"/>
      </w:pPr>
      <w:r>
        <w:t>Frequently asked questions</w:t>
      </w:r>
    </w:p>
    <w:p>
      <w:pPr>
        <w:pStyle w:val="Heading2"/>
      </w:pPr>
      <w:r>
        <w:t>Choosing between a carpenter and a modular supplier</w:t>
      </w:r>
    </w:p>
    <w:p>
      <w:r>
        <w:t>Both can deliver useful results. Compare the specification, measurement responsibility, installation process and after-sales support. The production method alone does not establish quality.</w:t>
      </w:r>
    </w:p>
    <w:p>
      <w:pPr>
        <w:pStyle w:val="Heading2"/>
      </w:pPr>
      <w:r>
        <w:t>Saving money without weakening the wardrobe</w:t>
      </w:r>
    </w:p>
    <w:p>
      <w:r>
        <w:t>Simplify decorative detailing, unnecessary partitions and accessories. Keep the agreed material and hardware appropriate for the room and the load.</w:t>
      </w:r>
    </w:p>
    <w:p>
      <w:pPr>
        <w:pStyle w:val="Heading2"/>
      </w:pPr>
      <w:r>
        <w:t>Adding a loft later</w:t>
      </w:r>
    </w:p>
    <w:p>
      <w:r>
        <w:t>It may be possible, but matching finishes and fixing details can become harder. Ask for the loft option separately in the first quotation, even if you postpone it.</w:t>
      </w:r>
    </w:p>
    <w:p>
      <w:pPr>
        <w:pStyle w:val="Heading2"/>
      </w:pPr>
      <w:r>
        <w:t>Reusing an existing wardrobe</w:t>
      </w:r>
    </w:p>
    <w:p>
      <w:r>
        <w:t>Check the cabinet structure, dampness and fittings before replacing it. New doors or internal changes may be sufficient if the main unit is sound.</w:t>
      </w:r>
    </w:p>
    <w:p>
      <w:pPr>
        <w:pStyle w:val="Heading1"/>
      </w:pPr>
      <w:r>
        <w:t>Wrapping up</w:t>
      </w:r>
    </w:p>
    <w:p>
      <w:r>
        <w:t>Start with the storage you need and the room you have. A measured drawing and a detailed quote will tell you more about value than a photograph or a low square-foot rate.</w:t>
      </w:r>
    </w:p>
    <w:p>
      <w:r>
        <w:t>Once the design is agreed, keep the specification close at hand during installation. It is much easier to question an omitted drawer before the work is finished.</w:t>
      </w:r>
    </w:p>
    <w:p>
      <w:pPr>
        <w:pStyle w:val="Heading2"/>
      </w:pPr>
      <w:r>
        <w:t>Related reads on Carpenterwala</w:t>
      </w:r>
    </w:p>
    <w:p>
      <w:pPr>
        <w:pStyle w:val="ListBullet"/>
      </w:pPr>
      <w:r/>
      <w:hyperlink r:id="rId9">
        <w:r>
          <w:rPr>
            <w:color w:val="174B70"/>
            <w:u w:val="single"/>
          </w:rPr>
          <w:t>Kitchen Cabinet Materials Guide</w:t>
        </w:r>
      </w:hyperlink>
      <w:r/>
    </w:p>
    <w:p>
      <w:pPr>
        <w:pStyle w:val="ListBullet"/>
      </w:pPr>
      <w:r/>
      <w:hyperlink r:id="rId10">
        <w:r>
          <w:rPr>
            <w:color w:val="174B70"/>
            <w:u w:val="single"/>
          </w:rPr>
          <w:t>Modern Wall Panel Designs</w:t>
        </w:r>
      </w:hyperlink>
      <w:r/>
    </w:p>
    <w:p>
      <w:pPr>
        <w:pStyle w:val="ListBullet"/>
      </w:pPr>
      <w:r/>
      <w:hyperlink r:id="rId11">
        <w:r>
          <w:rPr>
            <w:color w:val="174B70"/>
            <w:u w:val="single"/>
          </w:rPr>
          <w:t>Carpentry Services</w:t>
        </w:r>
      </w:hyperlink>
      <w:r/>
    </w:p>
    <w:p>
      <w:pPr>
        <w:pStyle w:val="Heading2"/>
      </w:pPr>
      <w:r>
        <w:t>Sources and product guidance</w:t>
      </w:r>
    </w:p>
    <w:p>
      <w:r>
        <w:t>Sources checked on 23 October 2026. Published prices can change; obtain a quote for the actual dimensions and specification.</w:t>
      </w:r>
    </w:p>
    <w:p>
      <w:pPr>
        <w:spacing w:after="80"/>
      </w:pPr>
      <w:r>
        <w:rPr>
          <w:sz w:val="18"/>
        </w:rPr>
        <w:t xml:space="preserve">[1] </w:t>
      </w:r>
      <w:hyperlink r:id="rId12">
        <w:r>
          <w:rPr>
            <w:color w:val="174B70"/>
            <w:u w:val="single"/>
          </w:rPr>
          <w:t>Livspace wardrobe pricing examples</w:t>
        </w:r>
      </w:hyperlink>
      <w:r>
        <w:rPr>
          <w:sz w:val="18"/>
        </w:rPr>
      </w:r>
    </w:p>
    <w:p>
      <w:pPr>
        <w:spacing w:after="80"/>
      </w:pPr>
      <w:r>
        <w:rPr>
          <w:sz w:val="18"/>
        </w:rPr>
        <w:t xml:space="preserve">[2] </w:t>
      </w:r>
      <w:hyperlink r:id="rId13">
        <w:r>
          <w:rPr>
            <w:color w:val="174B70"/>
            <w:u w:val="single"/>
          </w:rPr>
          <w:t>Greenply guide to MR BWR and BWP plywood</w:t>
        </w:r>
      </w:hyperlink>
      <w:r>
        <w:rPr>
          <w:sz w:val="18"/>
        </w:rPr>
      </w:r>
    </w:p>
    <w:p>
      <w:pPr>
        <w:spacing w:after="80"/>
      </w:pPr>
      <w:r>
        <w:rPr>
          <w:sz w:val="18"/>
        </w:rPr>
        <w:t xml:space="preserve">[3] </w:t>
      </w:r>
      <w:hyperlink r:id="rId14">
        <w:r>
          <w:rPr>
            <w:color w:val="174B70"/>
            <w:u w:val="single"/>
          </w:rPr>
          <w:t>Greenply comparison of plywood and MDF for wardrobes</w:t>
        </w:r>
      </w:hyperlink>
      <w:r>
        <w:rPr>
          <w:sz w:val="18"/>
        </w:rPr>
      </w:r>
    </w:p>
    <w:p>
      <w:pPr>
        <w:spacing w:after="80"/>
      </w:pPr>
      <w:r>
        <w:rPr>
          <w:sz w:val="18"/>
        </w:rPr>
        <w:t xml:space="preserve">[4] </w:t>
      </w:r>
      <w:hyperlink r:id="rId15">
        <w:r>
          <w:rPr>
            <w:color w:val="174B70"/>
            <w:u w:val="single"/>
          </w:rPr>
          <w:t>Blum guidance on choosing the number of hinges</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kitchen-cabinet-materials-guide" TargetMode="External"/><Relationship Id="rId10" Type="http://schemas.openxmlformats.org/officeDocument/2006/relationships/hyperlink" Target="https://carpenterwala.com/blog/modern-wall-panel-designs" TargetMode="External"/><Relationship Id="rId11" Type="http://schemas.openxmlformats.org/officeDocument/2006/relationships/hyperlink" Target="https://carpenterwala.com/services/carpentry" TargetMode="External"/><Relationship Id="rId12" Type="http://schemas.openxmlformats.org/officeDocument/2006/relationships/hyperlink" Target="https://www.livspace.com/in/magazine/how-much-does-a-wardrobe-cost" TargetMode="External"/><Relationship Id="rId13" Type="http://schemas.openxmlformats.org/officeDocument/2006/relationships/hyperlink" Target="https://www.greenply.com/blogs/mr-vs-bwr-vs-bwp-plywood-key-differences-uses-and-which-one-to-choose" TargetMode="External"/><Relationship Id="rId14" Type="http://schemas.openxmlformats.org/officeDocument/2006/relationships/hyperlink" Target="https://www.greenply.com/blogs/plywood-vs-mdf-for-wardrobe-which-is-the-smarter-choice-for-indian-homes" TargetMode="External"/><Relationship Id="rId15" Type="http://schemas.openxmlformats.org/officeDocument/2006/relationships/hyperlink" Target="https://ea.blum.com/en/number-of-hi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Wardrobe Cost in India</dc:title>
  <dc:subject>Carpentry &amp; Furniture</dc:subject>
  <dc:creator/>
  <cp:keywords>wardrobe, cost, india, materials, labour, quote, guide</cp:keywords>
  <dc:description>generated by python-docx</dc:description>
  <cp:lastModifiedBy/>
  <cp:revision>1</cp:revision>
  <dcterms:created xsi:type="dcterms:W3CDTF">2013-12-23T23:15:00Z</dcterms:created>
  <dcterms:modified xsi:type="dcterms:W3CDTF">2013-12-23T23:15:00Z</dcterms:modified>
  <cp:category/>
</cp:coreProperties>
</file>