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Bathroom Renovation Cost in India</w:t>
      </w:r>
    </w:p>
    <w:p>
      <w:pPr>
        <w:pStyle w:val="Subtitle"/>
      </w:pPr>
      <w:r>
        <w:t>Planning plumbing tiles fixtures and labour before work begins</w:t>
      </w:r>
    </w:p>
    <w:p>
      <w:pPr>
        <w:spacing w:after="240"/>
      </w:pPr>
      <w:r>
        <w:rPr>
          <w:color w:val="555555"/>
          <w:sz w:val="18"/>
        </w:rPr>
        <w:t>Plumbing &amp; Bathrooms | Cost Guide | Renovation Checklist</w:t>
      </w:r>
    </w:p>
    <w:p>
      <w:r>
        <w:t>If your home has only one bathroom, the first renovation decision is how the household will manage while it is out of use. Tile colours can wait until the work sequence and basic facilities have been planned.</w:t>
      </w:r>
    </w:p>
    <w:p>
      <w:r>
        <w:t>The next decision is the scope. Replacing a basin and a few fittings is a very different job from removing tiles, changing pipes and rebuilding the floor.</w:t>
      </w:r>
    </w:p>
    <w:p>
      <w:r>
        <w:t>This guide helps you put a complete bathroom budget together, compare quotations and ask for the right checks before each layer is covered.</w:t>
      </w:r>
    </w:p>
    <w:p>
      <w:pPr>
        <w:pStyle w:val="Heading1"/>
      </w:pPr>
      <w:r>
        <w:t>Table of Contents</w:t>
      </w:r>
    </w:p>
    <w:p>
      <w:pPr>
        <w:spacing w:after="20"/>
      </w:pPr>
      <w:r>
        <w:t>1. Deciding how much renovation is needed</w:t>
      </w:r>
    </w:p>
    <w:p>
      <w:pPr>
        <w:spacing w:after="20"/>
      </w:pPr>
      <w:r>
        <w:t>2. Measuring floors and walls</w:t>
      </w:r>
    </w:p>
    <w:p>
      <w:pPr>
        <w:spacing w:after="20"/>
      </w:pPr>
      <w:r>
        <w:t>3. Building a complete budget</w:t>
      </w:r>
    </w:p>
    <w:p>
      <w:pPr>
        <w:spacing w:after="20"/>
      </w:pPr>
      <w:r>
        <w:t>4. Choosing fixtures and materials</w:t>
      </w:r>
    </w:p>
    <w:p>
      <w:pPr>
        <w:spacing w:after="20"/>
      </w:pPr>
      <w:r>
        <w:t>5. Planning the renovation sequence</w:t>
      </w:r>
    </w:p>
    <w:p>
      <w:pPr>
        <w:spacing w:after="20"/>
      </w:pPr>
      <w:r>
        <w:t>6. Handover checklist</w:t>
      </w:r>
    </w:p>
    <w:p>
      <w:pPr>
        <w:spacing w:after="20"/>
      </w:pPr>
      <w:r>
        <w:t>7. Problems worth preventing</w:t>
      </w:r>
    </w:p>
    <w:p>
      <w:pPr>
        <w:spacing w:after="20"/>
      </w:pPr>
      <w:r>
        <w:t>8. Frequently asked questions</w:t>
      </w:r>
    </w:p>
    <w:p>
      <w:pPr>
        <w:pStyle w:val="Heading1"/>
      </w:pPr>
      <w:r>
        <w:t>Deciding how much renovation is needed</w:t>
      </w:r>
    </w:p>
    <w:p>
      <w:r>
        <w:t>Look at function before appearance. Does the floor drain properly? Are there leaks, recurring damp patches, loose tiles or fittings that no longer work well?</w:t>
      </w:r>
    </w:p>
    <w:p>
      <w:r>
        <w:t>Separate the work into a cosmetic refresh, a partial renovation or a full rebuild.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312"/>
        <w:gridCol w:w="4291"/>
      </w:tblGrid>
      <w:tr>
        <w:trPr>
          <w:cantSplit/>
          <w:tblHeader/>
        </w:trPr>
        <w:tc>
          <w:tcPr>
            <w:tcW w:type="dxa" w:w="2232"/>
            <w:vAlign w:val="center"/>
            <w:shd w:fill="203D50"/>
            <w:tcMar>
              <w:top w:w="85" w:type="dxa"/>
              <w:bottom w:w="85" w:type="dxa"/>
              <w:left w:w="95" w:type="dxa"/>
              <w:right w:w="95" w:type="dxa"/>
            </w:tcMar>
          </w:tcPr>
          <w:p>
            <w:pPr>
              <w:spacing w:after="0" w:line="252" w:lineRule="auto"/>
            </w:pPr>
            <w:r>
              <w:rPr>
                <w:b/>
                <w:color w:val="FFFFFF"/>
                <w:sz w:val="19"/>
              </w:rPr>
              <w:t>Scope</w:t>
            </w:r>
          </w:p>
        </w:tc>
        <w:tc>
          <w:tcPr>
            <w:tcW w:type="dxa" w:w="3312"/>
            <w:vAlign w:val="center"/>
            <w:shd w:fill="203D50"/>
            <w:tcMar>
              <w:top w:w="85" w:type="dxa"/>
              <w:bottom w:w="85" w:type="dxa"/>
              <w:left w:w="95" w:type="dxa"/>
              <w:right w:w="95" w:type="dxa"/>
            </w:tcMar>
          </w:tcPr>
          <w:p>
            <w:pPr>
              <w:spacing w:after="0" w:line="252" w:lineRule="auto"/>
            </w:pPr>
            <w:r>
              <w:rPr>
                <w:b/>
                <w:color w:val="FFFFFF"/>
                <w:sz w:val="19"/>
              </w:rPr>
              <w:t>Typical work to consider</w:t>
            </w:r>
          </w:p>
        </w:tc>
        <w:tc>
          <w:tcPr>
            <w:tcW w:type="dxa" w:w="4291"/>
            <w:vAlign w:val="center"/>
            <w:shd w:fill="203D50"/>
            <w:tcMar>
              <w:top w:w="85" w:type="dxa"/>
              <w:bottom w:w="85" w:type="dxa"/>
              <w:left w:w="95" w:type="dxa"/>
              <w:right w:w="95" w:type="dxa"/>
            </w:tcMar>
          </w:tcPr>
          <w:p>
            <w:pPr>
              <w:spacing w:after="0" w:line="252" w:lineRule="auto"/>
            </w:pPr>
            <w:r>
              <w:rPr>
                <w:b/>
                <w:color w:val="FFFFFF"/>
                <w:sz w:val="19"/>
              </w:rPr>
              <w:t>What must be checked</w:t>
            </w:r>
          </w:p>
        </w:tc>
      </w:tr>
      <w:tr>
        <w:trPr>
          <w:cantSplit/>
        </w:trPr>
        <w:tc>
          <w:tcPr>
            <w:tcW w:type="dxa" w:w="2232"/>
            <w:vAlign w:val="center"/>
            <w:shd w:fill="F1F5F7"/>
            <w:tcMar>
              <w:top w:w="85" w:type="dxa"/>
              <w:bottom w:w="85" w:type="dxa"/>
              <w:left w:w="95" w:type="dxa"/>
              <w:right w:w="95" w:type="dxa"/>
            </w:tcMar>
          </w:tcPr>
          <w:p>
            <w:pPr>
              <w:spacing w:after="0" w:line="252" w:lineRule="auto"/>
            </w:pPr>
            <w:r>
              <w:rPr>
                <w:sz w:val="19"/>
              </w:rPr>
              <w:t>Cosmetic refresh</w:t>
            </w:r>
          </w:p>
        </w:tc>
        <w:tc>
          <w:tcPr>
            <w:tcW w:type="dxa" w:w="3312"/>
            <w:vAlign w:val="center"/>
            <w:shd w:fill="F1F5F7"/>
            <w:tcMar>
              <w:top w:w="85" w:type="dxa"/>
              <w:bottom w:w="85" w:type="dxa"/>
              <w:left w:w="95" w:type="dxa"/>
              <w:right w:w="95" w:type="dxa"/>
            </w:tcMar>
          </w:tcPr>
          <w:p>
            <w:pPr>
              <w:spacing w:after="0" w:line="252" w:lineRule="auto"/>
            </w:pPr>
            <w:r>
              <w:rPr>
                <w:sz w:val="19"/>
              </w:rPr>
              <w:t>Selected fittings, accessories and finishes</w:t>
            </w:r>
          </w:p>
        </w:tc>
        <w:tc>
          <w:tcPr>
            <w:tcW w:type="dxa" w:w="4291"/>
            <w:vAlign w:val="center"/>
            <w:shd w:fill="F1F5F7"/>
            <w:tcMar>
              <w:top w:w="85" w:type="dxa"/>
              <w:bottom w:w="85" w:type="dxa"/>
              <w:left w:w="95" w:type="dxa"/>
              <w:right w:w="95" w:type="dxa"/>
            </w:tcMar>
          </w:tcPr>
          <w:p>
            <w:pPr>
              <w:spacing w:after="0" w:line="252" w:lineRule="auto"/>
            </w:pPr>
            <w:r>
              <w:rPr>
                <w:sz w:val="19"/>
              </w:rPr>
              <w:t>Whether hidden services and existing surfaces remain sound</w:t>
            </w:r>
          </w:p>
        </w:tc>
      </w:tr>
      <w:tr>
        <w:trPr>
          <w:cantSplit/>
        </w:trPr>
        <w:tc>
          <w:tcPr>
            <w:tcW w:type="dxa" w:w="2232"/>
            <w:vAlign w:val="center"/>
            <w:shd w:fill="FFFFFF"/>
            <w:tcMar>
              <w:top w:w="85" w:type="dxa"/>
              <w:bottom w:w="85" w:type="dxa"/>
              <w:left w:w="95" w:type="dxa"/>
              <w:right w:w="95" w:type="dxa"/>
            </w:tcMar>
          </w:tcPr>
          <w:p>
            <w:pPr>
              <w:spacing w:after="0" w:line="252" w:lineRule="auto"/>
            </w:pPr>
            <w:r>
              <w:rPr>
                <w:sz w:val="19"/>
              </w:rPr>
              <w:t>Partial renovation</w:t>
            </w:r>
          </w:p>
        </w:tc>
        <w:tc>
          <w:tcPr>
            <w:tcW w:type="dxa" w:w="3312"/>
            <w:vAlign w:val="center"/>
            <w:shd w:fill="FFFFFF"/>
            <w:tcMar>
              <w:top w:w="85" w:type="dxa"/>
              <w:bottom w:w="85" w:type="dxa"/>
              <w:left w:w="95" w:type="dxa"/>
              <w:right w:w="95" w:type="dxa"/>
            </w:tcMar>
          </w:tcPr>
          <w:p>
            <w:pPr>
              <w:spacing w:after="0" w:line="252" w:lineRule="auto"/>
            </w:pPr>
            <w:r>
              <w:rPr>
                <w:sz w:val="19"/>
              </w:rPr>
              <w:t>Specific plumbing, tiling or shower-area changes</w:t>
            </w:r>
          </w:p>
        </w:tc>
        <w:tc>
          <w:tcPr>
            <w:tcW w:type="dxa" w:w="4291"/>
            <w:vAlign w:val="center"/>
            <w:shd w:fill="FFFFFF"/>
            <w:tcMar>
              <w:top w:w="85" w:type="dxa"/>
              <w:bottom w:w="85" w:type="dxa"/>
              <w:left w:w="95" w:type="dxa"/>
              <w:right w:w="95" w:type="dxa"/>
            </w:tcMar>
          </w:tcPr>
          <w:p>
            <w:pPr>
              <w:spacing w:after="0" w:line="252" w:lineRule="auto"/>
            </w:pPr>
            <w:r>
              <w:rPr>
                <w:sz w:val="19"/>
              </w:rPr>
              <w:t>How the new work connects to the retained waterproofing and finishes</w:t>
            </w:r>
          </w:p>
        </w:tc>
      </w:tr>
      <w:tr>
        <w:trPr>
          <w:cantSplit/>
        </w:trPr>
        <w:tc>
          <w:tcPr>
            <w:tcW w:type="dxa" w:w="2232"/>
            <w:vAlign w:val="center"/>
            <w:shd w:fill="F1F5F7"/>
            <w:tcMar>
              <w:top w:w="85" w:type="dxa"/>
              <w:bottom w:w="85" w:type="dxa"/>
              <w:left w:w="95" w:type="dxa"/>
              <w:right w:w="95" w:type="dxa"/>
            </w:tcMar>
          </w:tcPr>
          <w:p>
            <w:pPr>
              <w:spacing w:after="0" w:line="252" w:lineRule="auto"/>
            </w:pPr>
            <w:r>
              <w:rPr>
                <w:sz w:val="19"/>
              </w:rPr>
              <w:t>Full rebuild</w:t>
            </w:r>
          </w:p>
        </w:tc>
        <w:tc>
          <w:tcPr>
            <w:tcW w:type="dxa" w:w="3312"/>
            <w:vAlign w:val="center"/>
            <w:shd w:fill="F1F5F7"/>
            <w:tcMar>
              <w:top w:w="85" w:type="dxa"/>
              <w:bottom w:w="85" w:type="dxa"/>
              <w:left w:w="95" w:type="dxa"/>
              <w:right w:w="95" w:type="dxa"/>
            </w:tcMar>
          </w:tcPr>
          <w:p>
            <w:pPr>
              <w:spacing w:after="0" w:line="252" w:lineRule="auto"/>
            </w:pPr>
            <w:r>
              <w:rPr>
                <w:sz w:val="19"/>
              </w:rPr>
              <w:t>Removal, service changes, waterproofing and new finishes</w:t>
            </w:r>
          </w:p>
        </w:tc>
        <w:tc>
          <w:tcPr>
            <w:tcW w:type="dxa" w:w="4291"/>
            <w:vAlign w:val="center"/>
            <w:shd w:fill="F1F5F7"/>
            <w:tcMar>
              <w:top w:w="85" w:type="dxa"/>
              <w:bottom w:w="85" w:type="dxa"/>
              <w:left w:w="95" w:type="dxa"/>
              <w:right w:w="95" w:type="dxa"/>
            </w:tcMar>
          </w:tcPr>
          <w:p>
            <w:pPr>
              <w:spacing w:after="0" w:line="252" w:lineRule="auto"/>
            </w:pPr>
            <w:r>
              <w:rPr>
                <w:sz w:val="19"/>
              </w:rPr>
              <w:t>The complete work sequence, testing and disposal</w:t>
            </w:r>
          </w:p>
        </w:tc>
      </w:tr>
    </w:tbl>
    <w:p>
      <w:pPr>
        <w:spacing w:after="0" w:before="0" w:line="60" w:lineRule="exact"/>
      </w:pPr>
    </w:p>
    <w:p>
      <w:r>
        <w:t>A partial repair can be sensible, but joining a new waterproof layer to an old one needs proper assessment. An attractive new tile does not establish that the layers beneath it are serviceable.</w:t>
      </w:r>
    </w:p>
    <w:p>
      <w:r>
        <w:t>Published bathroom guides, including NoBroker’s, vary prices by size and work scope. Use those guides to frame questions, then obtain a site quote that identifies the actual work. [1]</w:t>
      </w:r>
    </w:p>
    <w:p>
      <w:pPr>
        <w:pStyle w:val="Heading1"/>
      </w:pPr>
      <w:r>
        <w:t>Measuring floors and walls</w:t>
      </w:r>
    </w:p>
    <w:p>
      <w:r>
        <w:t>A 5 ft by 8 ft bathroom has a floor area of 40 sq. ft. That is not the total tiling area.</w:t>
      </w:r>
    </w:p>
    <w:p>
      <w:r>
        <w:t>If its perimeter is 26 ft and the planned wall tiling is 8 ft high, the gross wall area is 208 sq. ft. A 3 ft by 7 ft door would reduce that by 21 sq. ft., leaving 187 sq. ft. before adjusting for other openings and the actual design.</w:t>
      </w:r>
    </w:p>
    <w:p>
      <w:r>
        <w:t>Adding the 40 sq. ft. floor gives 227 sq. ft. of net tiled surface in this simplified example. Order quantities still need allowances for the layout, cuts, breakage and product packaging.</w:t>
      </w:r>
    </w:p>
    <w:p>
      <w:r>
        <w:t>Ask for floor and wall quantities separately. Check whether niches, ledges and concealed pipe boxes add surfaces or special cutting work.</w:t>
      </w:r>
    </w:p>
    <w:p>
      <w:r>
        <w:t>Confirm the basis for labour too. Some trades quote per fixture or point; others quote by area or by the complete job.</w:t>
      </w:r>
    </w:p>
    <w:p>
      <w:pPr>
        <w:pStyle w:val="Heading1"/>
      </w:pPr>
      <w:r>
        <w:t>Building a complete budget</w:t>
      </w:r>
    </w:p>
    <w:p>
      <w:r>
        <w:t>The quote should identify demolition, waste removal, pipe work, waterproofing, surface preparation, tiling, sanitaryware, taps, electrical work and installation.</w:t>
      </w:r>
    </w:p>
    <w:p>
      <w:r>
        <w:t>Here is a fictional budget for explaining how those items fit together. It is not a market quotation.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52"/>
        <w:gridCol w:w="3283"/>
      </w:tblGrid>
      <w:tr>
        <w:trPr>
          <w:cantSplit/>
          <w:tblHeader/>
        </w:trPr>
        <w:tc>
          <w:tcPr>
            <w:tcW w:type="dxa" w:w="6552"/>
            <w:vAlign w:val="center"/>
            <w:shd w:fill="203D50"/>
            <w:tcMar>
              <w:top w:w="85" w:type="dxa"/>
              <w:bottom w:w="85" w:type="dxa"/>
              <w:left w:w="95" w:type="dxa"/>
              <w:right w:w="95" w:type="dxa"/>
            </w:tcMar>
          </w:tcPr>
          <w:p>
            <w:pPr>
              <w:spacing w:after="0" w:line="252" w:lineRule="auto"/>
            </w:pPr>
            <w:r>
              <w:rPr>
                <w:b/>
                <w:color w:val="FFFFFF"/>
                <w:sz w:val="19"/>
              </w:rPr>
              <w:t>Work item</w:t>
            </w:r>
          </w:p>
        </w:tc>
        <w:tc>
          <w:tcPr>
            <w:tcW w:type="dxa" w:w="3283"/>
            <w:vAlign w:val="center"/>
            <w:shd w:fill="203D50"/>
            <w:tcMar>
              <w:top w:w="85" w:type="dxa"/>
              <w:bottom w:w="85" w:type="dxa"/>
              <w:left w:w="95" w:type="dxa"/>
              <w:right w:w="95" w:type="dxa"/>
            </w:tcMar>
          </w:tcPr>
          <w:p>
            <w:pPr>
              <w:spacing w:after="0" w:line="252" w:lineRule="auto"/>
            </w:pPr>
            <w:r>
              <w:rPr>
                <w:b/>
                <w:color w:val="FFFFFF"/>
                <w:sz w:val="19"/>
              </w:rPr>
              <w:t>Illustrative allowance</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Demolition and debris removal</w:t>
            </w:r>
          </w:p>
        </w:tc>
        <w:tc>
          <w:tcPr>
            <w:tcW w:type="dxa" w:w="3283"/>
            <w:vAlign w:val="center"/>
            <w:shd w:fill="F1F5F7"/>
            <w:tcMar>
              <w:top w:w="85" w:type="dxa"/>
              <w:bottom w:w="85" w:type="dxa"/>
              <w:left w:w="95" w:type="dxa"/>
              <w:right w:w="95" w:type="dxa"/>
            </w:tcMar>
          </w:tcPr>
          <w:p>
            <w:pPr>
              <w:spacing w:after="0" w:line="252" w:lineRule="auto"/>
            </w:pPr>
            <w:r>
              <w:rPr>
                <w:sz w:val="19"/>
              </w:rPr>
              <w:t>₹12,000</w:t>
            </w:r>
          </w:p>
        </w:tc>
      </w:tr>
      <w:tr>
        <w:trPr>
          <w:cantSplit/>
        </w:trPr>
        <w:tc>
          <w:tcPr>
            <w:tcW w:type="dxa" w:w="6552"/>
            <w:vAlign w:val="center"/>
            <w:shd w:fill="FFFFFF"/>
            <w:tcMar>
              <w:top w:w="85" w:type="dxa"/>
              <w:bottom w:w="85" w:type="dxa"/>
              <w:left w:w="95" w:type="dxa"/>
              <w:right w:w="95" w:type="dxa"/>
            </w:tcMar>
          </w:tcPr>
          <w:p>
            <w:pPr>
              <w:spacing w:after="0" w:line="252" w:lineRule="auto"/>
            </w:pPr>
            <w:r>
              <w:rPr>
                <w:sz w:val="19"/>
              </w:rPr>
              <w:t>Plumbing package with agreed materials and labour</w:t>
            </w:r>
          </w:p>
        </w:tc>
        <w:tc>
          <w:tcPr>
            <w:tcW w:type="dxa" w:w="3283"/>
            <w:vAlign w:val="center"/>
            <w:shd w:fill="FFFFFF"/>
            <w:tcMar>
              <w:top w:w="85" w:type="dxa"/>
              <w:bottom w:w="85" w:type="dxa"/>
              <w:left w:w="95" w:type="dxa"/>
              <w:right w:w="95" w:type="dxa"/>
            </w:tcMar>
          </w:tcPr>
          <w:p>
            <w:pPr>
              <w:spacing w:after="0" w:line="252" w:lineRule="auto"/>
            </w:pPr>
            <w:r>
              <w:rPr>
                <w:sz w:val="19"/>
              </w:rPr>
              <w:t>₹25,000</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Specified waterproofing package</w:t>
            </w:r>
          </w:p>
        </w:tc>
        <w:tc>
          <w:tcPr>
            <w:tcW w:type="dxa" w:w="3283"/>
            <w:vAlign w:val="center"/>
            <w:shd w:fill="F1F5F7"/>
            <w:tcMar>
              <w:top w:w="85" w:type="dxa"/>
              <w:bottom w:w="85" w:type="dxa"/>
              <w:left w:w="95" w:type="dxa"/>
              <w:right w:w="95" w:type="dxa"/>
            </w:tcMar>
          </w:tcPr>
          <w:p>
            <w:pPr>
              <w:spacing w:after="0" w:line="252" w:lineRule="auto"/>
            </w:pPr>
            <w:r>
              <w:rPr>
                <w:sz w:val="19"/>
              </w:rPr>
              <w:t>₹15,000</w:t>
            </w:r>
          </w:p>
        </w:tc>
      </w:tr>
      <w:tr>
        <w:trPr>
          <w:cantSplit/>
        </w:trPr>
        <w:tc>
          <w:tcPr>
            <w:tcW w:type="dxa" w:w="6552"/>
            <w:vAlign w:val="center"/>
            <w:shd w:fill="FFFFFF"/>
            <w:tcMar>
              <w:top w:w="85" w:type="dxa"/>
              <w:bottom w:w="85" w:type="dxa"/>
              <w:left w:w="95" w:type="dxa"/>
              <w:right w:w="95" w:type="dxa"/>
            </w:tcMar>
          </w:tcPr>
          <w:p>
            <w:pPr>
              <w:spacing w:after="0" w:line="252" w:lineRule="auto"/>
            </w:pPr>
            <w:r>
              <w:rPr>
                <w:sz w:val="19"/>
              </w:rPr>
              <w:t>Tiles, adhesive and grout</w:t>
            </w:r>
          </w:p>
        </w:tc>
        <w:tc>
          <w:tcPr>
            <w:tcW w:type="dxa" w:w="3283"/>
            <w:vAlign w:val="center"/>
            <w:shd w:fill="FFFFFF"/>
            <w:tcMar>
              <w:top w:w="85" w:type="dxa"/>
              <w:bottom w:w="85" w:type="dxa"/>
              <w:left w:w="95" w:type="dxa"/>
              <w:right w:w="95" w:type="dxa"/>
            </w:tcMar>
          </w:tcPr>
          <w:p>
            <w:pPr>
              <w:spacing w:after="0" w:line="252" w:lineRule="auto"/>
            </w:pPr>
            <w:r>
              <w:rPr>
                <w:sz w:val="19"/>
              </w:rPr>
              <w:t>₹35,000</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Sanitaryware and taps</w:t>
            </w:r>
          </w:p>
        </w:tc>
        <w:tc>
          <w:tcPr>
            <w:tcW w:type="dxa" w:w="3283"/>
            <w:vAlign w:val="center"/>
            <w:shd w:fill="F1F5F7"/>
            <w:tcMar>
              <w:top w:w="85" w:type="dxa"/>
              <w:bottom w:w="85" w:type="dxa"/>
              <w:left w:w="95" w:type="dxa"/>
              <w:right w:w="95" w:type="dxa"/>
            </w:tcMar>
          </w:tcPr>
          <w:p>
            <w:pPr>
              <w:spacing w:after="0" w:line="252" w:lineRule="auto"/>
            </w:pPr>
            <w:r>
              <w:rPr>
                <w:sz w:val="19"/>
              </w:rPr>
              <w:t>₹28,000</w:t>
            </w:r>
          </w:p>
        </w:tc>
      </w:tr>
      <w:tr>
        <w:trPr>
          <w:cantSplit/>
        </w:trPr>
        <w:tc>
          <w:tcPr>
            <w:tcW w:type="dxa" w:w="6552"/>
            <w:vAlign w:val="center"/>
            <w:shd w:fill="FFFFFF"/>
            <w:tcMar>
              <w:top w:w="85" w:type="dxa"/>
              <w:bottom w:w="85" w:type="dxa"/>
              <w:left w:w="95" w:type="dxa"/>
              <w:right w:w="95" w:type="dxa"/>
            </w:tcMar>
          </w:tcPr>
          <w:p>
            <w:pPr>
              <w:spacing w:after="0" w:line="252" w:lineRule="auto"/>
            </w:pPr>
            <w:r>
              <w:rPr>
                <w:sz w:val="19"/>
              </w:rPr>
              <w:t>Electrical work and ventilation allowance</w:t>
            </w:r>
          </w:p>
        </w:tc>
        <w:tc>
          <w:tcPr>
            <w:tcW w:type="dxa" w:w="3283"/>
            <w:vAlign w:val="center"/>
            <w:shd w:fill="FFFFFF"/>
            <w:tcMar>
              <w:top w:w="85" w:type="dxa"/>
              <w:bottom w:w="85" w:type="dxa"/>
              <w:left w:w="95" w:type="dxa"/>
              <w:right w:w="95" w:type="dxa"/>
            </w:tcMar>
          </w:tcPr>
          <w:p>
            <w:pPr>
              <w:spacing w:after="0" w:line="252" w:lineRule="auto"/>
            </w:pPr>
            <w:r>
              <w:rPr>
                <w:sz w:val="19"/>
              </w:rPr>
              <w:t>₹10,000</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Tiling labour and surface preparation</w:t>
            </w:r>
          </w:p>
        </w:tc>
        <w:tc>
          <w:tcPr>
            <w:tcW w:type="dxa" w:w="3283"/>
            <w:vAlign w:val="center"/>
            <w:shd w:fill="F1F5F7"/>
            <w:tcMar>
              <w:top w:w="85" w:type="dxa"/>
              <w:bottom w:w="85" w:type="dxa"/>
              <w:left w:w="95" w:type="dxa"/>
              <w:right w:w="95" w:type="dxa"/>
            </w:tcMar>
          </w:tcPr>
          <w:p>
            <w:pPr>
              <w:spacing w:after="0" w:line="252" w:lineRule="auto"/>
            </w:pPr>
            <w:r>
              <w:rPr>
                <w:sz w:val="19"/>
              </w:rPr>
              <w:t>₹25,000</w:t>
            </w:r>
          </w:p>
        </w:tc>
      </w:tr>
      <w:tr>
        <w:trPr>
          <w:cantSplit/>
        </w:trPr>
        <w:tc>
          <w:tcPr>
            <w:tcW w:type="dxa" w:w="6552"/>
            <w:vAlign w:val="center"/>
            <w:shd w:fill="FFFFFF"/>
            <w:tcMar>
              <w:top w:w="85" w:type="dxa"/>
              <w:bottom w:w="85" w:type="dxa"/>
              <w:left w:w="95" w:type="dxa"/>
              <w:right w:w="95" w:type="dxa"/>
            </w:tcMar>
          </w:tcPr>
          <w:p>
            <w:pPr>
              <w:spacing w:after="0" w:line="252" w:lineRule="auto"/>
            </w:pPr>
            <w:r>
              <w:rPr>
                <w:sz w:val="19"/>
              </w:rPr>
              <w:t>Subtotal before applicable taxes and other charges</w:t>
            </w:r>
          </w:p>
        </w:tc>
        <w:tc>
          <w:tcPr>
            <w:tcW w:type="dxa" w:w="3283"/>
            <w:vAlign w:val="center"/>
            <w:shd w:fill="FFFFFF"/>
            <w:tcMar>
              <w:top w:w="85" w:type="dxa"/>
              <w:bottom w:w="85" w:type="dxa"/>
              <w:left w:w="95" w:type="dxa"/>
              <w:right w:w="95" w:type="dxa"/>
            </w:tcMar>
          </w:tcPr>
          <w:p>
            <w:pPr>
              <w:spacing w:after="0" w:line="252" w:lineRule="auto"/>
            </w:pPr>
            <w:r>
              <w:rPr>
                <w:sz w:val="19"/>
              </w:rPr>
              <w:t>₹1,50,000</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Owner’s provisional reserve for approved extra work</w:t>
            </w:r>
          </w:p>
        </w:tc>
        <w:tc>
          <w:tcPr>
            <w:tcW w:type="dxa" w:w="3283"/>
            <w:vAlign w:val="center"/>
            <w:shd w:fill="F1F5F7"/>
            <w:tcMar>
              <w:top w:w="85" w:type="dxa"/>
              <w:bottom w:w="85" w:type="dxa"/>
              <w:left w:w="95" w:type="dxa"/>
              <w:right w:w="95" w:type="dxa"/>
            </w:tcMar>
          </w:tcPr>
          <w:p>
            <w:pPr>
              <w:spacing w:after="0" w:line="252" w:lineRule="auto"/>
            </w:pPr>
            <w:r>
              <w:rPr>
                <w:sz w:val="19"/>
              </w:rPr>
              <w:t>₹15,000</w:t>
            </w:r>
          </w:p>
        </w:tc>
      </w:tr>
    </w:tbl>
    <w:p>
      <w:pPr>
        <w:spacing w:after="0" w:before="0" w:line="60" w:lineRule="exact"/>
      </w:pPr>
    </w:p>
    <w:p>
      <w:r>
        <w:t>The reserve is an example budget choice. It does not authorise a contractor to spend it without approval.</w:t>
      </w:r>
    </w:p>
    <w:p>
      <w:r>
        <w:t>This example excludes major structural changes, an elaborate glass enclosure and extensive concealed damage. List your own exclusions just as clearly.</w:t>
      </w:r>
    </w:p>
    <w:p>
      <w:r>
        <w:t>Ask who pays for disposal, carrying materials to an upper floor and final cleaning. Check building work-hour rules and any permissions before demolition is scheduled.</w:t>
      </w:r>
    </w:p>
    <w:p>
      <w:pPr>
        <w:pStyle w:val="Heading1"/>
      </w:pPr>
      <w:r>
        <w:t>Choosing fixtures and materials</w:t>
      </w:r>
    </w:p>
    <w:p>
      <w:pPr>
        <w:pStyle w:val="Heading2"/>
      </w:pPr>
      <w:r>
        <w:t>Choose fittings that suit the water supply</w:t>
      </w:r>
    </w:p>
    <w:p>
      <w:r>
        <w:t>A shower chosen only for its appearance may disappoint if the available pressure does not suit it. Jaquar advises checking water pressure and other installation requirements when selecting a shower. Have the plumber assess the actual supply and product compatibility. [2]</w:t>
      </w:r>
    </w:p>
    <w:p>
      <w:r>
        <w:t>Confirm the water-heating arrangement, available space and access for future servicing. For concealed fittings, choose the model before the wall is closed.</w:t>
      </w:r>
    </w:p>
    <w:p>
      <w:r>
        <w:t>Record the exact product codes. “Premium mixer” does not tell you what will arrive.</w:t>
      </w:r>
    </w:p>
    <w:p>
      <w:pPr>
        <w:pStyle w:val="Heading2"/>
      </w:pPr>
      <w:r>
        <w:t>Treat the tiled surface as a complete system</w:t>
      </w:r>
    </w:p>
    <w:p>
      <w:r>
        <w:t>Waterproofing, adhesive, tile and grout each have a role. Weber’s bathroom guidance treats them as coordinated stages, which is useful when checking whether a quote has left a layer out. [3]</w:t>
      </w:r>
    </w:p>
    <w:p>
      <w:r>
        <w:t>Ask for products suitable for the substrate, tile type, exposure and cleaning method. A grout upgrade should not be sold as a substitute for addressing a failed waterproofing layer.</w:t>
      </w:r>
    </w:p>
    <w:p>
      <w:r>
        <w:t>Choose floor tiles suitable for wet use and comfortable underfoot. Inspect a sample rather than deciding entirely from a glossy catalogue.</w:t>
      </w:r>
    </w:p>
    <w:p>
      <w:pPr>
        <w:pStyle w:val="Heading2"/>
      </w:pPr>
      <w:r>
        <w:t>Keep maintenance practical</w:t>
      </w:r>
    </w:p>
    <w:p>
      <w:r>
        <w:t>Check access to isolation valves, traps, flush mechanisms and concealed service components. A removable panel may be more useful than a completely sealed decorative surface.</w:t>
      </w:r>
    </w:p>
    <w:p>
      <w:r>
        <w:t>For elderly users or anyone with limited mobility, discuss access, thresholds, support fittings and usable space early. Appropriate supports need suitable fixing arrangements behind the finish.</w:t>
      </w:r>
    </w:p>
    <w:p>
      <w:pPr>
        <w:pStyle w:val="Heading1"/>
      </w:pPr>
      <w:r>
        <w:t>Planning the renovation sequence</w:t>
      </w:r>
    </w:p>
    <w:p>
      <w:pPr>
        <w:pStyle w:val="Heading2"/>
      </w:pPr>
      <w:r>
        <w:t>Step 1  Inspect and agree the scope</w:t>
      </w:r>
    </w:p>
    <w:p>
      <w:r>
        <w:t>Record leaks and drainage problems. Decide what is being retained and whether the layout needs to change.</w:t>
      </w:r>
    </w:p>
    <w:p>
      <w:r>
        <w:t>Moving the toilet, shower or drain can affect more than the visible fitting. Get the feasibility checked before selecting finishes.</w:t>
      </w:r>
    </w:p>
    <w:p>
      <w:pPr>
        <w:pStyle w:val="Heading2"/>
      </w:pPr>
      <w:r>
        <w:t>Step 2  Finalise the layout and product models</w:t>
      </w:r>
    </w:p>
    <w:p>
      <w:r>
        <w:t>Mark the positions of sanitaryware, taps, shower controls, accessories and electrical equipment. Check door movement and cleaning access.</w:t>
      </w:r>
    </w:p>
    <w:p>
      <w:r>
        <w:t>Provide the trades with the selected product instructions before rough work begins.</w:t>
      </w:r>
    </w:p>
    <w:p>
      <w:pPr>
        <w:pStyle w:val="Heading2"/>
      </w:pPr>
      <w:r>
        <w:t>Step 3  Plan the household disruption</w:t>
      </w:r>
    </w:p>
    <w:p>
      <w:r>
        <w:t>Agree the expected period without a usable bathroom, water-shut-off arrangements and waste removal. If there is another bathroom, confirm how it will stay accessible during the work.</w:t>
      </w:r>
    </w:p>
    <w:p>
      <w:pPr>
        <w:pStyle w:val="Heading2"/>
      </w:pPr>
      <w:r>
        <w:t>Step 4  Remove old finishes and assess what is exposed</w:t>
      </w:r>
    </w:p>
    <w:p>
      <w:r>
        <w:t>Demolition may reveal damaged pipes or weak surfaces. Require photographs and a written proposal before approving extra work.</w:t>
      </w:r>
    </w:p>
    <w:p>
      <w:r>
        <w:t>Do not allow structural members to be cut or altered as an informal plumbing adjustment.</w:t>
      </w:r>
    </w:p>
    <w:p>
      <w:pPr>
        <w:pStyle w:val="Heading2"/>
      </w:pPr>
      <w:r>
        <w:t>Step 5  Complete and check concealed services</w:t>
      </w:r>
    </w:p>
    <w:p>
      <w:r>
        <w:t>Have the responsible professionals complete the pipe and electrical work and carry out appropriate tests before it is covered.</w:t>
      </w:r>
    </w:p>
    <w:p>
      <w:r>
        <w:t>Photograph routes with measurements from fixed reference points. This can help avoid accidental drilling into a pipe later.</w:t>
      </w:r>
    </w:p>
    <w:p>
      <w:pPr>
        <w:pStyle w:val="Heading2"/>
      </w:pPr>
      <w:r>
        <w:t>Step 6  Prepare and waterproof the required areas</w:t>
      </w:r>
    </w:p>
    <w:p>
      <w:r>
        <w:t>The chosen system should specify substrate preparation, junction treatment, layers, curing and the checking procedure. Have any water test supervised and timed according to the system and site requirements.</w:t>
      </w:r>
    </w:p>
    <w:p>
      <w:pPr>
        <w:pStyle w:val="Heading2"/>
      </w:pPr>
      <w:r>
        <w:t>Step 7  Tile and finish</w:t>
      </w:r>
    </w:p>
    <w:p>
      <w:r>
        <w:t>Check the intended falls towards drains before accepting the floor. Adhesive, grout, movement joints and curing should follow the specified products.</w:t>
      </w:r>
    </w:p>
    <w:p>
      <w:r>
        <w:t>Avoid using the bathroom before the relevant materials are ready.</w:t>
      </w:r>
    </w:p>
    <w:p>
      <w:pPr>
        <w:pStyle w:val="Heading2"/>
      </w:pPr>
      <w:r>
        <w:t>Step 8  Install and inspect fittings</w:t>
      </w:r>
    </w:p>
    <w:p>
      <w:r>
        <w:t>Run the taps and shower, observe drainage and inspect accessible joints. Check flush operation, sealant details, door movement and ventilation.</w:t>
      </w:r>
    </w:p>
    <w:p>
      <w:r>
        <w:t>Have electrical equipment and protective measures checked by the qualified electrician.</w:t>
      </w:r>
    </w:p>
    <w:p>
      <w:pPr>
        <w:pStyle w:val="Heading1"/>
      </w:pPr>
      <w:r>
        <w:t>Handover checklist</w:t>
      </w:r>
    </w:p>
    <w:p>
      <w:r/>
      <w:r>
        <w:rPr>
          <w:b/>
        </w:rPr>
        <w:t>Before demolition:</w:t>
      </w:r>
      <w:r>
        <w:t xml:space="preserve"> Confirm access, household arrangements, drawings, products and the complete quote.</w:t>
      </w:r>
    </w:p>
    <w:p>
      <w:r/>
      <w:r>
        <w:rPr>
          <w:b/>
        </w:rPr>
        <w:t>Before covering services:</w:t>
      </w:r>
      <w:r>
        <w:t xml:space="preserve"> Retain photographs and the agreed test records.</w:t>
      </w:r>
    </w:p>
    <w:p>
      <w:r/>
      <w:r>
        <w:rPr>
          <w:b/>
        </w:rPr>
        <w:t>At completion:</w:t>
      </w:r>
      <w:r>
        <w:t xml:space="preserve"> Inspect drainage, leaks, fixture operation, finishes and cleaning. Keep product details and the final snag list.</w:t>
      </w:r>
    </w:p>
    <w:p>
      <w:r>
        <w:t>Ask who will respond if a concealed problem appears and how workmanship complaints are handled. Keep that responsibility separate from individual product warranties.</w:t>
      </w:r>
    </w:p>
    <w:p>
      <w:pPr>
        <w:pStyle w:val="Heading1"/>
      </w:pPr>
      <w:r>
        <w:t>Problems worth preventing</w:t>
      </w:r>
    </w:p>
    <w:p>
      <w:pPr>
        <w:pStyle w:val="Heading2"/>
      </w:pPr>
      <w:r>
        <w:t>Water collects away from the drain</w:t>
      </w:r>
    </w:p>
    <w:p>
      <w:r>
        <w:t>Raise the issue before accepting the floor. A better drain cover will not correct the wrong floor slope.</w:t>
      </w:r>
    </w:p>
    <w:p>
      <w:pPr>
        <w:pStyle w:val="Heading2"/>
      </w:pPr>
      <w:r>
        <w:t>A concealed mixer cannot be serviced</w:t>
      </w:r>
    </w:p>
    <w:p>
      <w:r>
        <w:t>Ask about access and replaceable parts during product selection. A neat appearance should still allow maintenance.</w:t>
      </w:r>
    </w:p>
    <w:p>
      <w:pPr>
        <w:pStyle w:val="Heading2"/>
      </w:pPr>
      <w:r>
        <w:t>Old dampness reappears outside the bathroom</w:t>
      </w:r>
    </w:p>
    <w:p>
      <w:r>
        <w:t>Investigate supply lines, drainage and the waterproofing system. Repainting the adjoining room alone may not solve the cause.</w:t>
      </w:r>
    </w:p>
    <w:p>
      <w:pPr>
        <w:pStyle w:val="Heading2"/>
      </w:pPr>
      <w:r>
        <w:t>Costs rise after demolition</w:t>
      </w:r>
    </w:p>
    <w:p>
      <w:r>
        <w:t>Some hidden damage is unavoidable, but the variation process should be agreed in advance. Get the problem, proposed work and price documented before proceeding.</w:t>
      </w:r>
    </w:p>
    <w:p>
      <w:pPr>
        <w:pStyle w:val="Heading1"/>
      </w:pPr>
      <w:r>
        <w:t>Frequently asked questions</w:t>
      </w:r>
    </w:p>
    <w:p>
      <w:pPr>
        <w:pStyle w:val="Heading2"/>
      </w:pPr>
      <w:r>
        <w:t>Renovating without changing the layout</w:t>
      </w:r>
    </w:p>
    <w:p>
      <w:r>
        <w:t>Retaining suitable service positions can reduce work. Inspect the existing pipes and waterproofing before deciding what can stay.</w:t>
      </w:r>
    </w:p>
    <w:p>
      <w:pPr>
        <w:pStyle w:val="Heading2"/>
      </w:pPr>
      <w:r>
        <w:t>Tiling over existing tiles</w:t>
      </w:r>
    </w:p>
    <w:p>
      <w:r>
        <w:t>This is possible only with a suitable, sound base and an approved product system. Check the extra height, thresholds, drainage and hidden problems before choosing it.</w:t>
      </w:r>
    </w:p>
    <w:p>
      <w:pPr>
        <w:pStyle w:val="Heading2"/>
      </w:pPr>
      <w:r>
        <w:t>Choosing an expensive shower before checking pressure</w:t>
      </w:r>
    </w:p>
    <w:p>
      <w:r>
        <w:t>Confirm the supply first. The right product for the available pressure is more useful than an unsuitable high-end model.</w:t>
      </w:r>
    </w:p>
    <w:p>
      <w:pPr>
        <w:pStyle w:val="Heading2"/>
      </w:pPr>
      <w:r>
        <w:t>Buying materials yourself</w:t>
      </w:r>
    </w:p>
    <w:p>
      <w:r>
        <w:t>You can, but agree quantities, product compatibility, delivery timing and responsibility for shortages or damage. Keep invoices and batch information where relevant.</w:t>
      </w:r>
    </w:p>
    <w:p>
      <w:pPr>
        <w:pStyle w:val="Heading1"/>
      </w:pPr>
      <w:r>
        <w:t>Wrapping up</w:t>
      </w:r>
    </w:p>
    <w:p>
      <w:r>
        <w:t>Set the scope and work sequence before spending on finishes. A well-planned bathroom budget gives enough attention to the pipes, waterproofing and drainage beneath the visible surface.</w:t>
      </w:r>
    </w:p>
    <w:p>
      <w:r>
        <w:t>Once those details are sound, choosing the tiles and fittings becomes a much simpler decision.</w:t>
      </w:r>
    </w:p>
    <w:p>
      <w:pPr>
        <w:pStyle w:val="Heading2"/>
      </w:pPr>
      <w:r>
        <w:t>Related reads on Carpenterwala</w:t>
      </w:r>
    </w:p>
    <w:p>
      <w:pPr>
        <w:pStyle w:val="ListBullet"/>
      </w:pPr>
      <w:r/>
      <w:hyperlink r:id="rId9">
        <w:r>
          <w:rPr>
            <w:color w:val="174B70"/>
            <w:u w:val="single"/>
          </w:rPr>
          <w:t>Plumbing Services</w:t>
        </w:r>
      </w:hyperlink>
      <w:r/>
    </w:p>
    <w:p>
      <w:pPr>
        <w:pStyle w:val="ListBullet"/>
      </w:pPr>
      <w:r/>
      <w:hyperlink r:id="rId10">
        <w:r>
          <w:rPr>
            <w:color w:val="174B70"/>
            <w:u w:val="single"/>
          </w:rPr>
          <w:t>Dealing with Ground Dampness</w:t>
        </w:r>
      </w:hyperlink>
      <w:r/>
    </w:p>
    <w:p>
      <w:pPr>
        <w:pStyle w:val="ListBullet"/>
      </w:pPr>
      <w:r/>
      <w:hyperlink r:id="rId11">
        <w:r>
          <w:rPr>
            <w:color w:val="174B70"/>
            <w:u w:val="single"/>
          </w:rPr>
          <w:t>Interior Painting Cost Guide</w:t>
        </w:r>
      </w:hyperlink>
      <w:r/>
    </w:p>
    <w:p>
      <w:pPr>
        <w:pStyle w:val="Heading2"/>
      </w:pPr>
      <w:r>
        <w:t>Sources and product guidance</w:t>
      </w:r>
    </w:p>
    <w:p>
      <w:r>
        <w:t>Sources checked on 23 October 2026. The sample budget is illustrative and should be replaced by a quote for the actual site.</w:t>
      </w:r>
    </w:p>
    <w:p>
      <w:pPr>
        <w:spacing w:after="80"/>
      </w:pPr>
      <w:r>
        <w:rPr>
          <w:sz w:val="18"/>
        </w:rPr>
        <w:t xml:space="preserve">[1] </w:t>
      </w:r>
      <w:hyperlink r:id="rId12">
        <w:r>
          <w:rPr>
            <w:color w:val="174B70"/>
            <w:u w:val="single"/>
          </w:rPr>
          <w:t>NoBroker bathroom renovation planning and cost guide</w:t>
        </w:r>
      </w:hyperlink>
      <w:r>
        <w:rPr>
          <w:sz w:val="18"/>
        </w:rPr>
      </w:r>
    </w:p>
    <w:p>
      <w:pPr>
        <w:spacing w:after="80"/>
      </w:pPr>
      <w:r>
        <w:rPr>
          <w:sz w:val="18"/>
        </w:rPr>
        <w:t xml:space="preserve">[2] </w:t>
      </w:r>
      <w:hyperlink r:id="rId13">
        <w:r>
          <w:rPr>
            <w:color w:val="174B70"/>
            <w:u w:val="single"/>
          </w:rPr>
          <w:t>Jaquar shower selection and installation considerations</w:t>
        </w:r>
      </w:hyperlink>
      <w:r>
        <w:rPr>
          <w:sz w:val="18"/>
        </w:rPr>
      </w:r>
    </w:p>
    <w:p>
      <w:pPr>
        <w:spacing w:after="80"/>
      </w:pPr>
      <w:r>
        <w:rPr>
          <w:sz w:val="18"/>
        </w:rPr>
        <w:t xml:space="preserve">[3] </w:t>
      </w:r>
      <w:hyperlink r:id="rId14">
        <w:r>
          <w:rPr>
            <w:color w:val="174B70"/>
            <w:u w:val="single"/>
          </w:rPr>
          <w:t>Weber coordinated bathroom tiling and waterproofing guidance</w:t>
        </w:r>
      </w:hyperlink>
      <w:r>
        <w:rPr>
          <w:sz w:val="18"/>
        </w:rPr>
      </w:r>
    </w:p>
    <w:p>
      <w:pPr>
        <w:spacing w:after="80"/>
      </w:pPr>
      <w:r>
        <w:rPr>
          <w:sz w:val="18"/>
        </w:rPr>
        <w:t xml:space="preserve">[4] </w:t>
      </w:r>
      <w:hyperlink r:id="rId15">
        <w:r>
          <w:rPr>
            <w:color w:val="174B70"/>
            <w:u w:val="single"/>
          </w:rPr>
          <w:t>Jaquar concealed and exposed diverter options</w:t>
        </w:r>
      </w:hyperlink>
      <w:r>
        <w:rPr>
          <w:sz w:val="18"/>
        </w:rPr>
      </w:r>
    </w:p>
    <w:sectPr w:rsidR="00FC693F" w:rsidRPr="0006063C" w:rsidSect="00034616">
      <w:pgSz w:w="11909" w:h="16834"/>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rpenterwala.com/services/plumbing" TargetMode="External"/><Relationship Id="rId10" Type="http://schemas.openxmlformats.org/officeDocument/2006/relationships/hyperlink" Target="https://carpenterwala.com/blog/how-to-fix-ground-dampness-capillary-action-walls" TargetMode="External"/><Relationship Id="rId11" Type="http://schemas.openxmlformats.org/officeDocument/2006/relationships/hyperlink" Target="https://carpenterwala.com/blog/how-to-estimate-interior-painting-cost-distemper-emulsion-royale" TargetMode="External"/><Relationship Id="rId12" Type="http://schemas.openxmlformats.org/officeDocument/2006/relationships/hyperlink" Target="https://www.nobroker.in/interiors/design-guides/bathroom-renovation-cost/" TargetMode="External"/><Relationship Id="rId13" Type="http://schemas.openxmlformats.org/officeDocument/2006/relationships/hyperlink" Target="https://www.jaquar.com/en/showers" TargetMode="External"/><Relationship Id="rId14" Type="http://schemas.openxmlformats.org/officeDocument/2006/relationships/hyperlink" Target="https://www.in.weber/complete-bathroom-tiling-solution" TargetMode="External"/><Relationship Id="rId15" Type="http://schemas.openxmlformats.org/officeDocument/2006/relationships/hyperlink" Target="https://www.jaquar.com/en/diver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Bathroom Renovation Cost in India</dc:title>
  <dc:subject>Plumbing &amp; Bathrooms</dc:subject>
  <dc:creator/>
  <cp:keywords>bathroom, renovation, cost, india, plumbing, tiles, fixtures</cp:keywords>
  <dc:description>generated by python-docx</dc:description>
  <cp:lastModifiedBy/>
  <cp:revision>1</cp:revision>
  <dcterms:created xsi:type="dcterms:W3CDTF">2013-12-23T23:15:00Z</dcterms:created>
  <dcterms:modified xsi:type="dcterms:W3CDTF">2013-12-23T23:15:00Z</dcterms:modified>
  <cp:category/>
</cp:coreProperties>
</file>