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Overhead and Sump Tank Cleaning Cost in India</w:t>
      </w:r>
    </w:p>
    <w:p>
      <w:pPr>
        <w:pStyle w:val="Subtitle"/>
      </w:pPr>
      <w:r>
        <w:t>Prices cleaning methods and a practical booking checklist</w:t>
      </w:r>
    </w:p>
    <w:p>
      <w:pPr>
        <w:spacing w:after="240"/>
      </w:pPr>
      <w:r>
        <w:rPr>
          <w:color w:val="555555"/>
          <w:sz w:val="18"/>
        </w:rPr>
        <w:t>Plumbing &amp; Bathrooms | Cost Guide | Home Maintenance</w:t>
      </w:r>
    </w:p>
    <w:p>
      <w:r>
        <w:t>Before booking a water tank cleaner, check whether the quote covers the tank on your terrace, the sump below your house, or both. An attractive starting price is less useful if half the job is missing.</w:t>
      </w:r>
    </w:p>
    <w:p>
      <w:r>
        <w:t>In a home with both tanks, water commonly collects in the sump before a pump sends it to the overhead tank. Cleaning only the rooftop tank leaves the first storage point unattended. It makes sense to assess the whole arrangement when planning maintenance.</w:t>
      </w:r>
    </w:p>
    <w:p>
      <w:r>
        <w:t>For budgeting, a small overhead tank may need an allowance of around ₹700–₹1,500 per visit. A domestic underground sump can cost more, depending on its capacity and access. The ranges below explain those differences and help you compare the complete job.</w:t>
      </w:r>
    </w:p>
    <w:p>
      <w:pPr>
        <w:pStyle w:val="Heading1"/>
      </w:pPr>
      <w:r>
        <w:t>Table of Contents</w:t>
      </w:r>
    </w:p>
    <w:p>
      <w:pPr>
        <w:spacing w:after="20"/>
      </w:pPr>
      <w:r>
        <w:t>1. Understanding overhead and sump tank cleaning</w:t>
      </w:r>
    </w:p>
    <w:p>
      <w:pPr>
        <w:spacing w:after="20"/>
      </w:pPr>
      <w:r>
        <w:t>2. Water tank cleaning prices in India</w:t>
      </w:r>
    </w:p>
    <w:p>
      <w:pPr>
        <w:spacing w:after="20"/>
      </w:pPr>
      <w:r>
        <w:t>3. What changes the quotation</w:t>
      </w:r>
    </w:p>
    <w:p>
      <w:pPr>
        <w:spacing w:after="20"/>
      </w:pPr>
      <w:r>
        <w:t>4. When to clean your tanks</w:t>
      </w:r>
    </w:p>
    <w:p>
      <w:pPr>
        <w:spacing w:after="20"/>
      </w:pPr>
      <w:r>
        <w:t>5. What to prepare before the visit</w:t>
      </w:r>
    </w:p>
    <w:p>
      <w:pPr>
        <w:spacing w:after="20"/>
      </w:pPr>
      <w:r>
        <w:t>6. How professional cleaning should be organised</w:t>
      </w:r>
    </w:p>
    <w:p>
      <w:pPr>
        <w:spacing w:after="20"/>
      </w:pPr>
      <w:r>
        <w:t>7. Handover checklist</w:t>
      </w:r>
    </w:p>
    <w:p>
      <w:pPr>
        <w:spacing w:after="20"/>
      </w:pPr>
      <w:r>
        <w:t>8. Common problems and mistakes</w:t>
      </w:r>
    </w:p>
    <w:p>
      <w:pPr>
        <w:spacing w:after="20"/>
      </w:pPr>
      <w:r>
        <w:t>9. Frequently asked questions</w:t>
      </w:r>
    </w:p>
    <w:p>
      <w:pPr>
        <w:pStyle w:val="Heading1"/>
      </w:pPr>
      <w:r>
        <w:t>Understanding overhead and sump tank cleaning</w:t>
      </w:r>
    </w:p>
    <w:p>
      <w:r>
        <w:t>An overhead tank is usually the storage tank on a roof or raised platform. A sump is a lower storage reservoir, often underground. Homes and apartment buildings may have several tanks or separate compartments, so count them before asking for a price.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3960"/>
        <w:gridCol w:w="4147"/>
      </w:tblGrid>
      <w:tr>
        <w:trPr>
          <w:cantSplit/>
          <w:tblHeader/>
        </w:trPr>
        <w:tc>
          <w:tcPr>
            <w:tcW w:type="dxa" w:w="1728"/>
            <w:vAlign w:val="center"/>
            <w:shd w:fill="203D50"/>
            <w:tcMar>
              <w:top w:w="85" w:type="dxa"/>
              <w:bottom w:w="85" w:type="dxa"/>
              <w:left w:w="95" w:type="dxa"/>
              <w:right w:w="95" w:type="dxa"/>
            </w:tcMar>
          </w:tcPr>
          <w:p>
            <w:pPr>
              <w:spacing w:after="0" w:line="252" w:lineRule="auto"/>
            </w:pPr>
            <w:r>
              <w:rPr>
                <w:b/>
                <w:color w:val="FFFFFF"/>
                <w:sz w:val="19"/>
              </w:rPr>
              <w:t>Tank</w:t>
            </w:r>
          </w:p>
        </w:tc>
        <w:tc>
          <w:tcPr>
            <w:tcW w:type="dxa" w:w="3960"/>
            <w:vAlign w:val="center"/>
            <w:shd w:fill="203D50"/>
            <w:tcMar>
              <w:top w:w="85" w:type="dxa"/>
              <w:bottom w:w="85" w:type="dxa"/>
              <w:left w:w="95" w:type="dxa"/>
              <w:right w:w="95" w:type="dxa"/>
            </w:tcMar>
          </w:tcPr>
          <w:p>
            <w:pPr>
              <w:spacing w:after="0" w:line="252" w:lineRule="auto"/>
            </w:pPr>
            <w:r>
              <w:rPr>
                <w:b/>
                <w:color w:val="FFFFFF"/>
                <w:sz w:val="19"/>
              </w:rPr>
              <w:t>What to check before booking</w:t>
            </w:r>
          </w:p>
        </w:tc>
        <w:tc>
          <w:tcPr>
            <w:tcW w:type="dxa" w:w="4147"/>
            <w:vAlign w:val="center"/>
            <w:shd w:fill="203D50"/>
            <w:tcMar>
              <w:top w:w="85" w:type="dxa"/>
              <w:bottom w:w="85" w:type="dxa"/>
              <w:left w:w="95" w:type="dxa"/>
              <w:right w:w="95" w:type="dxa"/>
            </w:tcMar>
          </w:tcPr>
          <w:p>
            <w:pPr>
              <w:spacing w:after="0" w:line="252" w:lineRule="auto"/>
            </w:pPr>
            <w:r>
              <w:rPr>
                <w:b/>
                <w:color w:val="FFFFFF"/>
                <w:sz w:val="19"/>
              </w:rPr>
              <w:t>Why it affects the job</w:t>
            </w:r>
          </w:p>
        </w:tc>
      </w:tr>
      <w:tr>
        <w:trPr>
          <w:cantSplit/>
        </w:trPr>
        <w:tc>
          <w:tcPr>
            <w:tcW w:type="dxa" w:w="1728"/>
            <w:vAlign w:val="center"/>
            <w:shd w:fill="F1F5F7"/>
            <w:tcMar>
              <w:top w:w="85" w:type="dxa"/>
              <w:bottom w:w="85" w:type="dxa"/>
              <w:left w:w="95" w:type="dxa"/>
              <w:right w:w="95" w:type="dxa"/>
            </w:tcMar>
          </w:tcPr>
          <w:p>
            <w:pPr>
              <w:spacing w:after="0" w:line="252" w:lineRule="auto"/>
            </w:pPr>
            <w:r>
              <w:rPr>
                <w:sz w:val="19"/>
              </w:rPr>
              <w:t>Overhead tank</w:t>
            </w:r>
          </w:p>
        </w:tc>
        <w:tc>
          <w:tcPr>
            <w:tcW w:type="dxa" w:w="3960"/>
            <w:vAlign w:val="center"/>
            <w:shd w:fill="F1F5F7"/>
            <w:tcMar>
              <w:top w:w="85" w:type="dxa"/>
              <w:bottom w:w="85" w:type="dxa"/>
              <w:left w:w="95" w:type="dxa"/>
              <w:right w:w="95" w:type="dxa"/>
            </w:tcMar>
          </w:tcPr>
          <w:p>
            <w:pPr>
              <w:spacing w:after="0" w:line="252" w:lineRule="auto"/>
            </w:pPr>
            <w:r>
              <w:rPr>
                <w:sz w:val="19"/>
              </w:rPr>
              <w:t>Capacity, material, roof access and condition of the cover</w:t>
            </w:r>
          </w:p>
        </w:tc>
        <w:tc>
          <w:tcPr>
            <w:tcW w:type="dxa" w:w="4147"/>
            <w:vAlign w:val="center"/>
            <w:shd w:fill="F1F5F7"/>
            <w:tcMar>
              <w:top w:w="85" w:type="dxa"/>
              <w:bottom w:w="85" w:type="dxa"/>
              <w:left w:w="95" w:type="dxa"/>
              <w:right w:w="95" w:type="dxa"/>
            </w:tcMar>
          </w:tcPr>
          <w:p>
            <w:pPr>
              <w:spacing w:after="0" w:line="252" w:lineRule="auto"/>
            </w:pPr>
            <w:r>
              <w:rPr>
                <w:sz w:val="19"/>
              </w:rPr>
              <w:t>Safe access and the cleaning method depend on the installation</w:t>
            </w:r>
          </w:p>
        </w:tc>
      </w:tr>
      <w:tr>
        <w:trPr>
          <w:cantSplit/>
        </w:trPr>
        <w:tc>
          <w:tcPr>
            <w:tcW w:type="dxa" w:w="1728"/>
            <w:vAlign w:val="center"/>
            <w:shd w:fill="FFFFFF"/>
            <w:tcMar>
              <w:top w:w="85" w:type="dxa"/>
              <w:bottom w:w="85" w:type="dxa"/>
              <w:left w:w="95" w:type="dxa"/>
              <w:right w:w="95" w:type="dxa"/>
            </w:tcMar>
          </w:tcPr>
          <w:p>
            <w:pPr>
              <w:spacing w:after="0" w:line="252" w:lineRule="auto"/>
            </w:pPr>
            <w:r>
              <w:rPr>
                <w:sz w:val="19"/>
              </w:rPr>
              <w:t>Underground sump</w:t>
            </w:r>
          </w:p>
        </w:tc>
        <w:tc>
          <w:tcPr>
            <w:tcW w:type="dxa" w:w="3960"/>
            <w:vAlign w:val="center"/>
            <w:shd w:fill="FFFFFF"/>
            <w:tcMar>
              <w:top w:w="85" w:type="dxa"/>
              <w:bottom w:w="85" w:type="dxa"/>
              <w:left w:w="95" w:type="dxa"/>
              <w:right w:w="95" w:type="dxa"/>
            </w:tcMar>
          </w:tcPr>
          <w:p>
            <w:pPr>
              <w:spacing w:after="0" w:line="252" w:lineRule="auto"/>
            </w:pPr>
            <w:r>
              <w:rPr>
                <w:sz w:val="19"/>
              </w:rPr>
              <w:t>Capacity, depth, hatch size and surrounding drainage</w:t>
            </w:r>
          </w:p>
        </w:tc>
        <w:tc>
          <w:tcPr>
            <w:tcW w:type="dxa" w:w="4147"/>
            <w:vAlign w:val="center"/>
            <w:shd w:fill="FFFFFF"/>
            <w:tcMar>
              <w:top w:w="85" w:type="dxa"/>
              <w:bottom w:w="85" w:type="dxa"/>
              <w:left w:w="95" w:type="dxa"/>
              <w:right w:w="95" w:type="dxa"/>
            </w:tcMar>
          </w:tcPr>
          <w:p>
            <w:pPr>
              <w:spacing w:after="0" w:line="252" w:lineRule="auto"/>
            </w:pPr>
            <w:r>
              <w:rPr>
                <w:sz w:val="19"/>
              </w:rPr>
              <w:t>Restricted access may require specialist equipment and safety arrangements</w:t>
            </w:r>
          </w:p>
        </w:tc>
      </w:tr>
      <w:tr>
        <w:trPr>
          <w:cantSplit/>
        </w:trPr>
        <w:tc>
          <w:tcPr>
            <w:tcW w:type="dxa" w:w="1728"/>
            <w:vAlign w:val="center"/>
            <w:shd w:fill="F1F5F7"/>
            <w:tcMar>
              <w:top w:w="85" w:type="dxa"/>
              <w:bottom w:w="85" w:type="dxa"/>
              <w:left w:w="95" w:type="dxa"/>
              <w:right w:w="95" w:type="dxa"/>
            </w:tcMar>
          </w:tcPr>
          <w:p>
            <w:pPr>
              <w:spacing w:after="0" w:line="252" w:lineRule="auto"/>
            </w:pPr>
            <w:r>
              <w:rPr>
                <w:sz w:val="19"/>
              </w:rPr>
              <w:t>Shared building storage</w:t>
            </w:r>
          </w:p>
        </w:tc>
        <w:tc>
          <w:tcPr>
            <w:tcW w:type="dxa" w:w="3960"/>
            <w:vAlign w:val="center"/>
            <w:shd w:fill="F1F5F7"/>
            <w:tcMar>
              <w:top w:w="85" w:type="dxa"/>
              <w:bottom w:w="85" w:type="dxa"/>
              <w:left w:w="95" w:type="dxa"/>
              <w:right w:w="95" w:type="dxa"/>
            </w:tcMar>
          </w:tcPr>
          <w:p>
            <w:pPr>
              <w:spacing w:after="0" w:line="252" w:lineRule="auto"/>
            </w:pPr>
            <w:r>
              <w:rPr>
                <w:sz w:val="19"/>
              </w:rPr>
              <w:t>Number of tanks, separate compartments and the supply layout</w:t>
            </w:r>
          </w:p>
        </w:tc>
        <w:tc>
          <w:tcPr>
            <w:tcW w:type="dxa" w:w="4147"/>
            <w:vAlign w:val="center"/>
            <w:shd w:fill="F1F5F7"/>
            <w:tcMar>
              <w:top w:w="85" w:type="dxa"/>
              <w:bottom w:w="85" w:type="dxa"/>
              <w:left w:w="95" w:type="dxa"/>
              <w:right w:w="95" w:type="dxa"/>
            </w:tcMar>
          </w:tcPr>
          <w:p>
            <w:pPr>
              <w:spacing w:after="0" w:line="252" w:lineRule="auto"/>
            </w:pPr>
            <w:r>
              <w:rPr>
                <w:sz w:val="19"/>
              </w:rPr>
              <w:t>The work needs coordination with residents and the building manager</w:t>
            </w:r>
          </w:p>
        </w:tc>
      </w:tr>
    </w:tbl>
    <w:p>
      <w:pPr>
        <w:spacing w:after="0" w:before="0" w:line="60" w:lineRule="exact"/>
      </w:pPr>
    </w:p>
    <w:p>
      <w:r>
        <w:t>Cleaning removes accumulated material from the tank. Disinfection is a separate treatment stage. Ask the contractor to describe both rather than accepting “full cleaning” as the entire scope. WHO guidance treats cleaning and disinfection as distinct operations. [7]</w:t>
      </w:r>
    </w:p>
    <w:p>
      <w:r>
        <w:t>Leak repairs, waterproof coatings, pump servicing and pipe replacement should be quoted separately. A cleaning team may notice a defect, but noticing it does not mean repairing it is included.</w:t>
      </w:r>
    </w:p>
    <w:p>
      <w:pPr>
        <w:pStyle w:val="Heading1"/>
      </w:pPr>
      <w:r>
        <w:t>Water tank cleaning prices in India</w:t>
      </w:r>
    </w:p>
    <w:p>
      <w:r>
        <w:t>Use these rounded planning ranges when setting a budget. They are editorial allowances informed by the published provider examples below, rather than a national price survey or a fixed Carpenterwala tariff. A local quote may fall outside them.</w:t>
      </w:r>
    </w:p>
    <w:p>
      <w:pPr>
        <w:pStyle w:val="Heading2"/>
      </w:pPr>
      <w:r>
        <w:t>A working budget by tank size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552"/>
        <w:gridCol w:w="3283"/>
      </w:tblGrid>
      <w:tr>
        <w:trPr>
          <w:cantSplit/>
          <w:tblHeader/>
        </w:trPr>
        <w:tc>
          <w:tcPr>
            <w:tcW w:type="dxa" w:w="6552"/>
            <w:vAlign w:val="center"/>
            <w:shd w:fill="203D50"/>
            <w:tcMar>
              <w:top w:w="85" w:type="dxa"/>
              <w:bottom w:w="85" w:type="dxa"/>
              <w:left w:w="95" w:type="dxa"/>
              <w:right w:w="95" w:type="dxa"/>
            </w:tcMar>
          </w:tcPr>
          <w:p>
            <w:pPr>
              <w:spacing w:after="0" w:line="252" w:lineRule="auto"/>
            </w:pPr>
            <w:r>
              <w:rPr>
                <w:b/>
                <w:color w:val="FFFFFF"/>
                <w:sz w:val="19"/>
              </w:rPr>
              <w:t>Tank type and capacity</w:t>
            </w:r>
          </w:p>
        </w:tc>
        <w:tc>
          <w:tcPr>
            <w:tcW w:type="dxa" w:w="3283"/>
            <w:vAlign w:val="center"/>
            <w:shd w:fill="203D50"/>
            <w:tcMar>
              <w:top w:w="85" w:type="dxa"/>
              <w:bottom w:w="85" w:type="dxa"/>
              <w:left w:w="95" w:type="dxa"/>
              <w:right w:w="95" w:type="dxa"/>
            </w:tcMar>
          </w:tcPr>
          <w:p>
            <w:pPr>
              <w:spacing w:after="0" w:line="252" w:lineRule="auto"/>
            </w:pPr>
            <w:r>
              <w:rPr>
                <w:b/>
                <w:color w:val="FFFFFF"/>
                <w:sz w:val="19"/>
              </w:rPr>
              <w:t>Indicative allowance per tank per visit</w:t>
            </w:r>
          </w:p>
        </w:tc>
      </w:tr>
      <w:tr>
        <w:trPr>
          <w:cantSplit/>
        </w:trPr>
        <w:tc>
          <w:tcPr>
            <w:tcW w:type="dxa" w:w="6552"/>
            <w:vAlign w:val="center"/>
            <w:shd w:fill="F1F5F7"/>
            <w:tcMar>
              <w:top w:w="85" w:type="dxa"/>
              <w:bottom w:w="85" w:type="dxa"/>
              <w:left w:w="95" w:type="dxa"/>
              <w:right w:w="95" w:type="dxa"/>
            </w:tcMar>
          </w:tcPr>
          <w:p>
            <w:pPr>
              <w:spacing w:after="0" w:line="252" w:lineRule="auto"/>
            </w:pPr>
            <w:r>
              <w:rPr>
                <w:sz w:val="19"/>
              </w:rPr>
              <w:t>Overhead tank of 500–1,000 litres</w:t>
            </w:r>
          </w:p>
        </w:tc>
        <w:tc>
          <w:tcPr>
            <w:tcW w:type="dxa" w:w="3283"/>
            <w:vAlign w:val="center"/>
            <w:shd w:fill="F1F5F7"/>
            <w:tcMar>
              <w:top w:w="85" w:type="dxa"/>
              <w:bottom w:w="85" w:type="dxa"/>
              <w:left w:w="95" w:type="dxa"/>
              <w:right w:w="95" w:type="dxa"/>
            </w:tcMar>
          </w:tcPr>
          <w:p>
            <w:pPr>
              <w:spacing w:after="0" w:line="252" w:lineRule="auto"/>
            </w:pPr>
            <w:r>
              <w:rPr>
                <w:sz w:val="19"/>
              </w:rPr>
              <w:t>₹700–₹1,500</w:t>
            </w:r>
          </w:p>
        </w:tc>
      </w:tr>
      <w:tr>
        <w:trPr>
          <w:cantSplit/>
        </w:trPr>
        <w:tc>
          <w:tcPr>
            <w:tcW w:type="dxa" w:w="6552"/>
            <w:vAlign w:val="center"/>
            <w:shd w:fill="FFFFFF"/>
            <w:tcMar>
              <w:top w:w="85" w:type="dxa"/>
              <w:bottom w:w="85" w:type="dxa"/>
              <w:left w:w="95" w:type="dxa"/>
              <w:right w:w="95" w:type="dxa"/>
            </w:tcMar>
          </w:tcPr>
          <w:p>
            <w:pPr>
              <w:spacing w:after="0" w:line="252" w:lineRule="auto"/>
            </w:pPr>
            <w:r>
              <w:rPr>
                <w:sz w:val="19"/>
              </w:rPr>
              <w:t>Overhead tank of 1,001–2,000 litres</w:t>
            </w:r>
          </w:p>
        </w:tc>
        <w:tc>
          <w:tcPr>
            <w:tcW w:type="dxa" w:w="3283"/>
            <w:vAlign w:val="center"/>
            <w:shd w:fill="FFFFFF"/>
            <w:tcMar>
              <w:top w:w="85" w:type="dxa"/>
              <w:bottom w:w="85" w:type="dxa"/>
              <w:left w:w="95" w:type="dxa"/>
              <w:right w:w="95" w:type="dxa"/>
            </w:tcMar>
          </w:tcPr>
          <w:p>
            <w:pPr>
              <w:spacing w:after="0" w:line="252" w:lineRule="auto"/>
            </w:pPr>
            <w:r>
              <w:rPr>
                <w:sz w:val="19"/>
              </w:rPr>
              <w:t>₹1,000–₹1,700</w:t>
            </w:r>
          </w:p>
        </w:tc>
      </w:tr>
      <w:tr>
        <w:trPr>
          <w:cantSplit/>
        </w:trPr>
        <w:tc>
          <w:tcPr>
            <w:tcW w:type="dxa" w:w="6552"/>
            <w:vAlign w:val="center"/>
            <w:shd w:fill="F1F5F7"/>
            <w:tcMar>
              <w:top w:w="85" w:type="dxa"/>
              <w:bottom w:w="85" w:type="dxa"/>
              <w:left w:w="95" w:type="dxa"/>
              <w:right w:w="95" w:type="dxa"/>
            </w:tcMar>
          </w:tcPr>
          <w:p>
            <w:pPr>
              <w:spacing w:after="0" w:line="252" w:lineRule="auto"/>
            </w:pPr>
            <w:r>
              <w:rPr>
                <w:sz w:val="19"/>
              </w:rPr>
              <w:t>Underground sump up to 2,000 litres</w:t>
            </w:r>
          </w:p>
        </w:tc>
        <w:tc>
          <w:tcPr>
            <w:tcW w:type="dxa" w:w="3283"/>
            <w:vAlign w:val="center"/>
            <w:shd w:fill="F1F5F7"/>
            <w:tcMar>
              <w:top w:w="85" w:type="dxa"/>
              <w:bottom w:w="85" w:type="dxa"/>
              <w:left w:w="95" w:type="dxa"/>
              <w:right w:w="95" w:type="dxa"/>
            </w:tcMar>
          </w:tcPr>
          <w:p>
            <w:pPr>
              <w:spacing w:after="0" w:line="252" w:lineRule="auto"/>
            </w:pPr>
            <w:r>
              <w:rPr>
                <w:sz w:val="19"/>
              </w:rPr>
              <w:t>₹1,250–₹2,000</w:t>
            </w:r>
          </w:p>
        </w:tc>
      </w:tr>
      <w:tr>
        <w:trPr>
          <w:cantSplit/>
        </w:trPr>
        <w:tc>
          <w:tcPr>
            <w:tcW w:type="dxa" w:w="6552"/>
            <w:vAlign w:val="center"/>
            <w:shd w:fill="FFFFFF"/>
            <w:tcMar>
              <w:top w:w="85" w:type="dxa"/>
              <w:bottom w:w="85" w:type="dxa"/>
              <w:left w:w="95" w:type="dxa"/>
              <w:right w:w="95" w:type="dxa"/>
            </w:tcMar>
          </w:tcPr>
          <w:p>
            <w:pPr>
              <w:spacing w:after="0" w:line="252" w:lineRule="auto"/>
            </w:pPr>
            <w:r>
              <w:rPr>
                <w:sz w:val="19"/>
              </w:rPr>
              <w:t>Underground sump of 2,001–5,000 litres</w:t>
            </w:r>
          </w:p>
        </w:tc>
        <w:tc>
          <w:tcPr>
            <w:tcW w:type="dxa" w:w="3283"/>
            <w:vAlign w:val="center"/>
            <w:shd w:fill="FFFFFF"/>
            <w:tcMar>
              <w:top w:w="85" w:type="dxa"/>
              <w:bottom w:w="85" w:type="dxa"/>
              <w:left w:w="95" w:type="dxa"/>
              <w:right w:w="95" w:type="dxa"/>
            </w:tcMar>
          </w:tcPr>
          <w:p>
            <w:pPr>
              <w:spacing w:after="0" w:line="252" w:lineRule="auto"/>
            </w:pPr>
            <w:r>
              <w:rPr>
                <w:sz w:val="19"/>
              </w:rPr>
              <w:t>₹1,750–₹3,000</w:t>
            </w:r>
          </w:p>
        </w:tc>
      </w:tr>
      <w:tr>
        <w:trPr>
          <w:cantSplit/>
        </w:trPr>
        <w:tc>
          <w:tcPr>
            <w:tcW w:type="dxa" w:w="6552"/>
            <w:vAlign w:val="center"/>
            <w:shd w:fill="F1F5F7"/>
            <w:tcMar>
              <w:top w:w="85" w:type="dxa"/>
              <w:bottom w:w="85" w:type="dxa"/>
              <w:left w:w="95" w:type="dxa"/>
              <w:right w:w="95" w:type="dxa"/>
            </w:tcMar>
          </w:tcPr>
          <w:p>
            <w:pPr>
              <w:spacing w:after="0" w:line="252" w:lineRule="auto"/>
            </w:pPr>
            <w:r>
              <w:rPr>
                <w:sz w:val="19"/>
              </w:rPr>
              <w:t>Underground sump of 5,001–10,000 litres</w:t>
            </w:r>
          </w:p>
        </w:tc>
        <w:tc>
          <w:tcPr>
            <w:tcW w:type="dxa" w:w="3283"/>
            <w:vAlign w:val="center"/>
            <w:shd w:fill="F1F5F7"/>
            <w:tcMar>
              <w:top w:w="85" w:type="dxa"/>
              <w:bottom w:w="85" w:type="dxa"/>
              <w:left w:w="95" w:type="dxa"/>
              <w:right w:w="95" w:type="dxa"/>
            </w:tcMar>
          </w:tcPr>
          <w:p>
            <w:pPr>
              <w:spacing w:after="0" w:line="252" w:lineRule="auto"/>
            </w:pPr>
            <w:r>
              <w:rPr>
                <w:sz w:val="19"/>
              </w:rPr>
              <w:t>₹2,500–₹5,000</w:t>
            </w:r>
          </w:p>
        </w:tc>
      </w:tr>
      <w:tr>
        <w:trPr>
          <w:cantSplit/>
        </w:trPr>
        <w:tc>
          <w:tcPr>
            <w:tcW w:type="dxa" w:w="6552"/>
            <w:vAlign w:val="center"/>
            <w:shd w:fill="FFFFFF"/>
            <w:tcMar>
              <w:top w:w="85" w:type="dxa"/>
              <w:bottom w:w="85" w:type="dxa"/>
              <w:left w:w="95" w:type="dxa"/>
              <w:right w:w="95" w:type="dxa"/>
            </w:tcMar>
          </w:tcPr>
          <w:p>
            <w:pPr>
              <w:spacing w:after="0" w:line="252" w:lineRule="auto"/>
            </w:pPr>
            <w:r>
              <w:rPr>
                <w:sz w:val="19"/>
              </w:rPr>
              <w:t>Larger reservoirs or complicated access</w:t>
            </w:r>
          </w:p>
        </w:tc>
        <w:tc>
          <w:tcPr>
            <w:tcW w:type="dxa" w:w="3283"/>
            <w:vAlign w:val="center"/>
            <w:shd w:fill="FFFFFF"/>
            <w:tcMar>
              <w:top w:w="85" w:type="dxa"/>
              <w:bottom w:w="85" w:type="dxa"/>
              <w:left w:w="95" w:type="dxa"/>
              <w:right w:w="95" w:type="dxa"/>
            </w:tcMar>
          </w:tcPr>
          <w:p>
            <w:pPr>
              <w:spacing w:after="0" w:line="252" w:lineRule="auto"/>
            </w:pPr>
            <w:r>
              <w:rPr>
                <w:sz w:val="19"/>
              </w:rPr>
              <w:t>Obtain a quote after inspection</w:t>
            </w:r>
          </w:p>
        </w:tc>
      </w:tr>
    </w:tbl>
    <w:p>
      <w:pPr>
        <w:spacing w:after="0" w:before="0" w:line="60" w:lineRule="exact"/>
      </w:pPr>
    </w:p>
    <w:p>
      <w:r>
        <w:t>These allowances assume routine cleaning of a domestic installation. Confirm whether the price covers sludge extraction, disinfection, wastewater handling and applicable taxes. Replacement water, repairs and laboratory testing may be additional.</w:t>
      </w:r>
    </w:p>
    <w:p>
      <w:pPr>
        <w:pStyle w:val="Heading2"/>
      </w:pPr>
      <w:r>
        <w:t>Published prices behind the guide</w:t>
      </w:r>
    </w:p>
    <w:p>
      <w:r>
        <w:t>Carpenterwala’s plumbing page lists ₹699–₹1,299 for cleaning a 500–1,000-litre tank under its benchmark labour rate card. Treat this as a labour reference and confirm the complete service price with the professional. [1]</w:t>
      </w:r>
    </w:p>
    <w:p>
      <w:r>
        <w:t>Other providers illustrate how tank capacity and location change an advertised price.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79"/>
        <w:gridCol w:w="2736"/>
        <w:gridCol w:w="2520"/>
      </w:tblGrid>
      <w:tr>
        <w:trPr>
          <w:cantSplit/>
          <w:tblHeader/>
        </w:trPr>
        <w:tc>
          <w:tcPr>
            <w:tcW w:type="dxa" w:w="4579"/>
            <w:vAlign w:val="center"/>
            <w:shd w:fill="203D50"/>
            <w:tcMar>
              <w:top w:w="85" w:type="dxa"/>
              <w:bottom w:w="85" w:type="dxa"/>
              <w:left w:w="95" w:type="dxa"/>
              <w:right w:w="95" w:type="dxa"/>
            </w:tcMar>
          </w:tcPr>
          <w:p>
            <w:pPr>
              <w:spacing w:after="0" w:line="252" w:lineRule="auto"/>
            </w:pPr>
            <w:r>
              <w:rPr>
                <w:b/>
                <w:color w:val="FFFFFF"/>
                <w:sz w:val="19"/>
              </w:rPr>
              <w:t>Published example</w:t>
            </w:r>
          </w:p>
        </w:tc>
        <w:tc>
          <w:tcPr>
            <w:tcW w:type="dxa" w:w="2736"/>
            <w:vAlign w:val="center"/>
            <w:shd w:fill="203D50"/>
            <w:tcMar>
              <w:top w:w="85" w:type="dxa"/>
              <w:bottom w:w="85" w:type="dxa"/>
              <w:left w:w="95" w:type="dxa"/>
              <w:right w:w="95" w:type="dxa"/>
            </w:tcMar>
          </w:tcPr>
          <w:p>
            <w:pPr>
              <w:spacing w:after="0" w:line="252" w:lineRule="auto"/>
            </w:pPr>
            <w:r>
              <w:rPr>
                <w:b/>
                <w:color w:val="FFFFFF"/>
                <w:sz w:val="19"/>
              </w:rPr>
              <w:t>Tank capacity</w:t>
            </w:r>
          </w:p>
        </w:tc>
        <w:tc>
          <w:tcPr>
            <w:tcW w:type="dxa" w:w="2520"/>
            <w:vAlign w:val="center"/>
            <w:shd w:fill="203D50"/>
            <w:tcMar>
              <w:top w:w="85" w:type="dxa"/>
              <w:bottom w:w="85" w:type="dxa"/>
              <w:left w:w="95" w:type="dxa"/>
              <w:right w:w="95" w:type="dxa"/>
            </w:tcMar>
          </w:tcPr>
          <w:p>
            <w:pPr>
              <w:spacing w:after="0" w:line="252" w:lineRule="auto"/>
            </w:pPr>
            <w:r>
              <w:rPr>
                <w:b/>
                <w:color w:val="FFFFFF"/>
                <w:sz w:val="19"/>
              </w:rPr>
              <w:t>Listed price</w:t>
            </w:r>
          </w:p>
        </w:tc>
      </w:tr>
      <w:tr>
        <w:trPr>
          <w:cantSplit/>
        </w:trPr>
        <w:tc>
          <w:tcPr>
            <w:tcW w:type="dxa" w:w="4579"/>
            <w:vAlign w:val="center"/>
            <w:shd w:fill="F1F5F7"/>
            <w:tcMar>
              <w:top w:w="85" w:type="dxa"/>
              <w:bottom w:w="85" w:type="dxa"/>
              <w:left w:w="95" w:type="dxa"/>
              <w:right w:w="95" w:type="dxa"/>
            </w:tcMar>
          </w:tcPr>
          <w:p>
            <w:pPr>
              <w:spacing w:after="0" w:line="252" w:lineRule="auto"/>
            </w:pPr>
            <w:r>
              <w:rPr>
                <w:sz w:val="19"/>
              </w:rPr>
              <w:t>Mr Tank in Delhi NCR for an overhead tank</w:t>
            </w:r>
          </w:p>
        </w:tc>
        <w:tc>
          <w:tcPr>
            <w:tcW w:type="dxa" w:w="2736"/>
            <w:vAlign w:val="center"/>
            <w:shd w:fill="F1F5F7"/>
            <w:tcMar>
              <w:top w:w="85" w:type="dxa"/>
              <w:bottom w:w="85" w:type="dxa"/>
              <w:left w:w="95" w:type="dxa"/>
              <w:right w:w="95" w:type="dxa"/>
            </w:tcMar>
          </w:tcPr>
          <w:p>
            <w:pPr>
              <w:spacing w:after="0" w:line="252" w:lineRule="auto"/>
            </w:pPr>
            <w:r>
              <w:rPr>
                <w:sz w:val="19"/>
              </w:rPr>
              <w:t>Up to 1,000 litres</w:t>
            </w:r>
          </w:p>
        </w:tc>
        <w:tc>
          <w:tcPr>
            <w:tcW w:type="dxa" w:w="2520"/>
            <w:vAlign w:val="center"/>
            <w:shd w:fill="F1F5F7"/>
            <w:tcMar>
              <w:top w:w="85" w:type="dxa"/>
              <w:bottom w:w="85" w:type="dxa"/>
              <w:left w:w="95" w:type="dxa"/>
              <w:right w:w="95" w:type="dxa"/>
            </w:tcMar>
          </w:tcPr>
          <w:p>
            <w:pPr>
              <w:spacing w:after="0" w:line="252" w:lineRule="auto"/>
            </w:pPr>
            <w:r>
              <w:rPr>
                <w:sz w:val="19"/>
              </w:rPr>
              <w:t>₹850</w:t>
            </w:r>
          </w:p>
        </w:tc>
      </w:tr>
      <w:tr>
        <w:trPr>
          <w:cantSplit/>
        </w:trPr>
        <w:tc>
          <w:tcPr>
            <w:tcW w:type="dxa" w:w="4579"/>
            <w:vAlign w:val="center"/>
            <w:shd w:fill="FFFFFF"/>
            <w:tcMar>
              <w:top w:w="85" w:type="dxa"/>
              <w:bottom w:w="85" w:type="dxa"/>
              <w:left w:w="95" w:type="dxa"/>
              <w:right w:w="95" w:type="dxa"/>
            </w:tcMar>
          </w:tcPr>
          <w:p>
            <w:pPr>
              <w:spacing w:after="0" w:line="252" w:lineRule="auto"/>
            </w:pPr>
            <w:r>
              <w:rPr>
                <w:sz w:val="19"/>
              </w:rPr>
              <w:t>Mr Tank in Delhi NCR for an underground tank</w:t>
            </w:r>
          </w:p>
        </w:tc>
        <w:tc>
          <w:tcPr>
            <w:tcW w:type="dxa" w:w="2736"/>
            <w:vAlign w:val="center"/>
            <w:shd w:fill="FFFFFF"/>
            <w:tcMar>
              <w:top w:w="85" w:type="dxa"/>
              <w:bottom w:w="85" w:type="dxa"/>
              <w:left w:w="95" w:type="dxa"/>
              <w:right w:w="95" w:type="dxa"/>
            </w:tcMar>
          </w:tcPr>
          <w:p>
            <w:pPr>
              <w:spacing w:after="0" w:line="252" w:lineRule="auto"/>
            </w:pPr>
            <w:r>
              <w:rPr>
                <w:sz w:val="19"/>
              </w:rPr>
              <w:t>Up to 5,000 litres</w:t>
            </w:r>
          </w:p>
        </w:tc>
        <w:tc>
          <w:tcPr>
            <w:tcW w:type="dxa" w:w="2520"/>
            <w:vAlign w:val="center"/>
            <w:shd w:fill="FFFFFF"/>
            <w:tcMar>
              <w:top w:w="85" w:type="dxa"/>
              <w:bottom w:w="85" w:type="dxa"/>
              <w:left w:w="95" w:type="dxa"/>
              <w:right w:w="95" w:type="dxa"/>
            </w:tcMar>
          </w:tcPr>
          <w:p>
            <w:pPr>
              <w:spacing w:after="0" w:line="252" w:lineRule="auto"/>
            </w:pPr>
            <w:r>
              <w:rPr>
                <w:sz w:val="19"/>
              </w:rPr>
              <w:t>₹1,750</w:t>
            </w:r>
          </w:p>
        </w:tc>
      </w:tr>
      <w:tr>
        <w:trPr>
          <w:cantSplit/>
        </w:trPr>
        <w:tc>
          <w:tcPr>
            <w:tcW w:type="dxa" w:w="4579"/>
            <w:vAlign w:val="center"/>
            <w:shd w:fill="F1F5F7"/>
            <w:tcMar>
              <w:top w:w="85" w:type="dxa"/>
              <w:bottom w:w="85" w:type="dxa"/>
              <w:left w:w="95" w:type="dxa"/>
              <w:right w:w="95" w:type="dxa"/>
            </w:tcMar>
          </w:tcPr>
          <w:p>
            <w:pPr>
              <w:spacing w:after="0" w:line="252" w:lineRule="auto"/>
            </w:pPr>
            <w:r>
              <w:rPr>
                <w:sz w:val="19"/>
              </w:rPr>
              <w:t>Alliance High Care in Delhi for an overhead tank</w:t>
            </w:r>
          </w:p>
        </w:tc>
        <w:tc>
          <w:tcPr>
            <w:tcW w:type="dxa" w:w="2736"/>
            <w:vAlign w:val="center"/>
            <w:shd w:fill="F1F5F7"/>
            <w:tcMar>
              <w:top w:w="85" w:type="dxa"/>
              <w:bottom w:w="85" w:type="dxa"/>
              <w:left w:w="95" w:type="dxa"/>
              <w:right w:w="95" w:type="dxa"/>
            </w:tcMar>
          </w:tcPr>
          <w:p>
            <w:pPr>
              <w:spacing w:after="0" w:line="252" w:lineRule="auto"/>
            </w:pPr>
            <w:r>
              <w:rPr>
                <w:sz w:val="19"/>
              </w:rPr>
              <w:t>1,001–2,000 litres</w:t>
            </w:r>
          </w:p>
        </w:tc>
        <w:tc>
          <w:tcPr>
            <w:tcW w:type="dxa" w:w="2520"/>
            <w:vAlign w:val="center"/>
            <w:shd w:fill="F1F5F7"/>
            <w:tcMar>
              <w:top w:w="85" w:type="dxa"/>
              <w:bottom w:w="85" w:type="dxa"/>
              <w:left w:w="95" w:type="dxa"/>
              <w:right w:w="95" w:type="dxa"/>
            </w:tcMar>
          </w:tcPr>
          <w:p>
            <w:pPr>
              <w:spacing w:after="0" w:line="252" w:lineRule="auto"/>
            </w:pPr>
            <w:r>
              <w:rPr>
                <w:sz w:val="19"/>
              </w:rPr>
              <w:t>₹1,199 including GST</w:t>
            </w:r>
          </w:p>
        </w:tc>
      </w:tr>
      <w:tr>
        <w:trPr>
          <w:cantSplit/>
        </w:trPr>
        <w:tc>
          <w:tcPr>
            <w:tcW w:type="dxa" w:w="4579"/>
            <w:vAlign w:val="center"/>
            <w:shd w:fill="FFFFFF"/>
            <w:tcMar>
              <w:top w:w="85" w:type="dxa"/>
              <w:bottom w:w="85" w:type="dxa"/>
              <w:left w:w="95" w:type="dxa"/>
              <w:right w:w="95" w:type="dxa"/>
            </w:tcMar>
          </w:tcPr>
          <w:p>
            <w:pPr>
              <w:spacing w:after="0" w:line="252" w:lineRule="auto"/>
            </w:pPr>
            <w:r>
              <w:rPr>
                <w:sz w:val="19"/>
              </w:rPr>
              <w:t>Alliance High Care in Delhi for an underground sump</w:t>
            </w:r>
          </w:p>
        </w:tc>
        <w:tc>
          <w:tcPr>
            <w:tcW w:type="dxa" w:w="2736"/>
            <w:vAlign w:val="center"/>
            <w:shd w:fill="FFFFFF"/>
            <w:tcMar>
              <w:top w:w="85" w:type="dxa"/>
              <w:bottom w:w="85" w:type="dxa"/>
              <w:left w:w="95" w:type="dxa"/>
              <w:right w:w="95" w:type="dxa"/>
            </w:tcMar>
          </w:tcPr>
          <w:p>
            <w:pPr>
              <w:spacing w:after="0" w:line="252" w:lineRule="auto"/>
            </w:pPr>
            <w:r>
              <w:rPr>
                <w:sz w:val="19"/>
              </w:rPr>
              <w:t>3,001–5,000 litres</w:t>
            </w:r>
          </w:p>
        </w:tc>
        <w:tc>
          <w:tcPr>
            <w:tcW w:type="dxa" w:w="2520"/>
            <w:vAlign w:val="center"/>
            <w:shd w:fill="FFFFFF"/>
            <w:tcMar>
              <w:top w:w="85" w:type="dxa"/>
              <w:bottom w:w="85" w:type="dxa"/>
              <w:left w:w="95" w:type="dxa"/>
              <w:right w:w="95" w:type="dxa"/>
            </w:tcMar>
          </w:tcPr>
          <w:p>
            <w:pPr>
              <w:spacing w:after="0" w:line="252" w:lineRule="auto"/>
            </w:pPr>
            <w:r>
              <w:rPr>
                <w:sz w:val="19"/>
              </w:rPr>
              <w:t>₹2,399 including GST</w:t>
            </w:r>
          </w:p>
        </w:tc>
      </w:tr>
      <w:tr>
        <w:trPr>
          <w:cantSplit/>
        </w:trPr>
        <w:tc>
          <w:tcPr>
            <w:tcW w:type="dxa" w:w="4579"/>
            <w:vAlign w:val="center"/>
            <w:shd w:fill="F1F5F7"/>
            <w:tcMar>
              <w:top w:w="85" w:type="dxa"/>
              <w:bottom w:w="85" w:type="dxa"/>
              <w:left w:w="95" w:type="dxa"/>
              <w:right w:w="95" w:type="dxa"/>
            </w:tcMar>
          </w:tcPr>
          <w:p>
            <w:pPr>
              <w:spacing w:after="0" w:line="252" w:lineRule="auto"/>
            </w:pPr>
            <w:r>
              <w:rPr>
                <w:sz w:val="19"/>
              </w:rPr>
              <w:t>Royal Cleaning Service in Chennai</w:t>
            </w:r>
          </w:p>
        </w:tc>
        <w:tc>
          <w:tcPr>
            <w:tcW w:type="dxa" w:w="2736"/>
            <w:vAlign w:val="center"/>
            <w:shd w:fill="F1F5F7"/>
            <w:tcMar>
              <w:top w:w="85" w:type="dxa"/>
              <w:bottom w:w="85" w:type="dxa"/>
              <w:left w:w="95" w:type="dxa"/>
              <w:right w:w="95" w:type="dxa"/>
            </w:tcMar>
          </w:tcPr>
          <w:p>
            <w:pPr>
              <w:spacing w:after="0" w:line="252" w:lineRule="auto"/>
            </w:pPr>
            <w:r>
              <w:rPr>
                <w:sz w:val="19"/>
              </w:rPr>
              <w:t>Starting service price with capacity to be confirmed</w:t>
            </w:r>
          </w:p>
        </w:tc>
        <w:tc>
          <w:tcPr>
            <w:tcW w:type="dxa" w:w="2520"/>
            <w:vAlign w:val="center"/>
            <w:shd w:fill="F1F5F7"/>
            <w:tcMar>
              <w:top w:w="85" w:type="dxa"/>
              <w:bottom w:w="85" w:type="dxa"/>
              <w:left w:w="95" w:type="dxa"/>
              <w:right w:w="95" w:type="dxa"/>
            </w:tcMar>
          </w:tcPr>
          <w:p>
            <w:pPr>
              <w:spacing w:after="0" w:line="252" w:lineRule="auto"/>
            </w:pPr>
            <w:r>
              <w:rPr>
                <w:sz w:val="19"/>
              </w:rPr>
              <w:t>₹1,499 onwards</w:t>
            </w:r>
          </w:p>
        </w:tc>
      </w:tr>
    </w:tbl>
    <w:p>
      <w:pPr>
        <w:spacing w:after="0" w:before="0" w:line="60" w:lineRule="exact"/>
      </w:pPr>
    </w:p>
    <w:p>
      <w:r>
        <w:t>Mr Tank’s page does not clearly state the tax treatment alongside its prices. Royal’s starting price is not a confirmed quote for every tank size. Check those details directly. [2][3][4]</w:t>
      </w:r>
    </w:p>
    <w:p>
      <w:r>
        <w:t>AR Water Tank Cleaners also publishes a capacity guide of ₹900–₹1,200 for 1,000–2,000 litres and ₹2,500–₹3,000 for 5,000–10,000 litres. Its table does not separate overhead tanks from sumps, so use it only as a broad comparison. [5]</w:t>
      </w:r>
    </w:p>
    <w:p>
      <w:r>
        <w:t>Prices were checked on 23 October 2026. The named examples are regional references for a national guide, rather than recommendations or promises of service availability.</w:t>
      </w:r>
    </w:p>
    <w:p>
      <w:pPr>
        <w:pStyle w:val="Heading2"/>
      </w:pPr>
      <w:r>
        <w:t>Budgeting for both tanks together</w:t>
      </w:r>
    </w:p>
    <w:p>
      <w:r>
        <w:t>Suppose you provisionally allow ₹1,000 for a 1,000-litre overhead tank and ₹2,500 for a 5,000-litre sump. That gives a planning total of ₹3,500 for one visit, before any taxes or extras that are not included.</w:t>
      </w:r>
    </w:p>
    <w:p>
      <w:r>
        <w:t>If the same scope and prices applied twice in a year, the cleaning allowance would be ₹7,000. This is illustrative arithmetic, not a package offer. Ask for a combined written quote; a shared visit does not automatically mean a discount.</w:t>
      </w:r>
    </w:p>
    <w:p>
      <w:pPr>
        <w:pStyle w:val="Heading1"/>
      </w:pPr>
      <w:r>
        <w:t>What changes the quotation</w:t>
      </w:r>
    </w:p>
    <w:p>
      <w:pPr>
        <w:pStyle w:val="Heading2"/>
      </w:pPr>
      <w:r>
        <w:t>Capacity and the number of tanks</w:t>
      </w:r>
    </w:p>
    <w:p>
      <w:r>
        <w:t>A quote based only on “two-bedroom house” leaves too much room for misunderstanding. Give the capacity of each tank and mention separate compartments.</w:t>
      </w:r>
    </w:p>
    <w:p>
      <w:r>
        <w:t>Use the manufacturer’s label, installation records or building drawings where available. If the capacity is unknown, arrange an assessment instead of climbing into a tank to measure it.</w:t>
      </w:r>
    </w:p>
    <w:p>
      <w:pPr>
        <w:pStyle w:val="Heading2"/>
      </w:pPr>
      <w:r>
        <w:t>Access and the work area</w:t>
      </w:r>
    </w:p>
    <w:p>
      <w:r>
        <w:t>A tank reached by a proper staircase needs a different access plan from one above a narrow roof ledge. For a sump, describe the hatch, depth and nearby vehicle movement.</w:t>
      </w:r>
    </w:p>
    <w:p>
      <w:r>
        <w:t>Send photographs taken from a safe position. Let the contractor decide what equipment and access arrangements are required before confirming the price.</w:t>
      </w:r>
    </w:p>
    <w:p>
      <w:pPr>
        <w:pStyle w:val="Heading2"/>
      </w:pPr>
      <w:r>
        <w:t>Tank condition and material</w:t>
      </w:r>
    </w:p>
    <w:p>
      <w:r>
        <w:t>Tell the cleaner if the tank has heavy sediment, a damaged lining, cracks or a history of contamination. Ask for a method suitable for the actual surface and manufacturer’s instructions.</w:t>
      </w:r>
    </w:p>
    <w:p>
      <w:r>
        <w:t>Agree how unexpected work will be handled. Extra descaling, coating repairs or replacing a cover should have a separate price and your approval.</w:t>
      </w:r>
    </w:p>
    <w:p>
      <w:pPr>
        <w:pStyle w:val="Heading2"/>
      </w:pPr>
      <w:r>
        <w:t>What the package includes</w:t>
      </w:r>
    </w:p>
    <w:p>
      <w:r>
        <w:t>Check who supplies cleaning water, where the wastewater will go and whether travel or equipment charges apply. Ask whether the quote includes both cleaning and disinfection.</w:t>
      </w:r>
    </w:p>
    <w:p>
      <w:r>
        <w:t>For an annual maintenance contract, record the tanks covered, number of visits, scheduling terms and exclusions. “One year maintenance” is too vague to compare with another offer.</w:t>
      </w:r>
    </w:p>
    <w:p>
      <w:pPr>
        <w:pStyle w:val="Heading1"/>
      </w:pPr>
      <w:r>
        <w:t>When to clean your tanks</w:t>
      </w:r>
    </w:p>
    <w:p>
      <w:r>
        <w:t>Sintex recommends cleaning household water tanks about every six months, with shorter intervals where the water supply or installation calls for it. That is a useful starting point for a maintenance discussion. [6]</w:t>
      </w:r>
    </w:p>
    <w:p>
      <w:r>
        <w:t>Review the schedule if sediment collects quickly, the cover is damaged or the incoming water changes. Have the sump and overhead tank assessed together rather than assuming they will always need identical attention.</w:t>
      </w:r>
    </w:p>
    <w:p>
      <w:r>
        <w:t>Choose dates around your local conditions. Monsoon timing differs across India, so a fixed month will not suit every household. Book when you can manage the interruption and complete any necessary cover or drainage repairs.</w:t>
      </w:r>
    </w:p>
    <w:p>
      <w:r>
        <w:t>Floodwater entering a sump needs prompt assessment. CDC guidance explains that floods can introduce germs and chemicals into stored water. If contamination is suspected, use a separate safe water supply while the water supplier or a qualified specialist advises on treatment and testing. [9]</w:t>
      </w:r>
    </w:p>
    <w:p>
      <w:r>
        <w:t>Fuel or toxic chemical contamination needs specialist advice; routine disinfection cannot make that water safe. [9]</w:t>
      </w:r>
    </w:p>
    <w:p>
      <w:pPr>
        <w:pStyle w:val="Heading1"/>
      </w:pPr>
      <w:r>
        <w:t>What to prepare before the visit</w:t>
      </w:r>
    </w:p>
    <w:p>
      <w:r>
        <w:t>Keep the following information ready when requesting a quote.</w:t>
      </w:r>
    </w:p>
    <w:p>
      <w:pPr>
        <w:pStyle w:val="ListBullet"/>
      </w:pPr>
      <w:r>
        <w:t>The number, capacity and material of the tanks.</w:t>
      </w:r>
    </w:p>
    <w:p>
      <w:pPr>
        <w:pStyle w:val="ListBullet"/>
      </w:pPr>
      <w:r>
        <w:t>Safe photographs of the roof access, sump hatch and surrounding area.</w:t>
      </w:r>
    </w:p>
    <w:p>
      <w:pPr>
        <w:pStyle w:val="ListBullet"/>
      </w:pPr>
      <w:r>
        <w:t>The last known cleaning date and any recent water-quality concern.</w:t>
      </w:r>
    </w:p>
    <w:p>
      <w:pPr>
        <w:pStyle w:val="ListBullet"/>
      </w:pPr>
      <w:r>
        <w:t>Whether the supply is shared with other homes or building services.</w:t>
      </w:r>
    </w:p>
    <w:p>
      <w:pPr>
        <w:pStyle w:val="ListBullet"/>
      </w:pPr>
      <w:r>
        <w:t>Available water and electricity for the agreed equipment.</w:t>
      </w:r>
    </w:p>
    <w:p>
      <w:pPr>
        <w:pStyle w:val="ListBullet"/>
      </w:pPr>
      <w:r>
        <w:t>The proposed wastewater disposal arrangement.</w:t>
      </w:r>
    </w:p>
    <w:p>
      <w:pPr>
        <w:pStyle w:val="ListBullet"/>
      </w:pPr>
      <w:r>
        <w:t>The expected water interruption and any building work-hour restrictions.</w:t>
      </w:r>
    </w:p>
    <w:p>
      <w:r>
        <w:t>Store enough water for drinking and essential household use in clean, covered containers before the shutdown. Coordinate with the building manager if residents share the tanks. Dedicated fire-water storage needs its own authorised maintenance arrangements.</w:t>
      </w:r>
    </w:p>
    <w:p>
      <w:r>
        <w:t>Ask the contractor how full the tanks should be when the team arrives. Avoid filling them immediately before an agreed cleaning visit, but do not drain them or operate unfamiliar pumps without instructions.</w:t>
      </w:r>
    </w:p>
    <w:p>
      <w:pPr>
        <w:pStyle w:val="Heading2"/>
      </w:pPr>
      <w:r>
        <w:t>Check safety arrangements before confirming</w:t>
      </w:r>
    </w:p>
    <w:p>
      <w:r>
        <w:t>For an underground sump or enclosed tank, ask whether the work can be completed from outside. Entry requires a competent team with a confined-space safety plan, including atmospheric testing, ventilation, an outside attendant and suitable rescue arrangements. NIOSH guidance explains these precautions and warns against relying on smell to judge the air. [8]</w:t>
      </w:r>
    </w:p>
    <w:p>
      <w:r>
        <w:t>Leaving the lid open for a few minutes is not proof that entry is safe. Do not enter a tank yourself or attempt an improvised rescue if someone collapses inside; call emergency services. [8]</w:t>
      </w:r>
    </w:p>
    <w:p>
      <w:r>
        <w:t>Roof access also needs assessment. Keep children and other residents away from open hatches, wet work areas and equipment.</w:t>
      </w:r>
    </w:p>
    <w:p>
      <w:pPr>
        <w:pStyle w:val="Heading1"/>
      </w:pPr>
      <w:r>
        <w:t>How professional cleaning should be organised</w:t>
      </w:r>
    </w:p>
    <w:p>
      <w:r>
        <w:t>The exact method depends on the installation. Agree the sequence and the conditions for returning the tank to use before work begins.</w:t>
      </w:r>
    </w:p>
    <w:p>
      <w:pPr>
        <w:pStyle w:val="Heading2"/>
      </w:pPr>
      <w:r>
        <w:t>Step 1  Confirm the tanks and isolate the supply</w:t>
      </w:r>
    </w:p>
    <w:p>
      <w:r>
        <w:t>Walk through the agreed scope with the team. The responsible professional should control the inlet, pump and connected supply so the tank cannot refill unexpectedly during work.</w:t>
      </w:r>
    </w:p>
    <w:p>
      <w:r>
        <w:t>Confirm which household outlets will be unavailable and protect nearby areas from dirty water.</w:t>
      </w:r>
    </w:p>
    <w:p>
      <w:pPr>
        <w:pStyle w:val="Heading2"/>
      </w:pPr>
      <w:r>
        <w:t>Step 2  Drain and remove settled material</w:t>
      </w:r>
    </w:p>
    <w:p>
      <w:r>
        <w:t>The crew should collect the sediment and remaining dirty water using equipment suited to the tank. Ask how it will be removed from the property, especially where there is no convenient drain.</w:t>
      </w:r>
    </w:p>
    <w:p>
      <w:r>
        <w:t>Royal Cleaning lists sludge removal and interior washing in its service description. [4]</w:t>
      </w:r>
    </w:p>
    <w:p>
      <w:pPr>
        <w:pStyle w:val="Heading2"/>
      </w:pPr>
      <w:r>
        <w:t>Step 3  Clean the internal surfaces</w:t>
      </w:r>
    </w:p>
    <w:p>
      <w:r>
        <w:t>The team should address the walls, base, corners and accessible fittings with a method suitable for the tank. Ask for photographs of areas that you cannot inspect safely.</w:t>
      </w:r>
    </w:p>
    <w:p>
      <w:r>
        <w:t>WHO guidance describes physical cleaning followed by flushing before disinfection. [7]</w:t>
      </w:r>
    </w:p>
    <w:p>
      <w:pPr>
        <w:pStyle w:val="Heading2"/>
      </w:pPr>
      <w:r>
        <w:t>Step 4  Complete the agreed disinfection</w:t>
      </w:r>
    </w:p>
    <w:p>
      <w:r>
        <w:t>Ask for the treatment product, its suitability for drinking-water storage and the required contact time. The contractor should follow the applicable procedure and product instructions. Avoid accepting an unexplained splash of chemical as the whole treatment. [7]</w:t>
      </w:r>
    </w:p>
    <w:p>
      <w:pPr>
        <w:pStyle w:val="Heading2"/>
      </w:pPr>
      <w:r>
        <w:t>Step 5  Handle rinsing and wastewater</w:t>
      </w:r>
    </w:p>
    <w:p>
      <w:r>
        <w:t>The team should complete the specified rinsing and disposal procedure. WHO guidance stresses safe handling of cleaning and disinfecting wastewater. [7]</w:t>
      </w:r>
    </w:p>
    <w:p>
      <w:r>
        <w:t>Agree the disposal route beforehand so it does not become a last-minute problem for neighbours or the building staff.</w:t>
      </w:r>
    </w:p>
    <w:p>
      <w:pPr>
        <w:pStyle w:val="Heading2"/>
      </w:pPr>
      <w:r>
        <w:t>Step 6  Inspect and agree the restart</w:t>
      </w:r>
    </w:p>
    <w:p>
      <w:r>
        <w:t>Record any damaged cover, seal, fitting or visible surface defect. Get a separate proposal for repairs.</w:t>
      </w:r>
    </w:p>
    <w:p>
      <w:r>
        <w:t>Ask when refilling can begin, whether any checks are needed before use and who will restart the pump. Keep those instructions with the invoice.</w:t>
      </w:r>
    </w:p>
    <w:p>
      <w:pPr>
        <w:pStyle w:val="Heading1"/>
      </w:pPr>
      <w:r>
        <w:t>Handover checklist</w:t>
      </w:r>
    </w:p>
    <w:p>
      <w:r>
        <w:t>Before accepting the job, check the agreed scope against the work record.</w:t>
      </w:r>
    </w:p>
    <w:p>
      <w:pPr>
        <w:pStyle w:val="ListBullet"/>
      </w:pPr>
      <w:r>
        <w:t>Every listed tank or compartment has been attended to.</w:t>
      </w:r>
    </w:p>
    <w:p>
      <w:pPr>
        <w:pStyle w:val="ListBullet"/>
      </w:pPr>
      <w:r>
        <w:t>Before and after photographs are labelled clearly.</w:t>
      </w:r>
    </w:p>
    <w:p>
      <w:pPr>
        <w:pStyle w:val="ListBullet"/>
      </w:pPr>
      <w:r>
        <w:t>The cleaning and disinfection stages are recorded.</w:t>
      </w:r>
    </w:p>
    <w:p>
      <w:pPr>
        <w:pStyle w:val="ListBullet"/>
      </w:pPr>
      <w:r>
        <w:t>Covers and accessible fittings have been checked and secured.</w:t>
      </w:r>
    </w:p>
    <w:p>
      <w:pPr>
        <w:pStyle w:val="ListBullet"/>
      </w:pPr>
      <w:r>
        <w:t>Any defects or excluded repairs are documented.</w:t>
      </w:r>
    </w:p>
    <w:p>
      <w:pPr>
        <w:pStyle w:val="ListBullet"/>
      </w:pPr>
      <w:r>
        <w:t>The wastewater has been handled as agreed.</w:t>
      </w:r>
    </w:p>
    <w:p>
      <w:pPr>
        <w:pStyle w:val="ListBullet"/>
      </w:pPr>
      <w:r>
        <w:t>You have clear refilling and restart instructions.</w:t>
      </w:r>
    </w:p>
    <w:p>
      <w:pPr>
        <w:pStyle w:val="ListBullet"/>
      </w:pPr>
      <w:r>
        <w:t>The final bill matches the agreed price and approved extras.</w:t>
      </w:r>
    </w:p>
    <w:p>
      <w:r>
        <w:t>A service certificate records work completed. A laboratory water-quality report is a different document. If testing is needed, ask who will collect the sample, which laboratory will analyse it and what the report will cover.</w:t>
      </w:r>
    </w:p>
    <w:p>
      <w:r>
        <w:t>Claims such as “bacteria free” or “UV sanitised” deserve a clear explanation of the method and evidence. Keep the invoice, photographs and any test report together for future maintenance.</w:t>
      </w:r>
    </w:p>
    <w:p>
      <w:pPr>
        <w:pStyle w:val="Heading1"/>
      </w:pPr>
      <w:r>
        <w:t>Common problems and mistakes</w:t>
      </w:r>
    </w:p>
    <w:p>
      <w:pPr>
        <w:pStyle w:val="Heading2"/>
      </w:pPr>
      <w:r>
        <w:t>Booking only the overhead tank</w:t>
      </w:r>
    </w:p>
    <w:p>
      <w:r>
        <w:t>Check the supply route. If water passes through a sump first, include its condition in the assessment and agree whether both tanks will be serviced during the visit.</w:t>
      </w:r>
    </w:p>
    <w:p>
      <w:pPr>
        <w:pStyle w:val="Heading2"/>
      </w:pPr>
      <w:r>
        <w:t>Comparing prices for different capacities</w:t>
      </w:r>
    </w:p>
    <w:p>
      <w:r>
        <w:t>A starting offer for one small tank cannot be compared directly with a quote for a deep sump and two rooftop tanks. Send each provider the same tank list and scope.</w:t>
      </w:r>
    </w:p>
    <w:p>
      <w:pPr>
        <w:pStyle w:val="Heading2"/>
      </w:pPr>
      <w:r>
        <w:t>Expecting cleaning to fix a leaking tank</w:t>
      </w:r>
    </w:p>
    <w:p>
      <w:r>
        <w:t>Cleaning and leak repair are separate jobs. If the water level drops unexpectedly or the surrounding structure stays damp, arrange an investigation and agree any repair before paying for a coating.</w:t>
      </w:r>
    </w:p>
    <w:p>
      <w:pPr>
        <w:pStyle w:val="Heading2"/>
      </w:pPr>
      <w:r>
        <w:t>Accepting extra work without a price</w:t>
      </w:r>
    </w:p>
    <w:p>
      <w:r>
        <w:t>Ask for photographs, the proposed remedy and the additional charge. Keep approval in writing, even if the team is already on site.</w:t>
      </w:r>
    </w:p>
    <w:p>
      <w:pPr>
        <w:pStyle w:val="Heading2"/>
      </w:pPr>
      <w:r>
        <w:t>Ignoring a problem that returns quickly</w:t>
      </w:r>
    </w:p>
    <w:p>
      <w:r>
        <w:t>Record when the change appears and which outlets are affected. Have the incoming supply, storage arrangement and plumbing investigated rather than repeatedly booking the same cleaning without checking the cause.</w:t>
      </w:r>
    </w:p>
    <w:p>
      <w:pPr>
        <w:pStyle w:val="Heading1"/>
      </w:pPr>
      <w:r>
        <w:t>Frequently asked questions</w:t>
      </w:r>
    </w:p>
    <w:p>
      <w:pPr>
        <w:pStyle w:val="Heading2"/>
      </w:pPr>
      <w:r>
        <w:t>How much does cleaning a 1000 litre overhead tank cost</w:t>
      </w:r>
    </w:p>
    <w:p>
      <w:r>
        <w:t>A planning allowance of ₹700–₹1,500 per visit is reasonable for comparing routine domestic quotes. Mr Tank lists ₹850 up to 1,000 litres, while Carpenterwala publishes a ₹699–₹1,299 benchmark labour range for 500–1,000 litres. Confirm the complete charge and inclusions. [1][2]</w:t>
      </w:r>
    </w:p>
    <w:p>
      <w:pPr>
        <w:pStyle w:val="Heading2"/>
      </w:pPr>
      <w:r>
        <w:t>Why can sump cleaning cost more</w:t>
      </w:r>
    </w:p>
    <w:p>
      <w:r>
        <w:t>Capacity, depth, restricted access and safety arrangements can change the work. Compare tanks of the same size and ask the contractor to explain the proposed method before judging the price difference.</w:t>
      </w:r>
    </w:p>
    <w:p>
      <w:pPr>
        <w:pStyle w:val="Heading2"/>
      </w:pPr>
      <w:r>
        <w:t>How long will the water supply be unavailable</w:t>
      </w:r>
    </w:p>
    <w:p>
      <w:r>
        <w:t>Ask for the total interruption, including draining, treatment, any required waiting period and refilling. Mr Tank estimates about an hour for a small overhead tank; Royal lists two to three hours for a 5,000-litre sump. Allow separately for any further waiting and refill time. [2][4]</w:t>
      </w:r>
    </w:p>
    <w:p>
      <w:pPr>
        <w:pStyle w:val="Heading2"/>
      </w:pPr>
      <w:r>
        <w:t>Can I clean the tank myself</w:t>
      </w:r>
    </w:p>
    <w:p>
      <w:r>
        <w:t>You can keep maintenance records and check accessible exterior parts from a safe position. Arrange professional cleaning where roof access, tank entry, electrical equipment or chemical treatment is involved. Underground sump entry requires specialist precautions. [8]</w:t>
      </w:r>
    </w:p>
    <w:p>
      <w:pPr>
        <w:pStyle w:val="Heading2"/>
      </w:pPr>
      <w:r>
        <w:t>Does a water purifier remove the need for tank cleaning</w:t>
      </w:r>
    </w:p>
    <w:p>
      <w:r>
        <w:t>Plan tank maintenance and purifier servicing separately. A purifier service does not include removing deposits from your sump or overhead tank unless that work is expressly listed.</w:t>
      </w:r>
    </w:p>
    <w:p>
      <w:pPr>
        <w:pStyle w:val="Heading2"/>
      </w:pPr>
      <w:r>
        <w:t>Can I use the water as soon as the tank is refilled</w:t>
      </w:r>
    </w:p>
    <w:p>
      <w:r>
        <w:t>Follow the agreed treatment and return-to-use instructions. Where contamination is suspected, obtain appropriate advice and testing instead of relying on the tank’s appearance or the time the crew leaves.</w:t>
      </w:r>
    </w:p>
    <w:p>
      <w:pPr>
        <w:pStyle w:val="Heading1"/>
      </w:pPr>
      <w:r>
        <w:t>Wrapping up</w:t>
      </w:r>
    </w:p>
    <w:p>
      <w:r>
        <w:t>Start with a list of your tanks and their capacities. Then compare quotes for the same cleaning, disinfection and access requirements.</w:t>
      </w:r>
    </w:p>
    <w:p>
      <w:r>
        <w:t>Keep the photographs and invoice, address any damaged covers or fittings, and agree the next inspection date. Those small follow-ups make the next maintenance visit easier to plan.</w:t>
      </w:r>
    </w:p>
    <w:p>
      <w:pPr>
        <w:pStyle w:val="Heading2"/>
      </w:pPr>
      <w:r>
        <w:t>Related reads on Carpenterwala</w:t>
      </w:r>
    </w:p>
    <w:p>
      <w:pPr>
        <w:pStyle w:val="ListBullet"/>
      </w:pPr>
      <w:r/>
      <w:hyperlink r:id="rId9">
        <w:r>
          <w:rPr>
            <w:color w:val="174B70"/>
            <w:u w:val="single"/>
          </w:rPr>
          <w:t>Plumbing services and the benchmark labour rate card</w:t>
        </w:r>
      </w:hyperlink>
      <w:r/>
    </w:p>
    <w:p>
      <w:pPr>
        <w:pStyle w:val="ListBullet"/>
      </w:pPr>
      <w:r/>
      <w:hyperlink r:id="rId10">
        <w:r>
          <w:rPr>
            <w:color w:val="174B70"/>
            <w:u w:val="single"/>
          </w:rPr>
          <w:t>Cleaning or replacing a blocked tap aerator</w:t>
        </w:r>
      </w:hyperlink>
      <w:r/>
    </w:p>
    <w:p>
      <w:pPr>
        <w:pStyle w:val="ListBullet"/>
      </w:pPr>
      <w:r/>
      <w:hyperlink r:id="rId11">
        <w:r>
          <w:rPr>
            <w:color w:val="174B70"/>
            <w:u w:val="single"/>
          </w:rPr>
          <w:t>RO filter cleaning and replacement guide</w:t>
        </w:r>
      </w:hyperlink>
      <w:r/>
    </w:p>
    <w:p>
      <w:pPr>
        <w:pStyle w:val="Heading2"/>
        <w:keepNext/>
      </w:pPr>
      <w:r>
        <w:t>Sources and service guidance</w:t>
      </w:r>
    </w:p>
    <w:p>
      <w:pPr>
        <w:keepNext/>
      </w:pPr>
      <w:r>
        <w:t>Sources checked on 23 October 2026. Provider prices are examples for their stated service areas. Confirm current prices, tank capacity, tax treatment and inclusions before booking. The rounded planning ranges and combined household budget are editorial illustrations.</w:t>
      </w:r>
    </w:p>
    <w:p>
      <w:pPr>
        <w:keepNext/>
        <w:spacing w:after="80"/>
      </w:pPr>
      <w:r>
        <w:rPr>
          <w:sz w:val="18"/>
        </w:rPr>
        <w:t xml:space="preserve">[1] </w:t>
      </w:r>
      <w:hyperlink r:id="rId9">
        <w:r>
          <w:rPr>
            <w:color w:val="174B70"/>
            <w:u w:val="single"/>
          </w:rPr>
          <w:t>Carpenterwala plumbing services and benchmark labour rate card</w:t>
        </w:r>
      </w:hyperlink>
      <w:r>
        <w:rPr>
          <w:sz w:val="18"/>
        </w:rPr>
      </w:r>
    </w:p>
    <w:p>
      <w:pPr>
        <w:keepNext/>
        <w:spacing w:after="80"/>
      </w:pPr>
      <w:r>
        <w:rPr>
          <w:sz w:val="18"/>
        </w:rPr>
        <w:t xml:space="preserve">[2] </w:t>
      </w:r>
      <w:hyperlink r:id="rId12">
        <w:r>
          <w:rPr>
            <w:color w:val="174B70"/>
            <w:u w:val="single"/>
          </w:rPr>
          <w:t>Mr Tank published overhead and underground cleaning packages</w:t>
        </w:r>
      </w:hyperlink>
      <w:r>
        <w:rPr>
          <w:sz w:val="18"/>
        </w:rPr>
      </w:r>
    </w:p>
    <w:p>
      <w:pPr>
        <w:keepNext/>
        <w:spacing w:after="80"/>
      </w:pPr>
      <w:r>
        <w:rPr>
          <w:sz w:val="18"/>
        </w:rPr>
        <w:t xml:space="preserve">[3] </w:t>
      </w:r>
      <w:hyperlink r:id="rId13">
        <w:r>
          <w:rPr>
            <w:color w:val="174B70"/>
            <w:u w:val="single"/>
          </w:rPr>
          <w:t>Alliance High Care Delhi tank cleaning price table</w:t>
        </w:r>
      </w:hyperlink>
      <w:r>
        <w:rPr>
          <w:sz w:val="18"/>
        </w:rPr>
      </w:r>
    </w:p>
    <w:p>
      <w:pPr>
        <w:keepNext/>
        <w:spacing w:after="80"/>
      </w:pPr>
      <w:r>
        <w:rPr>
          <w:sz w:val="18"/>
        </w:rPr>
        <w:t xml:space="preserve">[4] </w:t>
      </w:r>
      <w:hyperlink r:id="rId14">
        <w:r>
          <w:rPr>
            <w:color w:val="174B70"/>
            <w:u w:val="single"/>
          </w:rPr>
          <w:t>Royal Cleaning Service Chennai tank cleaning overview</w:t>
        </w:r>
      </w:hyperlink>
      <w:r>
        <w:rPr>
          <w:sz w:val="18"/>
        </w:rPr>
      </w:r>
    </w:p>
    <w:p>
      <w:pPr>
        <w:keepNext/>
        <w:spacing w:after="80"/>
      </w:pPr>
      <w:r>
        <w:rPr>
          <w:sz w:val="18"/>
        </w:rPr>
        <w:t xml:space="preserve">[5] </w:t>
      </w:r>
      <w:hyperlink r:id="rId15">
        <w:r>
          <w:rPr>
            <w:color w:val="174B70"/>
            <w:u w:val="single"/>
          </w:rPr>
          <w:t>AR Water Tank Cleaners capacity based price guide</w:t>
        </w:r>
      </w:hyperlink>
      <w:r>
        <w:rPr>
          <w:sz w:val="18"/>
        </w:rPr>
      </w:r>
    </w:p>
    <w:p>
      <w:pPr>
        <w:keepNext/>
        <w:spacing w:after="80"/>
      </w:pPr>
      <w:r>
        <w:rPr>
          <w:sz w:val="18"/>
        </w:rPr>
        <w:t xml:space="preserve">[6] </w:t>
      </w:r>
      <w:hyperlink r:id="rId16">
        <w:r>
          <w:rPr>
            <w:color w:val="174B70"/>
            <w:u w:val="single"/>
          </w:rPr>
          <w:t>Sintex guidance on water tank cleaning frequency</w:t>
        </w:r>
      </w:hyperlink>
      <w:r>
        <w:rPr>
          <w:sz w:val="18"/>
        </w:rPr>
      </w:r>
    </w:p>
    <w:p>
      <w:pPr>
        <w:keepNext/>
        <w:spacing w:after="80"/>
      </w:pPr>
      <w:r>
        <w:rPr>
          <w:sz w:val="18"/>
        </w:rPr>
        <w:t xml:space="preserve">[7] </w:t>
      </w:r>
      <w:hyperlink r:id="rId17">
        <w:r>
          <w:rPr>
            <w:color w:val="174B70"/>
            <w:u w:val="single"/>
          </w:rPr>
          <w:t>WHO and WEDC guidance on cleaning and disinfecting water storage tanks</w:t>
        </w:r>
      </w:hyperlink>
      <w:r>
        <w:rPr>
          <w:sz w:val="18"/>
        </w:rPr>
      </w:r>
    </w:p>
    <w:p>
      <w:pPr>
        <w:keepNext/>
        <w:spacing w:after="80"/>
      </w:pPr>
      <w:r>
        <w:rPr>
          <w:sz w:val="18"/>
        </w:rPr>
        <w:t xml:space="preserve">[8] </w:t>
      </w:r>
      <w:hyperlink r:id="rId18">
        <w:r>
          <w:rPr>
            <w:color w:val="174B70"/>
            <w:u w:val="single"/>
          </w:rPr>
          <w:t>NIOSH guidance on working safely in confined spaces</w:t>
        </w:r>
      </w:hyperlink>
      <w:r>
        <w:rPr>
          <w:sz w:val="18"/>
        </w:rPr>
      </w:r>
    </w:p>
    <w:p>
      <w:pPr>
        <w:keepNext w:val="0"/>
        <w:spacing w:after="80"/>
      </w:pPr>
      <w:r>
        <w:rPr>
          <w:sz w:val="18"/>
        </w:rPr>
        <w:t xml:space="preserve">[9] </w:t>
      </w:r>
      <w:hyperlink r:id="rId19">
        <w:r>
          <w:rPr>
            <w:color w:val="174B70"/>
            <w:u w:val="single"/>
          </w:rPr>
          <w:t>CDC guidance on cistern safety after disasters</w:t>
        </w:r>
      </w:hyperlink>
      <w:r>
        <w:rPr>
          <w:sz w:val="18"/>
        </w:rPr>
      </w:r>
    </w:p>
    <w:sectPr w:rsidR="00FC693F" w:rsidRPr="0006063C" w:rsidSect="00034616">
      <w:pgSz w:w="11909" w:h="16834"/>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Arial" w:hAnsi="Arial"/>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arpenterwala.com/services/plumbing" TargetMode="External"/><Relationship Id="rId10" Type="http://schemas.openxmlformats.org/officeDocument/2006/relationships/hyperlink" Target="https://carpenterwala.com/blog/how-to-clean-replace-blocked-tap-aerator-water-pressure" TargetMode="External"/><Relationship Id="rId11" Type="http://schemas.openxmlformats.org/officeDocument/2006/relationships/hyperlink" Target="https://carpenterwala.com/blog/ro-water-filter-cleaning-replacement-guide" TargetMode="External"/><Relationship Id="rId12" Type="http://schemas.openxmlformats.org/officeDocument/2006/relationships/hyperlink" Target="https://www.mrtank.in/price-packages/" TargetMode="External"/><Relationship Id="rId13" Type="http://schemas.openxmlformats.org/officeDocument/2006/relationships/hyperlink" Target="https://alliancehighcare.com/water-tank-cleaning/delhi" TargetMode="External"/><Relationship Id="rId14" Type="http://schemas.openxmlformats.org/officeDocument/2006/relationships/hyperlink" Target="https://royalhomecleaning.in/services/water-tank-cleaning.html" TargetMode="External"/><Relationship Id="rId15" Type="http://schemas.openxmlformats.org/officeDocument/2006/relationships/hyperlink" Target="https://www.arwatertankcleaners.in/water-tank-cleaning-price/" TargetMode="External"/><Relationship Id="rId16" Type="http://schemas.openxmlformats.org/officeDocument/2006/relationships/hyperlink" Target="https://www.sintexonline.com/blog/water-tank-cleaning-frequency/" TargetMode="External"/><Relationship Id="rId17" Type="http://schemas.openxmlformats.org/officeDocument/2006/relationships/hyperlink" Target="https://cdn.who.int/media/docs/default-source/wash-documents/who-tn-03-cleaning-and-disinfecting-water-storage-tanks-and-tankers.pdf" TargetMode="External"/><Relationship Id="rId18" Type="http://schemas.openxmlformats.org/officeDocument/2006/relationships/hyperlink" Target="https://archive.cdc.gov/www_cdc_gov/niosh/topics/emres/confined.html" TargetMode="External"/><Relationship Id="rId19" Type="http://schemas.openxmlformats.org/officeDocument/2006/relationships/hyperlink" Target="https://www.cdc.gov/water-emergency/about/cistern-safety-and-disasters-before-during-and-aft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Overhead and Sump Tank Cleaning Cost in India</dc:title>
  <dc:subject>Plumbing &amp; Bathrooms</dc:subject>
  <dc:creator/>
  <cp:keywords>overhead, sump, water, tank, cleaning, cost, india</cp:keywords>
  <dc:description>generated by python-docx</dc:description>
  <cp:lastModifiedBy/>
  <cp:revision>1</cp:revision>
  <dcterms:created xsi:type="dcterms:W3CDTF">2013-12-23T23:15:00Z</dcterms:created>
  <dcterms:modified xsi:type="dcterms:W3CDTF">2013-12-23T23:15:00Z</dcterms:modified>
  <cp:category/>
</cp:coreProperties>
</file>