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Kitchen Sink Buying Guide for Indian Homes</w:t>
      </w:r>
    </w:p>
    <w:p>
      <w:r>
        <w:rPr>
          <w:rFonts w:ascii="DejaVu Sans" w:hAnsi="DejaVu Sans" w:cs="DejaVu Sans" w:eastAsia="DejaVu Sans"/>
          <w:color w:val="000000"/>
        </w:rPr>
        <w:t>A sink can look generous in a photograph and still be too small for your largest kadai. It can also fit the countertop opening perfectly while leaving no room underneath for the trap, shut-off valves or a dustbin.</w:t>
      </w:r>
    </w:p>
    <w:p>
      <w:r>
        <w:rPr>
          <w:rFonts w:ascii="DejaVu Sans" w:hAnsi="DejaVu Sans" w:cs="DejaVu Sans" w:eastAsia="DejaVu Sans"/>
          <w:color w:val="000000"/>
        </w:rPr>
        <w:t>Choosing a kitchen sink is therefore a measurement job before it is a style decision. Work out what needs washing, where wet utensils will go and how the sink connects to the cabinet and plumbing. Those answers will narrow the choices much faster than browsing dozens of similar pictures.</w:t>
      </w:r>
    </w:p>
    <w:p>
      <w:pPr>
        <w:pStyle w:val="Heading1"/>
      </w:pPr>
      <w:r>
        <w:t>Quick answer</w:t>
      </w:r>
    </w:p>
    <w:p>
      <w:r>
        <w:rPr>
          <w:rFonts w:ascii="DejaVu Sans" w:hAnsi="DejaVu Sans" w:cs="DejaVu Sans" w:eastAsia="DejaVu Sans"/>
          <w:color w:val="000000"/>
        </w:rPr>
        <w:t>Choose the bowl arrangement around your largest utensils and washing routine. Then confirm the exact model's minimum cabinet size, cut-out template, mounting method and tap requirements. A useful single bowl that fits properly is better than a crowded double bowl selected only because it sounds like an upgrade.</w:t>
      </w:r>
    </w:p>
    <w:p>
      <w:pPr>
        <w:pStyle w:val="Heading1"/>
      </w:pPr>
      <w:r>
        <w:t>Single bowl or double bowl</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3852"/>
        <w:gridCol w:w="3852"/>
      </w:tblGrid>
      <w:tr>
        <w:trPr>
          <w:cantSplit/>
          <w:tblHeader/>
        </w:trPr>
        <w:tc>
          <w:tcPr>
            <w:tcW w:type="dxa" w:w="2376"/>
            <w:vAlign w:val="center"/>
            <w:tcMar>
              <w:top w:w="85" w:type="dxa"/>
              <w:bottom w:w="85" w:type="dxa"/>
              <w:left w:w="105" w:type="dxa"/>
              <w:right w:w="105" w:type="dxa"/>
            </w:tcMar>
            <w:shd w:fill="263D4A"/>
          </w:tcPr>
          <w:p>
            <w:pPr>
              <w:keepNext/>
              <w:spacing w:before="0" w:after="0" w:line="254" w:lineRule="auto"/>
            </w:pPr>
            <w:r>
              <w:rPr>
                <w:rFonts w:ascii="DejaVu Sans" w:hAnsi="DejaVu Sans" w:cs="DejaVu Sans" w:eastAsia="DejaVu Sans"/>
                <w:b/>
                <w:color w:val="FFFFFF"/>
                <w:sz w:val="20"/>
              </w:rPr>
              <w:t>Arrangement</w:t>
            </w:r>
          </w:p>
        </w:tc>
        <w:tc>
          <w:tcPr>
            <w:tcW w:type="dxa" w:w="3852"/>
            <w:vAlign w:val="center"/>
            <w:tcMar>
              <w:top w:w="85" w:type="dxa"/>
              <w:bottom w:w="85" w:type="dxa"/>
              <w:left w:w="105" w:type="dxa"/>
              <w:right w:w="105" w:type="dxa"/>
            </w:tcMar>
            <w:shd w:fill="263D4A"/>
          </w:tcPr>
          <w:p>
            <w:pPr>
              <w:keepNext/>
              <w:spacing w:before="0" w:after="0" w:line="254" w:lineRule="auto"/>
            </w:pPr>
            <w:r>
              <w:rPr>
                <w:rFonts w:ascii="DejaVu Sans" w:hAnsi="DejaVu Sans" w:cs="DejaVu Sans" w:eastAsia="DejaVu Sans"/>
                <w:b/>
                <w:color w:val="FFFFFF"/>
                <w:sz w:val="20"/>
              </w:rPr>
              <w:t>Useful for</w:t>
            </w:r>
          </w:p>
        </w:tc>
        <w:tc>
          <w:tcPr>
            <w:tcW w:type="dxa" w:w="3852"/>
            <w:vAlign w:val="center"/>
            <w:tcMar>
              <w:top w:w="85" w:type="dxa"/>
              <w:bottom w:w="85" w:type="dxa"/>
              <w:left w:w="105" w:type="dxa"/>
              <w:right w:w="105" w:type="dxa"/>
            </w:tcMar>
            <w:shd w:fill="263D4A"/>
          </w:tcPr>
          <w:p>
            <w:pPr>
              <w:keepNext/>
              <w:spacing w:before="0" w:after="0" w:line="254" w:lineRule="auto"/>
            </w:pPr>
            <w:r>
              <w:rPr>
                <w:rFonts w:ascii="DejaVu Sans" w:hAnsi="DejaVu Sans" w:cs="DejaVu Sans" w:eastAsia="DejaVu Sans"/>
                <w:b/>
                <w:color w:val="FFFFFF"/>
                <w:sz w:val="20"/>
              </w:rPr>
              <w:t>What you give up or need to check</w:t>
            </w:r>
          </w:p>
        </w:tc>
      </w:tr>
      <w:tr>
        <w:trPr>
          <w:cantSplit/>
        </w:trPr>
        <w:tc>
          <w:tcPr>
            <w:tcW w:type="dxa" w:w="2376"/>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Large single bowl</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Washing wide pots, trays and bulky utensils</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A separate place for rinsing or draining may be needed</w:t>
            </w:r>
          </w:p>
        </w:tc>
      </w:tr>
      <w:tr>
        <w:trPr>
          <w:cantSplit/>
        </w:trPr>
        <w:tc>
          <w:tcPr>
            <w:tcW w:type="dxa" w:w="2376"/>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Two similar bowls</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Keeping two washing tasks separate</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Each bowl may be too small for your largest cookware</w:t>
            </w:r>
          </w:p>
        </w:tc>
      </w:tr>
      <w:tr>
        <w:trPr>
          <w:cantSplit/>
        </w:trPr>
        <w:tc>
          <w:tcPr>
            <w:tcW w:type="dxa" w:w="2376"/>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One large and one small bowl</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Combining a main washing area with a smaller prep space</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The divider and extra plumbing use space</w:t>
            </w:r>
          </w:p>
        </w:tc>
      </w:tr>
      <w:tr>
        <w:trPr>
          <w:cantSplit/>
        </w:trPr>
        <w:tc>
          <w:tcPr>
            <w:tcW w:type="dxa" w:w="2376"/>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Bowl with drainboard</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Letting wet utensils or washed vegetables drain beside the bowl</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The drainboard occupies counter length</w:t>
            </w:r>
          </w:p>
        </w:tc>
      </w:tr>
    </w:tbl>
    <w:p>
      <w:pPr>
        <w:spacing w:after="0" w:before="0" w:line="240" w:lineRule="auto"/>
      </w:pPr>
      <w:r>
        <w:rPr>
          <w:rFonts w:ascii="DejaVu Sans" w:hAnsi="DejaVu Sans" w:cs="DejaVu Sans" w:eastAsia="DejaVu Sans"/>
          <w:color w:val="000000"/>
          <w:sz w:val="6"/>
        </w:rPr>
      </w:r>
    </w:p>
    <w:p>
      <w:r>
        <w:rPr>
          <w:rFonts w:ascii="DejaVu Sans" w:hAnsi="DejaVu Sans" w:cs="DejaVu Sans" w:eastAsia="DejaVu Sans"/>
          <w:color w:val="000000"/>
        </w:rPr>
        <w:t>Measure a pressure cooker or a large thali and imagine washing it without striking the tap. Also think about the person who does most of the washing. A very deep bowl may create an uncomfortable reach even when the sink looks impressive.</w:t>
      </w:r>
    </w:p>
    <w:p>
      <w:pPr>
        <w:pStyle w:val="Heading1"/>
      </w:pPr>
      <w:r>
        <w:t>Stainless steel or composite sink</w:t>
      </w:r>
    </w:p>
    <w:p>
      <w:r>
        <w:rPr>
          <w:rFonts w:ascii="DejaVu Sans" w:hAnsi="DejaVu Sans" w:cs="DejaVu Sans" w:eastAsia="DejaVu Sans"/>
          <w:color w:val="000000"/>
        </w:rPr>
        <w:t>Stainless steel is a familiar choice across a broad range of designs and budgets. Look at the actual finish, sound-damping treatment, bowl shape and supplied fittings rather than judging only by a photograph or a claim of heavy gauge.</w:t>
      </w:r>
    </w:p>
    <w:p>
      <w:r>
        <w:rPr>
          <w:rFonts w:ascii="DejaVu Sans" w:hAnsi="DejaVu Sans" w:cs="DejaVu Sans" w:eastAsia="DejaVu Sans"/>
          <w:color w:val="000000"/>
        </w:rPr>
        <w:t>Granite or quartz composite sinks offer a different appearance and colour choice. Their care requirements and limits depend on the product. The material name alone does not establish heat tolerance, stain resistance or a guarantee against damage. Franke's material guide describes several sink material families, each with different characteristics. [1]</w:t>
      </w:r>
    </w:p>
    <w:p>
      <w:r>
        <w:rPr>
          <w:rFonts w:ascii="DejaVu Sans" w:hAnsi="DejaVu Sans" w:cs="DejaVu Sans" w:eastAsia="DejaVu Sans"/>
          <w:color w:val="000000"/>
        </w:rPr>
        <w:t>Choose the sink with the countertop sample nearby. A dark bowl and pale counter may look attractive, but check how everyday water marks appear on the display and ask for the manufacturer's cleaning instructions.</w:t>
      </w:r>
    </w:p>
    <w:p>
      <w:pPr>
        <w:pStyle w:val="Heading1"/>
      </w:pPr>
      <w:r>
        <w:t>Mounting type changes the installation</w:t>
      </w:r>
    </w:p>
    <w:p>
      <w:r>
        <w:rPr>
          <w:rFonts w:ascii="DejaVu Sans" w:hAnsi="DejaVu Sans" w:cs="DejaVu Sans" w:eastAsia="DejaVu Sans"/>
          <w:color w:val="000000"/>
        </w:rPr>
        <w:t>A top-mounted or drop-in sink sits into an opening with a rim on the counter. An undermount sits beneath the countertop and needs a compatible material, support and edge detail. Other designs have their own installation requirements.</w:t>
      </w:r>
    </w:p>
    <w:p>
      <w:r>
        <w:rPr>
          <w:rFonts w:ascii="DejaVu Sans" w:hAnsi="DejaVu Sans" w:cs="DejaVu Sans" w:eastAsia="DejaVu Sans"/>
          <w:color w:val="000000"/>
        </w:rPr>
        <w:t>An undermount should not rely on a bead of sealant as its only support. Have the installer follow the product and countertop manufacturer's fixing requirements. Existing counter openings may also restrict your options; changing from one mounting style to another can require new fabrication.</w:t>
      </w:r>
    </w:p>
    <w:p>
      <w:pPr>
        <w:pStyle w:val="Heading1"/>
      </w:pPr>
      <w:r>
        <w:t>What you will need before ordering</w:t>
      </w:r>
    </w:p>
    <w:p>
      <w:pPr>
        <w:pStyle w:val="ListBullet"/>
      </w:pPr>
      <w:r>
        <w:rPr>
          <w:rFonts w:ascii="DejaVu Sans" w:hAnsi="DejaVu Sans" w:cs="DejaVu Sans" w:eastAsia="DejaVu Sans"/>
          <w:color w:val="000000"/>
        </w:rPr>
        <w:t>The clear internal width of the sink cabinet and the countertop depth.</w:t>
      </w:r>
    </w:p>
    <w:p>
      <w:pPr>
        <w:pStyle w:val="ListBullet"/>
      </w:pPr>
      <w:r>
        <w:rPr>
          <w:rFonts w:ascii="DejaVu Sans" w:hAnsi="DejaVu Sans" w:cs="DejaVu Sans" w:eastAsia="DejaVu Sans"/>
          <w:color w:val="000000"/>
        </w:rPr>
        <w:t>The exact model drawing and current cut-out template.</w:t>
      </w:r>
    </w:p>
    <w:p>
      <w:pPr>
        <w:pStyle w:val="ListBullet"/>
      </w:pPr>
      <w:r>
        <w:rPr>
          <w:rFonts w:ascii="DejaVu Sans" w:hAnsi="DejaVu Sans" w:cs="DejaVu Sans" w:eastAsia="DejaVu Sans"/>
          <w:color w:val="000000"/>
        </w:rPr>
        <w:t>The tap position, window clearance and any filter-tap requirements.</w:t>
      </w:r>
    </w:p>
    <w:p>
      <w:pPr>
        <w:pStyle w:val="ListBullet"/>
      </w:pPr>
      <w:r>
        <w:rPr>
          <w:rFonts w:ascii="DejaVu Sans" w:hAnsi="DejaVu Sans" w:cs="DejaVu Sans" w:eastAsia="DejaVu Sans"/>
          <w:color w:val="000000"/>
        </w:rPr>
        <w:t>The drain position, trap arrangement, valves and appliance connections.</w:t>
      </w:r>
    </w:p>
    <w:p>
      <w:pPr>
        <w:pStyle w:val="ListBullet"/>
      </w:pPr>
      <w:r>
        <w:rPr>
          <w:rFonts w:ascii="DejaVu Sans" w:hAnsi="DejaVu Sans" w:cs="DejaVu Sans" w:eastAsia="DejaVu Sans"/>
          <w:color w:val="000000"/>
        </w:rPr>
        <w:t>Space needed for a bin, organiser or other items beneath the sink.</w:t>
      </w:r>
    </w:p>
    <w:p>
      <w:r>
        <w:rPr>
          <w:rFonts w:ascii="DejaVu Sans" w:hAnsi="DejaVu Sans" w:cs="DejaVu Sans" w:eastAsia="DejaVu Sans"/>
          <w:color w:val="000000"/>
        </w:rPr>
        <w:t>Cabinet size and sink size are different measurements. As examples, Franke lists a 45 cm minimum cabinet size for one Trendy 16 by 19 model and 50 cm for an Insti 21 by 18 model. These figures apply to those exact models, not to every sink with a similar description. [2][3]</w:t>
      </w:r>
    </w:p>
    <w:p>
      <w:pPr>
        <w:pStyle w:val="Heading1"/>
      </w:pPr>
      <w:r>
        <w:t>Understanding the complete sink installation cost</w:t>
      </w:r>
    </w:p>
    <w:p>
      <w:r>
        <w:rPr>
          <w:rFonts w:ascii="DejaVu Sans" w:hAnsi="DejaVu Sans" w:cs="DejaVu Sans" w:eastAsia="DejaVu Sans"/>
          <w:color w:val="000000"/>
        </w:rPr>
        <w:t>Price the product and the work separately. Check whether the package includes the waste fitting, strainer, overflow components, fixing clips and any accessories shown in the picture. A premium-looking accessory set can change what seemed like a simple comparison.</w:t>
      </w:r>
    </w:p>
    <w:p>
      <w:r>
        <w:rPr>
          <w:rFonts w:ascii="DejaVu Sans" w:hAnsi="DejaVu Sans" w:cs="DejaVu Sans" w:eastAsia="DejaVu Sans"/>
          <w:color w:val="000000"/>
        </w:rPr>
        <w:t>Then list the installation work: counter cutting or alteration, support, mounting, tap fitting, trap and waste connections, removal of the old sink and making good. Taxes, transport and plumbing alterations may be separate.</w:t>
      </w:r>
    </w:p>
    <w:p>
      <w:r>
        <w:rPr>
          <w:rFonts w:ascii="DejaVu Sans" w:hAnsi="DejaVu Sans" w:cs="DejaVu Sans" w:eastAsia="DejaVu Sans"/>
          <w:color w:val="000000"/>
        </w:rPr>
        <w:t>An illustrative budget might use an assumed Rs 6,000 for the sink, Rs 3,000 for agreed mounting and counter work, Rs 1,500 for plumbing parts and fitting, and Rs 1,000 for removal and making good. That totals Rs 11,500 before any exclusions. These are example inputs, not a current product or service quotation.</w:t>
      </w:r>
    </w:p>
    <w:p>
      <w:r>
        <w:rPr>
          <w:rFonts w:ascii="DejaVu Sans" w:hAnsi="DejaVu Sans" w:cs="DejaVu Sans" w:eastAsia="DejaVu Sans"/>
          <w:color w:val="000000"/>
        </w:rPr>
        <w:t xml:space="preserve">Keep the sink within the </w:t>
      </w:r>
      <w:hyperlink r:id="rId9">
        <w:r>
          <w:rPr>
            <w:rFonts w:ascii="DejaVu Sans" w:hAnsi="DejaVu Sans"/>
            <w:color w:val="175070"/>
            <w:u w:val="single"/>
          </w:rPr>
          <w:t>modular kitchen budget guide</w:t>
        </w:r>
      </w:hyperlink>
      <w:r>
        <w:rPr>
          <w:rFonts w:ascii="DejaVu Sans" w:hAnsi="DejaVu Sans" w:cs="DejaVu Sans" w:eastAsia="DejaVu Sans"/>
          <w:color w:val="000000"/>
        </w:rPr>
        <w:t>, especially when moving it also affects cabinets and the backsplash.</w:t>
      </w:r>
    </w:p>
    <w:p>
      <w:pPr>
        <w:pStyle w:val="Heading1"/>
      </w:pPr>
      <w:r>
        <w:t>Step by step practical buying guide</w:t>
      </w:r>
    </w:p>
    <w:p>
      <w:pPr>
        <w:pStyle w:val="Heading2"/>
      </w:pPr>
      <w:r>
        <w:t>Step 1 Test the bowl size against actual utensils</w:t>
      </w:r>
    </w:p>
    <w:p>
      <w:r>
        <w:rPr>
          <w:rFonts w:ascii="DejaVu Sans" w:hAnsi="DejaVu Sans" w:cs="DejaVu Sans" w:eastAsia="DejaVu Sans"/>
          <w:color w:val="000000"/>
        </w:rPr>
        <w:t>Take the dimensions of the largest cookware to the showroom. Check usable bowl size, not only the outside dimensions. Rounded corners, the divider and accessories can reduce the space you expected to use.</w:t>
      </w:r>
    </w:p>
    <w:p>
      <w:pPr>
        <w:pStyle w:val="Heading2"/>
      </w:pPr>
      <w:r>
        <w:t>Step 2 Draw the space below the sink</w:t>
      </w:r>
    </w:p>
    <w:p>
      <w:r>
        <w:rPr>
          <w:rFonts w:ascii="DejaVu Sans" w:hAnsi="DejaVu Sans" w:cs="DejaVu Sans" w:eastAsia="DejaVu Sans"/>
          <w:color w:val="000000"/>
        </w:rPr>
        <w:t>Ask the plumber to show where the trap, waste lines and valves will sit. Include a dishwasher or washing-machine connection only where suitable for the actual installation. Keep serviceable joints accessible rather than hiding them behind a fixed organiser.</w:t>
      </w:r>
    </w:p>
    <w:p>
      <w:pPr>
        <w:pStyle w:val="Heading2"/>
      </w:pPr>
      <w:r>
        <w:t>Step 3 Match the tap to the sink</w:t>
      </w:r>
    </w:p>
    <w:p>
      <w:r>
        <w:rPr>
          <w:rFonts w:ascii="DejaVu Sans" w:hAnsi="DejaVu Sans" w:cs="DejaVu Sans" w:eastAsia="DejaVu Sans"/>
          <w:color w:val="000000"/>
        </w:rPr>
        <w:t xml:space="preserve">Check the spout reach and the space for operating the handle. A pull-out tap needs room beneath the counter for the hose and its movement. A tap beside an opening window also needs a clearance check. Our </w:t>
      </w:r>
      <w:hyperlink r:id="rId10">
        <w:r>
          <w:rPr>
            <w:rFonts w:ascii="DejaVu Sans" w:hAnsi="DejaVu Sans"/>
            <w:color w:val="175070"/>
            <w:u w:val="single"/>
          </w:rPr>
          <w:t>kitchen and bathroom mixer tap guide</w:t>
        </w:r>
      </w:hyperlink>
      <w:r>
        <w:rPr>
          <w:rFonts w:ascii="DejaVu Sans" w:hAnsi="DejaVu Sans" w:cs="DejaVu Sans" w:eastAsia="DejaVu Sans"/>
          <w:color w:val="000000"/>
        </w:rPr>
        <w:t xml:space="preserve"> provides related troubleshooting advice.</w:t>
      </w:r>
    </w:p>
    <w:p>
      <w:pPr>
        <w:pStyle w:val="Heading2"/>
      </w:pPr>
      <w:r>
        <w:t>Step 4 Approve the model before fabrication</w:t>
      </w:r>
    </w:p>
    <w:p>
      <w:r>
        <w:rPr>
          <w:rFonts w:ascii="DejaVu Sans" w:hAnsi="DejaVu Sans" w:cs="DejaVu Sans" w:eastAsia="DejaVu Sans"/>
          <w:color w:val="000000"/>
        </w:rPr>
        <w:t>Give the installer the exact sink and its current template before cutting. Similar model names can have different dimensions. Keep the packaging and instructions until the installation has been checked.</w:t>
      </w:r>
    </w:p>
    <w:p>
      <w:pPr>
        <w:pStyle w:val="Heading2"/>
      </w:pPr>
      <w:r>
        <w:t>Step 5 Inspect the completed installation</w:t>
      </w:r>
    </w:p>
    <w:p>
      <w:r>
        <w:rPr>
          <w:rFonts w:ascii="DejaVu Sans" w:hAnsi="DejaVu Sans" w:cs="DejaVu Sans" w:eastAsia="DejaVu Sans"/>
          <w:color w:val="000000"/>
        </w:rPr>
        <w:t>Have the plumber run water and check supply and waste connections. Look beneath the sink as well as around its rim. Check stability, overflow operation where provided, tap movement and whether all cabinet doors still close. Follow the stated sealant curing instructions before normal use.</w:t>
      </w:r>
    </w:p>
    <w:p>
      <w:pPr>
        <w:pStyle w:val="Heading1"/>
      </w:pPr>
      <w:r>
        <w:t>Care and common mistakes</w:t>
      </w:r>
    </w:p>
    <w:p>
      <w:r>
        <w:rPr>
          <w:rFonts w:ascii="DejaVu Sans" w:hAnsi="DejaVu Sans" w:cs="DejaVu Sans" w:eastAsia="DejaVu Sans"/>
          <w:color w:val="000000"/>
        </w:rPr>
        <w:t>Use the cleaner and method recommended for the exact material. Avoid treating a decorative coating, stainless steel and a composite surface as though they have identical care needs. Wipe around the tap and rim so deposits do not become an everyday cleaning battle.</w:t>
      </w:r>
    </w:p>
    <w:p>
      <w:r>
        <w:rPr>
          <w:rFonts w:ascii="DejaVu Sans" w:hAnsi="DejaVu Sans" w:cs="DejaVu Sans" w:eastAsia="DejaVu Sans"/>
          <w:color w:val="000000"/>
        </w:rPr>
        <w:t>The most expensive mistake is often ordering before measuring. Other avoidable problems include buying a double bowl that cannot fit large utensils, concealing the shut-off valves and assuming a replacement sink will drop into any existing opening.</w:t>
      </w:r>
    </w:p>
    <w:p>
      <w:r>
        <w:rPr>
          <w:rFonts w:ascii="DejaVu Sans" w:hAnsi="DejaVu Sans" w:cs="DejaVu Sans" w:eastAsia="DejaVu Sans"/>
          <w:color w:val="000000"/>
        </w:rPr>
        <w:t>If there is persistent dampness inside the cabinet, check the tap, rim, supply connections and waste fittings. Repeatedly wiping the cupboard base is not a substitute for locating the leak.</w:t>
      </w:r>
    </w:p>
    <w:p>
      <w:pPr>
        <w:pStyle w:val="Heading1"/>
      </w:pPr>
      <w:r>
        <w:t>Frequently asked questions</w:t>
      </w:r>
    </w:p>
    <w:p>
      <w:pPr>
        <w:pStyle w:val="Heading2"/>
      </w:pPr>
      <w:r>
        <w:t>Is a double bowl always better</w:t>
      </w:r>
    </w:p>
    <w:p>
      <w:r>
        <w:rPr>
          <w:rFonts w:ascii="DejaVu Sans" w:hAnsi="DejaVu Sans" w:cs="DejaVu Sans" w:eastAsia="DejaVu Sans"/>
          <w:color w:val="000000"/>
        </w:rPr>
        <w:t>No. Two small bowls may be less useful than one large bowl for a household that washes bulky cookware. The routine should decide.</w:t>
      </w:r>
    </w:p>
    <w:p>
      <w:pPr>
        <w:pStyle w:val="Heading2"/>
      </w:pPr>
      <w:r>
        <w:t>Can any sink be installed underneath the counter</w:t>
      </w:r>
    </w:p>
    <w:p>
      <w:r>
        <w:rPr>
          <w:rFonts w:ascii="DejaVu Sans" w:hAnsi="DejaVu Sans" w:cs="DejaVu Sans" w:eastAsia="DejaVu Sans"/>
          <w:color w:val="000000"/>
        </w:rPr>
        <w:t>No. The model must support that mounting method, and the countertop and fixing arrangement must be suitable.</w:t>
      </w:r>
    </w:p>
    <w:p>
      <w:pPr>
        <w:pStyle w:val="Heading2"/>
      </w:pPr>
      <w:r>
        <w:t>Does the size on the box tell me the cut out</w:t>
      </w:r>
    </w:p>
    <w:p>
      <w:r>
        <w:rPr>
          <w:rFonts w:ascii="DejaVu Sans" w:hAnsi="DejaVu Sans" w:cs="DejaVu Sans" w:eastAsia="DejaVu Sans"/>
          <w:color w:val="000000"/>
        </w:rPr>
        <w:t>Not necessarily. Use the exact model's current installation drawing and template. The external size, bowl size and cut-out are different dimensions.</w:t>
      </w:r>
    </w:p>
    <w:p>
      <w:pPr>
        <w:pStyle w:val="Heading2"/>
      </w:pPr>
      <w:r>
        <w:t>Can I keep my existing tap</w:t>
      </w:r>
    </w:p>
    <w:p>
      <w:r>
        <w:rPr>
          <w:rFonts w:ascii="DejaVu Sans" w:hAnsi="DejaVu Sans" w:cs="DejaVu Sans" w:eastAsia="DejaVu Sans"/>
          <w:color w:val="000000"/>
        </w:rPr>
        <w:t>Possibly, after checking condition, hole position, reach and connection compatibility. Include that check before the sink is ordered.</w:t>
      </w:r>
    </w:p>
    <w:p>
      <w:pPr>
        <w:pStyle w:val="Heading1"/>
      </w:pPr>
      <w:r>
        <w:t>Wrapping up</w:t>
      </w:r>
    </w:p>
    <w:p>
      <w:r>
        <w:rPr>
          <w:rFonts w:ascii="DejaVu Sans" w:hAnsi="DejaVu Sans" w:cs="DejaVu Sans" w:eastAsia="DejaVu Sans"/>
          <w:color w:val="000000"/>
        </w:rPr>
        <w:t xml:space="preserve">A kitchen sink should make washing easier and leave the plumbing accessible. Settle the bowl size, cabinet fit and mounting details together. For sink fitting and plumbing assessments in Bangalore, explore </w:t>
      </w:r>
      <w:hyperlink r:id="rId11">
        <w:r>
          <w:rPr>
            <w:rFonts w:ascii="DejaVu Sans" w:hAnsi="DejaVu Sans"/>
            <w:color w:val="175070"/>
            <w:u w:val="single"/>
          </w:rPr>
          <w:t>Carpenterwala plumbing services</w:t>
        </w:r>
      </w:hyperlink>
      <w:r>
        <w:rPr>
          <w:rFonts w:ascii="DejaVu Sans" w:hAnsi="DejaVu Sans" w:cs="DejaVu Sans" w:eastAsia="DejaVu Sans"/>
          <w:color w:val="000000"/>
        </w:rPr>
        <w:t xml:space="preserve"> and agree the installation scope with an available professional.</w:t>
      </w:r>
    </w:p>
    <w:p>
      <w:pPr>
        <w:pStyle w:val="Heading1"/>
      </w:pPr>
      <w:r>
        <w:t>Sources</w:t>
      </w:r>
    </w:p>
    <w:p>
      <w:pPr>
        <w:spacing w:after="80"/>
      </w:pPr>
      <w:r>
        <w:rPr>
          <w:rFonts w:ascii="DejaVu Sans" w:hAnsi="DejaVu Sans" w:cs="DejaVu Sans" w:eastAsia="DejaVu Sans"/>
          <w:color w:val="000000"/>
          <w:sz w:val="20"/>
        </w:rPr>
        <w:t xml:space="preserve">1. </w:t>
      </w:r>
      <w:hyperlink r:id="rId12">
        <w:r>
          <w:rPr>
            <w:rFonts w:ascii="DejaVu Sans" w:hAnsi="DejaVu Sans"/>
            <w:color w:val="175070"/>
            <w:u w:val="single"/>
            <w:sz w:val="20"/>
          </w:rPr>
          <w:t>Franke comparison of kitchen sink materials</w:t>
        </w:r>
      </w:hyperlink>
    </w:p>
    <w:p>
      <w:pPr>
        <w:spacing w:after="80"/>
      </w:pPr>
      <w:r>
        <w:rPr>
          <w:rFonts w:ascii="DejaVu Sans" w:hAnsi="DejaVu Sans" w:cs="DejaVu Sans" w:eastAsia="DejaVu Sans"/>
          <w:color w:val="000000"/>
          <w:sz w:val="20"/>
        </w:rPr>
        <w:t xml:space="preserve">2. </w:t>
      </w:r>
      <w:hyperlink r:id="rId13">
        <w:r>
          <w:rPr>
            <w:rFonts w:ascii="DejaVu Sans" w:hAnsi="DejaVu Sans"/>
            <w:color w:val="175070"/>
            <w:u w:val="single"/>
            <w:sz w:val="20"/>
          </w:rPr>
          <w:t>Franke India Trendy 16 by 19 sink specification including minimum cabinet size</w:t>
        </w:r>
      </w:hyperlink>
    </w:p>
    <w:p>
      <w:pPr>
        <w:spacing w:after="80"/>
      </w:pPr>
      <w:r>
        <w:rPr>
          <w:rFonts w:ascii="DejaVu Sans" w:hAnsi="DejaVu Sans" w:cs="DejaVu Sans" w:eastAsia="DejaVu Sans"/>
          <w:color w:val="000000"/>
          <w:sz w:val="20"/>
        </w:rPr>
        <w:t xml:space="preserve">3. </w:t>
      </w:r>
      <w:hyperlink r:id="rId14">
        <w:r>
          <w:rPr>
            <w:rFonts w:ascii="DejaVu Sans" w:hAnsi="DejaVu Sans"/>
            <w:color w:val="175070"/>
            <w:u w:val="single"/>
            <w:sz w:val="20"/>
          </w:rPr>
          <w:t>Franke India Insti 21 by 18 sink specification including minimum cabinet size</w:t>
        </w:r>
      </w:hyperlink>
    </w:p>
    <w:p>
      <w:r>
        <w:br w:type="page"/>
      </w:r>
    </w:p>
    <w:p>
      <w:pPr>
        <w:pStyle w:val="Heading1"/>
      </w:pPr>
      <w:r>
        <w:t>Article details</w:t>
      </w:r>
    </w:p>
    <w:p>
      <w:pPr>
        <w:spacing w:after="160"/>
      </w:pPr>
      <w:r>
        <w:rPr>
          <w:rFonts w:ascii="DejaVu Sans" w:hAnsi="DejaVu Sans" w:cs="DejaVu Sans" w:eastAsia="DejaVu Sans"/>
          <w:b/>
          <w:color w:val="000000"/>
          <w:sz w:val="20"/>
        </w:rPr>
        <w:t>Category</w:t>
        <w:br/>
      </w:r>
      <w:r>
        <w:rPr>
          <w:rFonts w:ascii="DejaVu Sans" w:hAnsi="DejaVu Sans" w:cs="DejaVu Sans" w:eastAsia="DejaVu Sans"/>
          <w:color w:val="000000"/>
          <w:sz w:val="22"/>
        </w:rPr>
        <w:t>Plumbing</w:t>
      </w:r>
    </w:p>
    <w:p>
      <w:pPr>
        <w:spacing w:after="160"/>
      </w:pPr>
      <w:r>
        <w:rPr>
          <w:rFonts w:ascii="DejaVu Sans" w:hAnsi="DejaVu Sans" w:cs="DejaVu Sans" w:eastAsia="DejaVu Sans"/>
          <w:b/>
          <w:color w:val="000000"/>
          <w:sz w:val="20"/>
        </w:rPr>
        <w:t>Suggested URL</w:t>
        <w:br/>
      </w:r>
      <w:r>
        <w:rPr>
          <w:rFonts w:ascii="DejaVu Sans" w:hAnsi="DejaVu Sans" w:cs="DejaVu Sans" w:eastAsia="DejaVu Sans"/>
          <w:color w:val="000000"/>
          <w:sz w:val="22"/>
        </w:rPr>
        <w:t>https://carpenterwala.com/blog/kitchen-sink-buying-guide-sizes-bowls-materials</w:t>
      </w:r>
    </w:p>
    <w:p>
      <w:pPr>
        <w:spacing w:after="160"/>
      </w:pPr>
      <w:r>
        <w:rPr>
          <w:rFonts w:ascii="DejaVu Sans" w:hAnsi="DejaVu Sans" w:cs="DejaVu Sans" w:eastAsia="DejaVu Sans"/>
          <w:b/>
          <w:color w:val="000000"/>
          <w:sz w:val="20"/>
        </w:rPr>
        <w:t>SEO title</w:t>
        <w:br/>
      </w:r>
      <w:r>
        <w:rPr>
          <w:rFonts w:ascii="DejaVu Sans" w:hAnsi="DejaVu Sans" w:cs="DejaVu Sans" w:eastAsia="DejaVu Sans"/>
          <w:color w:val="000000"/>
          <w:sz w:val="22"/>
        </w:rPr>
        <w:t>Kitchen Sink Buying Guide for India | Carpenterwala</w:t>
      </w:r>
    </w:p>
    <w:p>
      <w:pPr>
        <w:spacing w:after="160"/>
      </w:pPr>
      <w:r>
        <w:rPr>
          <w:rFonts w:ascii="DejaVu Sans" w:hAnsi="DejaVu Sans" w:cs="DejaVu Sans" w:eastAsia="DejaVu Sans"/>
          <w:b/>
          <w:color w:val="000000"/>
          <w:sz w:val="20"/>
        </w:rPr>
        <w:t>Meta description</w:t>
        <w:br/>
      </w:r>
      <w:r>
        <w:rPr>
          <w:rFonts w:ascii="DejaVu Sans" w:hAnsi="DejaVu Sans" w:cs="DejaVu Sans" w:eastAsia="DejaVu Sans"/>
          <w:color w:val="000000"/>
          <w:sz w:val="22"/>
        </w:rPr>
        <w:t>Choose a kitchen sink by bowl size, material and mounting type, with a checklist for cabinet fit, tap clearance, plumbing access and installation costs.</w:t>
      </w:r>
    </w:p>
    <w:p>
      <w:pPr>
        <w:pStyle w:val="Heading2"/>
      </w:pPr>
      <w:r>
        <w:t>Internal links</w:t>
      </w:r>
    </w:p>
    <w:p>
      <w:pPr>
        <w:spacing w:after="160"/>
      </w:pPr>
      <w:r>
        <w:rPr>
          <w:rFonts w:ascii="DejaVu Sans" w:hAnsi="DejaVu Sans" w:cs="DejaVu Sans" w:eastAsia="DejaVu Sans"/>
          <w:b/>
          <w:color w:val="000000"/>
          <w:sz w:val="21"/>
        </w:rPr>
        <w:t>modular kitchen budget guide</w:t>
        <w:br/>
      </w:r>
      <w:hyperlink r:id="rId9">
        <w:r>
          <w:rPr>
            <w:rFonts w:ascii="DejaVu Sans" w:hAnsi="DejaVu Sans"/>
            <w:color w:val="175070"/>
            <w:u w:val="single"/>
            <w:sz w:val="19"/>
          </w:rPr>
          <w:t>https://carpenterwala.com/blog/modular-kitchen-cost-india-budget-materials-hidden-extras</w:t>
        </w:r>
      </w:hyperlink>
    </w:p>
    <w:p>
      <w:pPr>
        <w:spacing w:after="160"/>
      </w:pPr>
      <w:r>
        <w:rPr>
          <w:rFonts w:ascii="DejaVu Sans" w:hAnsi="DejaVu Sans" w:cs="DejaVu Sans" w:eastAsia="DejaVu Sans"/>
          <w:b/>
          <w:color w:val="000000"/>
          <w:sz w:val="21"/>
        </w:rPr>
        <w:t>kitchen and bathroom mixer tap guide</w:t>
        <w:br/>
      </w:r>
      <w:hyperlink r:id="rId10">
        <w:r>
          <w:rPr>
            <w:rFonts w:ascii="DejaVu Sans" w:hAnsi="DejaVu Sans"/>
            <w:color w:val="175070"/>
            <w:u w:val="single"/>
            <w:sz w:val="19"/>
          </w:rPr>
          <w:t>https://carpenterwala.com/blog/how-to-fix-kitchen-bathroom-mixer-taps-leaks-diverter</w:t>
        </w:r>
      </w:hyperlink>
    </w:p>
    <w:p>
      <w:pPr>
        <w:spacing w:after="160"/>
      </w:pPr>
      <w:r>
        <w:rPr>
          <w:rFonts w:ascii="DejaVu Sans" w:hAnsi="DejaVu Sans" w:cs="DejaVu Sans" w:eastAsia="DejaVu Sans"/>
          <w:b/>
          <w:color w:val="000000"/>
          <w:sz w:val="21"/>
        </w:rPr>
        <w:t>Carpenterwala plumbing services</w:t>
        <w:br/>
      </w:r>
      <w:hyperlink r:id="rId11">
        <w:r>
          <w:rPr>
            <w:rFonts w:ascii="DejaVu Sans" w:hAnsi="DejaVu Sans"/>
            <w:color w:val="175070"/>
            <w:u w:val="single"/>
            <w:sz w:val="19"/>
          </w:rPr>
          <w:t>https://carpenterwala.com/services/plumbing</w:t>
        </w:r>
      </w:hyperlink>
    </w:p>
    <w:sectPr w:rsidR="00FC693F" w:rsidRPr="0006063C" w:rsidSect="00034616">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DejaVu Sans" w:hAnsi="DejaVu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59" w:lineRule="auto"/>
      <w:outlineLvl w:val="0"/>
    </w:pPr>
    <w:rPr>
      <w:rFonts w:asciiTheme="majorHAnsi" w:eastAsiaTheme="majorEastAsia" w:hAnsiTheme="majorHAnsi" w:cstheme="majorBidi" w:ascii="DejaVu Sans" w:hAnsi="DejaVu San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line="259" w:lineRule="auto"/>
      <w:outlineLvl w:val="1"/>
    </w:pPr>
    <w:rPr>
      <w:rFonts w:asciiTheme="majorHAnsi" w:eastAsiaTheme="majorEastAsia" w:hAnsiTheme="majorHAnsi" w:cstheme="majorBidi" w:ascii="DejaVu Sans" w:hAnsi="DejaVu San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80" w:line="259" w:lineRule="auto"/>
      <w:outlineLvl w:val="2"/>
    </w:pPr>
    <w:rPr>
      <w:rFonts w:asciiTheme="majorHAnsi" w:eastAsiaTheme="majorEastAsia" w:hAnsiTheme="majorHAnsi" w:cstheme="majorBidi" w:ascii="DejaVu Sans" w:hAnsi="DejaVu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59" w:lineRule="auto"/>
      <w:contextualSpacing/>
    </w:pPr>
    <w:rPr>
      <w:rFonts w:asciiTheme="majorHAnsi" w:eastAsiaTheme="majorEastAsia" w:hAnsiTheme="majorHAnsi" w:cstheme="majorBidi" w:ascii="DejaVu Sans" w:hAnsi="DejaVu Sans"/>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64" w:lineRule="auto"/>
      <w:contextualSpacing/>
    </w:pPr>
    <w:rPr>
      <w:rFonts w:ascii="DejaVu Sans" w:hAnsi="DejaVu Sans"/>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64" w:lineRule="auto"/>
      <w:contextualSpacing/>
    </w:pPr>
    <w:rPr>
      <w:rFonts w:ascii="DejaVu Sans" w:hAnsi="DejaVu Sans"/>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rpenterwala.com/blog/modular-kitchen-cost-india-budget-materials-hidden-extras" TargetMode="External"/><Relationship Id="rId10" Type="http://schemas.openxmlformats.org/officeDocument/2006/relationships/hyperlink" Target="https://carpenterwala.com/blog/how-to-fix-kitchen-bathroom-mixer-taps-leaks-diverter" TargetMode="External"/><Relationship Id="rId11" Type="http://schemas.openxmlformats.org/officeDocument/2006/relationships/hyperlink" Target="https://carpenterwala.com/services/plumbing" TargetMode="External"/><Relationship Id="rId12" Type="http://schemas.openxmlformats.org/officeDocument/2006/relationships/hyperlink" Target="https://www.franke.com/ie/en/home-solutions/products/kitchen-sinks/kitchen-sink-materials.html" TargetMode="External"/><Relationship Id="rId13" Type="http://schemas.openxmlformats.org/officeDocument/2006/relationships/hyperlink" Target="https://www.franke.com/in/en/home-solutions/products/kitchen-sinks/product-detail-page.html/101.0613.565.html" TargetMode="External"/><Relationship Id="rId14" Type="http://schemas.openxmlformats.org/officeDocument/2006/relationships/hyperlink" Target="https://www.franke.com/in/en/home-solutions/products/kitchen-sinks/product-detail-page.html/101.0613.73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Kitchen Sink Buying Guide for Indian Homes</dc:title>
  <dc:subject>Home improvement article prepared for Carpenterwala</dc:subject>
  <dc:creator/>
  <cp:keywords/>
  <dc:description/>
  <cp:lastModifiedBy/>
  <cp:revision>1</cp:revision>
  <dcterms:created xsi:type="dcterms:W3CDTF">2013-12-23T23:15:00Z</dcterms:created>
  <dcterms:modified xsi:type="dcterms:W3CDTF">2013-12-23T23:15:00Z</dcterms:modified>
  <cp:category/>
</cp:coreProperties>
</file>