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C78E" w14:textId="609AF5D0" w:rsidR="00705D72" w:rsidRPr="00610591" w:rsidRDefault="00705D72" w:rsidP="00610591">
      <w:pPr>
        <w:jc w:val="center"/>
        <w:rPr>
          <w:rFonts w:ascii="Segoe UI" w:hAnsi="Segoe UI" w:cs="Segoe UI"/>
          <w:b/>
          <w:bCs/>
          <w:sz w:val="32"/>
          <w:szCs w:val="32"/>
          <w:lang w:val="en-US"/>
        </w:rPr>
      </w:pPr>
      <w:r w:rsidRPr="00610591">
        <w:rPr>
          <w:rFonts w:ascii="Segoe UI" w:hAnsi="Segoe UI" w:cs="Segoe UI"/>
          <w:b/>
          <w:bCs/>
          <w:sz w:val="32"/>
          <w:szCs w:val="32"/>
          <w:lang w:val="en-US"/>
        </w:rPr>
        <w:t>Color Idea’s used in BI_360_Project_2026</w:t>
      </w:r>
    </w:p>
    <w:tbl>
      <w:tblPr>
        <w:tblStyle w:val="TableGrid"/>
        <w:tblpPr w:leftFromText="180" w:rightFromText="180" w:vertAnchor="text" w:horzAnchor="margin" w:tblpY="318"/>
        <w:tblW w:w="9769" w:type="dxa"/>
        <w:tblLook w:val="04A0" w:firstRow="1" w:lastRow="0" w:firstColumn="1" w:lastColumn="0" w:noHBand="0" w:noVBand="1"/>
      </w:tblPr>
      <w:tblGrid>
        <w:gridCol w:w="1303"/>
        <w:gridCol w:w="3718"/>
        <w:gridCol w:w="2704"/>
        <w:gridCol w:w="2044"/>
      </w:tblGrid>
      <w:tr w:rsidR="007C12B1" w:rsidRPr="00610591" w14:paraId="19587B04" w14:textId="77777777" w:rsidTr="007C12B1">
        <w:trPr>
          <w:trHeight w:val="1013"/>
        </w:trPr>
        <w:tc>
          <w:tcPr>
            <w:tcW w:w="1303" w:type="dxa"/>
          </w:tcPr>
          <w:p w14:paraId="4923A113" w14:textId="77777777" w:rsidR="007C12B1" w:rsidRPr="00610591" w:rsidRDefault="007C12B1" w:rsidP="007C12B1">
            <w:pPr>
              <w:rPr>
                <w:rFonts w:ascii="Segoe UI" w:hAnsi="Segoe UI" w:cs="Segoe UI"/>
                <w:b/>
                <w:bCs/>
                <w:lang w:val="en-US"/>
              </w:rPr>
            </w:pPr>
            <w:proofErr w:type="spellStart"/>
            <w:proofErr w:type="gramStart"/>
            <w:r w:rsidRPr="00610591">
              <w:rPr>
                <w:rFonts w:ascii="Segoe UI" w:hAnsi="Segoe UI" w:cs="Segoe UI"/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3718" w:type="dxa"/>
          </w:tcPr>
          <w:p w14:paraId="76E735F5" w14:textId="77777777" w:rsidR="007C12B1" w:rsidRPr="00610591" w:rsidRDefault="007C12B1" w:rsidP="007C12B1">
            <w:pPr>
              <w:rPr>
                <w:rFonts w:ascii="Segoe UI" w:hAnsi="Segoe UI" w:cs="Segoe UI"/>
                <w:b/>
                <w:bCs/>
                <w:lang w:val="en-US"/>
              </w:rPr>
            </w:pPr>
            <w:r w:rsidRPr="00610591">
              <w:rPr>
                <w:rFonts w:ascii="Segoe UI" w:hAnsi="Segoe UI" w:cs="Segoe UI"/>
                <w:b/>
                <w:bCs/>
                <w:lang w:val="en-US"/>
              </w:rPr>
              <w:t>Color Inspiration’s</w:t>
            </w:r>
          </w:p>
        </w:tc>
        <w:tc>
          <w:tcPr>
            <w:tcW w:w="2704" w:type="dxa"/>
          </w:tcPr>
          <w:p w14:paraId="1F0DF2F7" w14:textId="77777777" w:rsidR="007C12B1" w:rsidRPr="00610591" w:rsidRDefault="007C12B1" w:rsidP="007C12B1">
            <w:pPr>
              <w:rPr>
                <w:rFonts w:ascii="Segoe UI" w:hAnsi="Segoe UI" w:cs="Segoe UI"/>
                <w:b/>
                <w:bCs/>
                <w:lang w:val="en-US"/>
              </w:rPr>
            </w:pPr>
            <w:r w:rsidRPr="00610591">
              <w:rPr>
                <w:rFonts w:ascii="Segoe UI" w:hAnsi="Segoe UI" w:cs="Segoe UI"/>
                <w:b/>
                <w:bCs/>
                <w:lang w:val="en-US"/>
              </w:rPr>
              <w:t>Purpose</w:t>
            </w:r>
          </w:p>
        </w:tc>
        <w:tc>
          <w:tcPr>
            <w:tcW w:w="2044" w:type="dxa"/>
          </w:tcPr>
          <w:p w14:paraId="752EA40D" w14:textId="77777777" w:rsidR="007C12B1" w:rsidRPr="00610591" w:rsidRDefault="007C12B1" w:rsidP="007C12B1">
            <w:pPr>
              <w:rPr>
                <w:rFonts w:ascii="Segoe UI" w:hAnsi="Segoe UI" w:cs="Segoe UI"/>
                <w:b/>
                <w:bCs/>
                <w:lang w:val="en-US"/>
              </w:rPr>
            </w:pPr>
            <w:r w:rsidRPr="00610591">
              <w:rPr>
                <w:rFonts w:ascii="Segoe UI" w:hAnsi="Segoe UI" w:cs="Segoe UI"/>
                <w:b/>
                <w:bCs/>
                <w:lang w:val="en-US"/>
              </w:rPr>
              <w:t xml:space="preserve">Color HEX Code </w:t>
            </w:r>
          </w:p>
        </w:tc>
      </w:tr>
      <w:tr w:rsidR="007C12B1" w:rsidRPr="00610591" w14:paraId="1E863013" w14:textId="77777777" w:rsidTr="007C12B1">
        <w:trPr>
          <w:trHeight w:val="696"/>
        </w:trPr>
        <w:tc>
          <w:tcPr>
            <w:tcW w:w="1303" w:type="dxa"/>
          </w:tcPr>
          <w:p w14:paraId="7273F854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1.</w:t>
            </w:r>
          </w:p>
        </w:tc>
        <w:tc>
          <w:tcPr>
            <w:tcW w:w="3718" w:type="dxa"/>
          </w:tcPr>
          <w:p w14:paraId="660AB157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Polo T shirt</w:t>
            </w:r>
          </w:p>
        </w:tc>
        <w:tc>
          <w:tcPr>
            <w:tcW w:w="2704" w:type="dxa"/>
          </w:tcPr>
          <w:p w14:paraId="43423624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Background</w:t>
            </w:r>
          </w:p>
        </w:tc>
        <w:tc>
          <w:tcPr>
            <w:tcW w:w="2044" w:type="dxa"/>
          </w:tcPr>
          <w:p w14:paraId="5E23CD41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#D8E8DC</w:t>
            </w:r>
          </w:p>
        </w:tc>
      </w:tr>
      <w:tr w:rsidR="007C12B1" w:rsidRPr="00610591" w14:paraId="0EF8AAEB" w14:textId="77777777" w:rsidTr="007C12B1">
        <w:trPr>
          <w:trHeight w:val="696"/>
        </w:trPr>
        <w:tc>
          <w:tcPr>
            <w:tcW w:w="1303" w:type="dxa"/>
          </w:tcPr>
          <w:p w14:paraId="1CEF0D3D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2.</w:t>
            </w:r>
          </w:p>
        </w:tc>
        <w:tc>
          <w:tcPr>
            <w:tcW w:w="3718" w:type="dxa"/>
          </w:tcPr>
          <w:p w14:paraId="19DBA9D1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Pagani Huayra</w:t>
            </w:r>
          </w:p>
        </w:tc>
        <w:tc>
          <w:tcPr>
            <w:tcW w:w="2704" w:type="dxa"/>
          </w:tcPr>
          <w:p w14:paraId="1B0E6370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12096F1F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#004225</w:t>
            </w:r>
          </w:p>
        </w:tc>
      </w:tr>
      <w:tr w:rsidR="007C12B1" w:rsidRPr="00610591" w14:paraId="4F4FB2CA" w14:textId="77777777" w:rsidTr="007C12B1">
        <w:trPr>
          <w:trHeight w:val="696"/>
        </w:trPr>
        <w:tc>
          <w:tcPr>
            <w:tcW w:w="1303" w:type="dxa"/>
          </w:tcPr>
          <w:p w14:paraId="74C1A4C0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3.</w:t>
            </w:r>
          </w:p>
        </w:tc>
        <w:tc>
          <w:tcPr>
            <w:tcW w:w="3718" w:type="dxa"/>
          </w:tcPr>
          <w:p w14:paraId="43DA6079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 xml:space="preserve">Royal Rumble’26 – Green </w:t>
            </w:r>
            <w:r w:rsidRPr="00610591">
              <w:rPr>
                <w:rFonts w:ascii="Segoe UI" w:hAnsi="Segoe UI" w:cs="Segoe UI"/>
                <w:lang w:val="en-US"/>
              </w:rPr>
              <w:br/>
            </w:r>
          </w:p>
        </w:tc>
        <w:tc>
          <w:tcPr>
            <w:tcW w:w="2704" w:type="dxa"/>
          </w:tcPr>
          <w:p w14:paraId="2BB3CC36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2BAE0DAF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#006400</w:t>
            </w:r>
          </w:p>
        </w:tc>
      </w:tr>
      <w:tr w:rsidR="007C12B1" w:rsidRPr="00610591" w14:paraId="05C8A923" w14:textId="77777777" w:rsidTr="007C12B1">
        <w:trPr>
          <w:trHeight w:val="696"/>
        </w:trPr>
        <w:tc>
          <w:tcPr>
            <w:tcW w:w="1303" w:type="dxa"/>
          </w:tcPr>
          <w:p w14:paraId="3F8ABC69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4.</w:t>
            </w:r>
          </w:p>
        </w:tc>
        <w:tc>
          <w:tcPr>
            <w:tcW w:w="3718" w:type="dxa"/>
          </w:tcPr>
          <w:p w14:paraId="486AD77E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Royal Rumble’26 -Golden Yellow</w:t>
            </w:r>
          </w:p>
        </w:tc>
        <w:tc>
          <w:tcPr>
            <w:tcW w:w="2704" w:type="dxa"/>
          </w:tcPr>
          <w:p w14:paraId="45D9E453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53191F0A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#FFD700</w:t>
            </w:r>
          </w:p>
        </w:tc>
      </w:tr>
      <w:tr w:rsidR="007C12B1" w:rsidRPr="00610591" w14:paraId="464AAC25" w14:textId="77777777" w:rsidTr="007C12B1">
        <w:trPr>
          <w:trHeight w:val="696"/>
        </w:trPr>
        <w:tc>
          <w:tcPr>
            <w:tcW w:w="1303" w:type="dxa"/>
          </w:tcPr>
          <w:p w14:paraId="7E0D69C5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5.</w:t>
            </w:r>
          </w:p>
        </w:tc>
        <w:tc>
          <w:tcPr>
            <w:tcW w:w="3718" w:type="dxa"/>
          </w:tcPr>
          <w:p w14:paraId="639FA466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Jim Jam Biscuit Cover</w:t>
            </w:r>
          </w:p>
        </w:tc>
        <w:tc>
          <w:tcPr>
            <w:tcW w:w="2704" w:type="dxa"/>
          </w:tcPr>
          <w:p w14:paraId="7E72C461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Chart – Slices, Columns</w:t>
            </w:r>
          </w:p>
        </w:tc>
        <w:tc>
          <w:tcPr>
            <w:tcW w:w="2044" w:type="dxa"/>
          </w:tcPr>
          <w:p w14:paraId="13E4A996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#FF00FF</w:t>
            </w:r>
          </w:p>
        </w:tc>
      </w:tr>
      <w:tr w:rsidR="007C12B1" w:rsidRPr="00610591" w14:paraId="171BF52A" w14:textId="77777777" w:rsidTr="007C12B1">
        <w:trPr>
          <w:trHeight w:val="696"/>
        </w:trPr>
        <w:tc>
          <w:tcPr>
            <w:tcW w:w="1303" w:type="dxa"/>
          </w:tcPr>
          <w:p w14:paraId="39BADA50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6.</w:t>
            </w:r>
          </w:p>
        </w:tc>
        <w:tc>
          <w:tcPr>
            <w:tcW w:w="3718" w:type="dxa"/>
          </w:tcPr>
          <w:p w14:paraId="505604DB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 xml:space="preserve">Pomegranate Juice </w:t>
            </w:r>
            <w:r>
              <w:rPr>
                <w:rFonts w:ascii="Segoe UI" w:hAnsi="Segoe UI" w:cs="Segoe UI"/>
                <w:lang w:val="en-US"/>
              </w:rPr>
              <w:t>w</w:t>
            </w:r>
            <w:r w:rsidRPr="00610591">
              <w:rPr>
                <w:rFonts w:ascii="Segoe UI" w:hAnsi="Segoe UI" w:cs="Segoe UI"/>
                <w:lang w:val="en-US"/>
              </w:rPr>
              <w:t>ith Milk</w:t>
            </w:r>
          </w:p>
        </w:tc>
        <w:tc>
          <w:tcPr>
            <w:tcW w:w="2704" w:type="dxa"/>
          </w:tcPr>
          <w:p w14:paraId="0F051E94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Chart – Slices, Columns</w:t>
            </w:r>
          </w:p>
        </w:tc>
        <w:tc>
          <w:tcPr>
            <w:tcW w:w="2044" w:type="dxa"/>
          </w:tcPr>
          <w:p w14:paraId="5272BF26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#BFA6E6</w:t>
            </w:r>
          </w:p>
        </w:tc>
      </w:tr>
      <w:tr w:rsidR="007C12B1" w:rsidRPr="00610591" w14:paraId="795FCC9E" w14:textId="77777777" w:rsidTr="007C12B1">
        <w:trPr>
          <w:trHeight w:val="696"/>
        </w:trPr>
        <w:tc>
          <w:tcPr>
            <w:tcW w:w="1303" w:type="dxa"/>
          </w:tcPr>
          <w:p w14:paraId="2699165D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7.</w:t>
            </w:r>
          </w:p>
        </w:tc>
        <w:tc>
          <w:tcPr>
            <w:tcW w:w="3718" w:type="dxa"/>
          </w:tcPr>
          <w:p w14:paraId="59FBB9E9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Bourbon Biscuit</w:t>
            </w:r>
          </w:p>
        </w:tc>
        <w:tc>
          <w:tcPr>
            <w:tcW w:w="2704" w:type="dxa"/>
          </w:tcPr>
          <w:p w14:paraId="29180E77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1AEFB783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#5C4033</w:t>
            </w:r>
          </w:p>
        </w:tc>
      </w:tr>
      <w:tr w:rsidR="007C12B1" w:rsidRPr="00610591" w14:paraId="405074F0" w14:textId="77777777" w:rsidTr="007C12B1">
        <w:trPr>
          <w:trHeight w:val="696"/>
        </w:trPr>
        <w:tc>
          <w:tcPr>
            <w:tcW w:w="1303" w:type="dxa"/>
          </w:tcPr>
          <w:p w14:paraId="6B39B3CB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8.</w:t>
            </w:r>
          </w:p>
        </w:tc>
        <w:tc>
          <w:tcPr>
            <w:tcW w:w="3718" w:type="dxa"/>
          </w:tcPr>
          <w:p w14:paraId="1FB37041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 xml:space="preserve">Negative Values in Red </w:t>
            </w:r>
            <w:r w:rsidRPr="00610591">
              <w:rPr>
                <w:rFonts w:ascii="Segoe UI" w:hAnsi="Segoe UI" w:cs="Segoe UI"/>
                <w:lang w:val="en-US"/>
              </w:rPr>
              <w:br/>
              <w:t>Monochromatic - Dark</w:t>
            </w:r>
          </w:p>
        </w:tc>
        <w:tc>
          <w:tcPr>
            <w:tcW w:w="2704" w:type="dxa"/>
          </w:tcPr>
          <w:p w14:paraId="41E62AAE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36003079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#8B0000</w:t>
            </w:r>
          </w:p>
        </w:tc>
      </w:tr>
      <w:tr w:rsidR="007C12B1" w:rsidRPr="00610591" w14:paraId="085D7374" w14:textId="77777777" w:rsidTr="007C12B1">
        <w:trPr>
          <w:trHeight w:val="696"/>
        </w:trPr>
        <w:tc>
          <w:tcPr>
            <w:tcW w:w="1303" w:type="dxa"/>
          </w:tcPr>
          <w:p w14:paraId="69A2F300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9.</w:t>
            </w:r>
          </w:p>
        </w:tc>
        <w:tc>
          <w:tcPr>
            <w:tcW w:w="3718" w:type="dxa"/>
          </w:tcPr>
          <w:p w14:paraId="2B5142B5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 xml:space="preserve">Negative Values in Red </w:t>
            </w:r>
            <w:r w:rsidRPr="00610591">
              <w:rPr>
                <w:rFonts w:ascii="Segoe UI" w:hAnsi="Segoe UI" w:cs="Segoe UI"/>
                <w:lang w:val="en-US"/>
              </w:rPr>
              <w:br/>
              <w:t>Monochromatic – Light Shade</w:t>
            </w:r>
          </w:p>
        </w:tc>
        <w:tc>
          <w:tcPr>
            <w:tcW w:w="2704" w:type="dxa"/>
          </w:tcPr>
          <w:p w14:paraId="6778EF52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25820744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#F28C8C</w:t>
            </w:r>
          </w:p>
        </w:tc>
      </w:tr>
      <w:tr w:rsidR="007C12B1" w:rsidRPr="00610591" w14:paraId="39CD0C8B" w14:textId="77777777" w:rsidTr="007C12B1">
        <w:trPr>
          <w:trHeight w:val="696"/>
        </w:trPr>
        <w:tc>
          <w:tcPr>
            <w:tcW w:w="1303" w:type="dxa"/>
          </w:tcPr>
          <w:p w14:paraId="0422E204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10</w:t>
            </w:r>
          </w:p>
          <w:p w14:paraId="494561C2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3718" w:type="dxa"/>
          </w:tcPr>
          <w:p w14:paraId="05C4330F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Aston Martin Vantage GT3</w:t>
            </w:r>
          </w:p>
        </w:tc>
        <w:tc>
          <w:tcPr>
            <w:tcW w:w="2704" w:type="dxa"/>
          </w:tcPr>
          <w:p w14:paraId="52E78949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Shapes, Filter Panel, Charts</w:t>
            </w:r>
          </w:p>
        </w:tc>
        <w:tc>
          <w:tcPr>
            <w:tcW w:w="2044" w:type="dxa"/>
          </w:tcPr>
          <w:p w14:paraId="178A9043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#1D7F90</w:t>
            </w:r>
          </w:p>
        </w:tc>
      </w:tr>
      <w:tr w:rsidR="007C12B1" w:rsidRPr="00610591" w14:paraId="1C9ACA16" w14:textId="77777777" w:rsidTr="007C12B1">
        <w:trPr>
          <w:trHeight w:val="696"/>
        </w:trPr>
        <w:tc>
          <w:tcPr>
            <w:tcW w:w="1303" w:type="dxa"/>
          </w:tcPr>
          <w:p w14:paraId="0A66FECD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11.</w:t>
            </w:r>
          </w:p>
        </w:tc>
        <w:tc>
          <w:tcPr>
            <w:tcW w:w="3718" w:type="dxa"/>
          </w:tcPr>
          <w:p w14:paraId="2C49AAD5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Porsche Carrera T</w:t>
            </w:r>
          </w:p>
        </w:tc>
        <w:tc>
          <w:tcPr>
            <w:tcW w:w="2704" w:type="dxa"/>
          </w:tcPr>
          <w:p w14:paraId="212B753D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Background – Text Box</w:t>
            </w:r>
          </w:p>
        </w:tc>
        <w:tc>
          <w:tcPr>
            <w:tcW w:w="2044" w:type="dxa"/>
          </w:tcPr>
          <w:p w14:paraId="1B3D600E" w14:textId="77777777" w:rsidR="007C12B1" w:rsidRPr="00610591" w:rsidRDefault="007C12B1" w:rsidP="007C12B1">
            <w:pPr>
              <w:rPr>
                <w:rFonts w:ascii="Segoe UI" w:hAnsi="Segoe UI" w:cs="Segoe UI"/>
                <w:lang w:val="en-US"/>
              </w:rPr>
            </w:pPr>
            <w:r w:rsidRPr="00610591">
              <w:rPr>
                <w:rFonts w:ascii="Segoe UI" w:hAnsi="Segoe UI" w:cs="Segoe UI"/>
                <w:lang w:val="en-US"/>
              </w:rPr>
              <w:t>#E6E6E6</w:t>
            </w:r>
          </w:p>
        </w:tc>
      </w:tr>
    </w:tbl>
    <w:p w14:paraId="10BC3410" w14:textId="77777777" w:rsidR="00610591" w:rsidRPr="00610591" w:rsidRDefault="00610591" w:rsidP="00610591">
      <w:pPr>
        <w:jc w:val="center"/>
        <w:rPr>
          <w:rFonts w:ascii="Segoe UI" w:hAnsi="Segoe UI" w:cs="Segoe UI"/>
          <w:b/>
          <w:bCs/>
          <w:sz w:val="32"/>
          <w:szCs w:val="32"/>
          <w:lang w:val="en-US"/>
        </w:rPr>
      </w:pPr>
    </w:p>
    <w:p w14:paraId="12894DFE" w14:textId="77777777" w:rsidR="00610591" w:rsidRPr="00610591" w:rsidRDefault="00610591" w:rsidP="00610591">
      <w:pPr>
        <w:jc w:val="center"/>
        <w:rPr>
          <w:rFonts w:ascii="Segoe UI" w:hAnsi="Segoe UI" w:cs="Segoe UI"/>
          <w:b/>
          <w:bCs/>
          <w:sz w:val="32"/>
          <w:szCs w:val="32"/>
          <w:lang w:val="en-US"/>
        </w:rPr>
      </w:pPr>
    </w:p>
    <w:p w14:paraId="4110D55E" w14:textId="447B52DC" w:rsidR="00610591" w:rsidRPr="007C12B1" w:rsidRDefault="00610591" w:rsidP="00705D72">
      <w:pPr>
        <w:rPr>
          <w:rFonts w:ascii="Segoe UI" w:hAnsi="Segoe UI" w:cs="Segoe UI"/>
          <w:b/>
          <w:bCs/>
          <w:sz w:val="32"/>
          <w:szCs w:val="32"/>
          <w:lang w:val="en-US"/>
        </w:rPr>
      </w:pPr>
    </w:p>
    <w:p w14:paraId="49A8DB7D" w14:textId="3B4499EB" w:rsidR="00610591" w:rsidRPr="00610591" w:rsidRDefault="00610591" w:rsidP="007C12B1">
      <w:pPr>
        <w:jc w:val="both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610591">
        <w:rPr>
          <w:rFonts w:ascii="Segoe UI" w:hAnsi="Segoe UI" w:cs="Segoe UI"/>
          <w:b/>
          <w:bCs/>
          <w:sz w:val="20"/>
          <w:szCs w:val="20"/>
          <w:lang w:val="en-US"/>
        </w:rPr>
        <w:t>Note</w:t>
      </w:r>
      <w:r w:rsidR="007C12B1">
        <w:rPr>
          <w:b/>
          <w:bCs/>
          <w:sz w:val="20"/>
          <w:szCs w:val="20"/>
        </w:rPr>
        <w:t xml:space="preserve">: </w:t>
      </w:r>
      <w:r w:rsidRPr="00610591">
        <w:rPr>
          <w:rFonts w:ascii="Segoe UI" w:hAnsi="Segoe UI" w:cs="Segoe UI"/>
          <w:b/>
          <w:bCs/>
          <w:sz w:val="20"/>
          <w:szCs w:val="20"/>
        </w:rPr>
        <w:t xml:space="preserve">The </w:t>
      </w:r>
      <w:r w:rsidR="007C12B1" w:rsidRPr="00610591">
        <w:rPr>
          <w:rFonts w:ascii="Segoe UI" w:hAnsi="Segoe UI" w:cs="Segoe UI"/>
          <w:b/>
          <w:bCs/>
          <w:sz w:val="20"/>
          <w:szCs w:val="20"/>
        </w:rPr>
        <w:t>colour</w:t>
      </w:r>
      <w:r w:rsidRPr="00610591">
        <w:rPr>
          <w:rFonts w:ascii="Segoe UI" w:hAnsi="Segoe UI" w:cs="Segoe UI"/>
          <w:b/>
          <w:bCs/>
          <w:sz w:val="20"/>
          <w:szCs w:val="20"/>
        </w:rPr>
        <w:t xml:space="preserve"> inspirations documented here are drawn from real-world objects, experiences, and design references. Each choice was made to balance harmony, contrast, and usability within BI_360_Project_2026. This palette reflects both functional clarity and emotional resonance, ensuring dashboards are visually engaging while remaining professional and accessible.</w:t>
      </w:r>
      <w:r w:rsidR="007C12B1">
        <w:rPr>
          <w:rFonts w:ascii="Segoe UI" w:hAnsi="Segoe UI" w:cs="Segoe UI"/>
          <w:b/>
          <w:bCs/>
          <w:sz w:val="20"/>
          <w:szCs w:val="20"/>
        </w:rPr>
        <w:br/>
      </w:r>
      <w:r w:rsidR="007C12B1" w:rsidRPr="007C12B1">
        <w:rPr>
          <w:rFonts w:ascii="Segoe UI" w:hAnsi="Segoe UI" w:cs="Segoe UI"/>
          <w:b/>
          <w:bCs/>
          <w:sz w:val="20"/>
          <w:szCs w:val="20"/>
        </w:rPr>
        <w:t xml:space="preserve">Documenting </w:t>
      </w:r>
      <w:r w:rsidR="007C12B1" w:rsidRPr="00610591">
        <w:rPr>
          <w:rFonts w:ascii="Segoe UI" w:hAnsi="Segoe UI" w:cs="Segoe UI"/>
          <w:b/>
          <w:bCs/>
          <w:sz w:val="20"/>
          <w:szCs w:val="20"/>
        </w:rPr>
        <w:t>colour</w:t>
      </w:r>
      <w:r w:rsidR="007C12B1" w:rsidRPr="007C12B1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7C12B1" w:rsidRPr="007C12B1">
        <w:rPr>
          <w:rFonts w:ascii="Segoe UI" w:hAnsi="Segoe UI" w:cs="Segoe UI"/>
          <w:b/>
          <w:bCs/>
          <w:sz w:val="20"/>
          <w:szCs w:val="20"/>
        </w:rPr>
        <w:t>inspirations is an essential part of the analysis process. Each palette was researched and selected to ensure clarity, harmony, and stakeholder satisfaction.</w:t>
      </w:r>
    </w:p>
    <w:sectPr w:rsidR="00610591" w:rsidRPr="0061059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31B4" w14:textId="77777777" w:rsidR="00F87CC0" w:rsidRDefault="00F87CC0" w:rsidP="00610591">
      <w:pPr>
        <w:spacing w:after="0" w:line="240" w:lineRule="auto"/>
      </w:pPr>
      <w:r>
        <w:separator/>
      </w:r>
    </w:p>
  </w:endnote>
  <w:endnote w:type="continuationSeparator" w:id="0">
    <w:p w14:paraId="118089C6" w14:textId="77777777" w:rsidR="00F87CC0" w:rsidRDefault="00F87CC0" w:rsidP="00610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4B0D" w14:textId="77777777" w:rsidR="00610591" w:rsidRDefault="00610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039BE" w14:textId="77777777" w:rsidR="00F87CC0" w:rsidRDefault="00F87CC0" w:rsidP="00610591">
      <w:pPr>
        <w:spacing w:after="0" w:line="240" w:lineRule="auto"/>
      </w:pPr>
      <w:r>
        <w:separator/>
      </w:r>
    </w:p>
  </w:footnote>
  <w:footnote w:type="continuationSeparator" w:id="0">
    <w:p w14:paraId="0EEDB3DD" w14:textId="77777777" w:rsidR="00F87CC0" w:rsidRDefault="00F87CC0" w:rsidP="00610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50199"/>
    <w:multiLevelType w:val="hybridMultilevel"/>
    <w:tmpl w:val="31F4E9F6"/>
    <w:lvl w:ilvl="0" w:tplc="17E04812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4A"/>
    <w:rsid w:val="001C41ED"/>
    <w:rsid w:val="00610591"/>
    <w:rsid w:val="00705D72"/>
    <w:rsid w:val="007C12B1"/>
    <w:rsid w:val="00822D4A"/>
    <w:rsid w:val="00F8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0570"/>
  <w15:chartTrackingRefBased/>
  <w15:docId w15:val="{86AB40F8-F58C-4CCC-953D-B77B02A1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5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591"/>
  </w:style>
  <w:style w:type="paragraph" w:styleId="Footer">
    <w:name w:val="footer"/>
    <w:basedOn w:val="Normal"/>
    <w:link w:val="FooterChar"/>
    <w:uiPriority w:val="99"/>
    <w:unhideWhenUsed/>
    <w:rsid w:val="00610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D</dc:creator>
  <cp:keywords/>
  <dc:description/>
  <cp:lastModifiedBy>SACHIN D</cp:lastModifiedBy>
  <cp:revision>2</cp:revision>
  <dcterms:created xsi:type="dcterms:W3CDTF">2026-04-11T07:34:00Z</dcterms:created>
  <dcterms:modified xsi:type="dcterms:W3CDTF">2026-04-11T07:34:00Z</dcterms:modified>
</cp:coreProperties>
</file>