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4"/>
        <w:tabs>
          <w:tab w:val="right" w:leader="none" w:pos="12000"/>
        </w:tabs>
        <w:spacing w:line="276" w:lineRule="auto"/>
        <w:rPr>
          <w:rFonts w:ascii="Calibri" w:cs="Calibri" w:eastAsia="Calibri" w:hAnsi="Calibri"/>
          <w:b w:val="1"/>
          <w:color w:val="000000"/>
          <w:sz w:val="28"/>
          <w:szCs w:val="28"/>
          <w:highlight w:val="green"/>
        </w:rPr>
      </w:pPr>
      <w:bookmarkStart w:colFirst="0" w:colLast="0" w:name="_rcne95g8ofzj" w:id="0"/>
      <w:bookmarkEnd w:id="0"/>
      <w:r w:rsidDel="00000000" w:rsidR="00000000" w:rsidRPr="00000000">
        <w:rPr>
          <w:rFonts w:ascii="Calibri" w:cs="Calibri" w:eastAsia="Calibri" w:hAnsi="Calibri"/>
          <w:b w:val="1"/>
          <w:color w:val="000000"/>
          <w:sz w:val="28"/>
          <w:szCs w:val="28"/>
          <w:rtl w:val="0"/>
        </w:rPr>
        <w:t xml:space="preserve">Answer: Educational AI is not built with disabilities in mind </w:t>
      </w:r>
      <w:r w:rsidDel="00000000" w:rsidR="00000000" w:rsidRPr="00000000">
        <w:rPr>
          <w:rFonts w:ascii="Calibri" w:cs="Calibri" w:eastAsia="Calibri" w:hAnsi="Calibri"/>
          <w:b w:val="1"/>
          <w:color w:val="000000"/>
          <w:sz w:val="28"/>
          <w:szCs w:val="28"/>
          <w:highlight w:val="green"/>
          <w:rtl w:val="0"/>
        </w:rPr>
        <w:t xml:space="preserve">Langreo 24</w:t>
      </w:r>
    </w:p>
    <w:p w:rsidR="00000000" w:rsidDel="00000000" w:rsidP="00000000" w:rsidRDefault="00000000" w:rsidRPr="00000000" w14:paraId="00000002">
      <w:pPr>
        <w:tabs>
          <w:tab w:val="right" w:leader="none" w:pos="12000"/>
        </w:tabs>
        <w:spacing w:line="276"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3">
      <w:pPr>
        <w:tabs>
          <w:tab w:val="right" w:leader="none" w:pos="12000"/>
        </w:tabs>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Lauraine Langreo. “The Students Who Are Overlooked by Most AI Tools.” Education Week, 2 Oct. 2024, </w:t>
      </w:r>
      <w:hyperlink r:id="rId6">
        <w:r w:rsidDel="00000000" w:rsidR="00000000" w:rsidRPr="00000000">
          <w:rPr>
            <w:rFonts w:ascii="Calibri" w:cs="Calibri" w:eastAsia="Calibri" w:hAnsi="Calibri"/>
            <w:color w:val="1155cc"/>
            <w:sz w:val="16"/>
            <w:szCs w:val="16"/>
            <w:u w:val="single"/>
            <w:rtl w:val="0"/>
          </w:rPr>
          <w:t xml:space="preserve">www.edweek.org/technology/the-students-who-are-overlooked-by-most-ai-tools/2024/10</w:t>
        </w:r>
      </w:hyperlink>
      <w:r w:rsidDel="00000000" w:rsidR="00000000" w:rsidRPr="00000000">
        <w:rPr>
          <w:rFonts w:ascii="Calibri" w:cs="Calibri" w:eastAsia="Calibri" w:hAnsi="Calibri"/>
          <w:sz w:val="16"/>
          <w:szCs w:val="16"/>
          <w:rtl w:val="0"/>
        </w:rPr>
        <w:t xml:space="preserve">. Accessed 4 Mar. 2025.</w:t>
      </w:r>
    </w:p>
    <w:p w:rsidR="00000000" w:rsidDel="00000000" w:rsidP="00000000" w:rsidRDefault="00000000" w:rsidRPr="00000000" w14:paraId="00000004">
      <w:pPr>
        <w:tabs>
          <w:tab w:val="right" w:leader="none" w:pos="12000"/>
        </w:tabs>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16"/>
          <w:szCs w:val="16"/>
          <w:highlight w:val="green"/>
          <w:rtl w:val="0"/>
        </w:rPr>
        <w:t xml:space="preserve">Lauraine Langreo</w:t>
      </w:r>
      <w:r w:rsidDel="00000000" w:rsidR="00000000" w:rsidRPr="00000000">
        <w:rPr>
          <w:rFonts w:ascii="Calibri" w:cs="Calibri" w:eastAsia="Calibri" w:hAnsi="Calibri"/>
          <w:sz w:val="16"/>
          <w:szCs w:val="16"/>
          <w:rtl w:val="0"/>
        </w:rPr>
        <w:t xml:space="preserve">: Education Week staff writer, covering education technology, learning environments, future of work and student wellness issues. She previously worked as a digital producer and Morning Education newsletter writer at Politico]</w:t>
      </w:r>
    </w:p>
    <w:p w:rsidR="00000000" w:rsidDel="00000000" w:rsidP="00000000" w:rsidRDefault="00000000" w:rsidRPr="00000000" w14:paraId="00000005">
      <w:pPr>
        <w:tabs>
          <w:tab w:val="right" w:leader="none" w:pos="12000"/>
        </w:tabs>
        <w:spacing w:line="276"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6">
      <w:pPr>
        <w:tabs>
          <w:tab w:val="right" w:leader="none" w:pos="12000"/>
        </w:tabs>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But the problem is that </w:t>
      </w:r>
      <w:r w:rsidDel="00000000" w:rsidR="00000000" w:rsidRPr="00000000">
        <w:rPr>
          <w:rFonts w:ascii="Calibri" w:cs="Calibri" w:eastAsia="Calibri" w:hAnsi="Calibri"/>
          <w:b w:val="1"/>
          <w:sz w:val="24"/>
          <w:szCs w:val="24"/>
          <w:highlight w:val="yellow"/>
          <w:u w:val="single"/>
          <w:rtl w:val="0"/>
        </w:rPr>
        <w:t xml:space="preserve">many generative AI tools</w:t>
      </w:r>
      <w:r w:rsidDel="00000000" w:rsidR="00000000" w:rsidRPr="00000000">
        <w:rPr>
          <w:rFonts w:ascii="Calibri" w:cs="Calibri" w:eastAsia="Calibri" w:hAnsi="Calibri"/>
          <w:b w:val="1"/>
          <w:sz w:val="18"/>
          <w:szCs w:val="18"/>
          <w:u w:val="single"/>
          <w:rtl w:val="0"/>
        </w:rPr>
        <w:t xml:space="preserve"> are </w:t>
      </w:r>
      <w:r w:rsidDel="00000000" w:rsidR="00000000" w:rsidRPr="00000000">
        <w:rPr>
          <w:rFonts w:ascii="Calibri" w:cs="Calibri" w:eastAsia="Calibri" w:hAnsi="Calibri"/>
          <w:b w:val="1"/>
          <w:sz w:val="24"/>
          <w:szCs w:val="24"/>
          <w:highlight w:val="yellow"/>
          <w:u w:val="single"/>
          <w:rtl w:val="0"/>
        </w:rPr>
        <w:t xml:space="preserve">not built with diverse learners in mind</w:t>
      </w:r>
      <w:r w:rsidDel="00000000" w:rsidR="00000000" w:rsidRPr="00000000">
        <w:rPr>
          <w:rFonts w:ascii="Calibri" w:cs="Calibri" w:eastAsia="Calibri" w:hAnsi="Calibri"/>
          <w:sz w:val="18"/>
          <w:szCs w:val="18"/>
          <w:rtl w:val="0"/>
        </w:rPr>
        <w:t xml:space="preserve">, according to the report. The </w:t>
      </w:r>
      <w:r w:rsidDel="00000000" w:rsidR="00000000" w:rsidRPr="00000000">
        <w:rPr>
          <w:rFonts w:ascii="Calibri" w:cs="Calibri" w:eastAsia="Calibri" w:hAnsi="Calibri"/>
          <w:b w:val="1"/>
          <w:sz w:val="24"/>
          <w:szCs w:val="24"/>
          <w:highlight w:val="yellow"/>
          <w:u w:val="single"/>
          <w:rtl w:val="0"/>
        </w:rPr>
        <w:t xml:space="preserve">datasets</w:t>
      </w:r>
      <w:r w:rsidDel="00000000" w:rsidR="00000000" w:rsidRPr="00000000">
        <w:rPr>
          <w:rFonts w:ascii="Calibri" w:cs="Calibri" w:eastAsia="Calibri" w:hAnsi="Calibri"/>
          <w:b w:val="1"/>
          <w:sz w:val="18"/>
          <w:szCs w:val="18"/>
          <w:u w:val="single"/>
          <w:rtl w:val="0"/>
        </w:rPr>
        <w:t xml:space="preserve"> that </w:t>
      </w:r>
      <w:r w:rsidDel="00000000" w:rsidR="00000000" w:rsidRPr="00000000">
        <w:rPr>
          <w:rFonts w:ascii="Calibri" w:cs="Calibri" w:eastAsia="Calibri" w:hAnsi="Calibri"/>
          <w:b w:val="1"/>
          <w:sz w:val="24"/>
          <w:szCs w:val="24"/>
          <w:highlight w:val="yellow"/>
          <w:u w:val="single"/>
          <w:rtl w:val="0"/>
        </w:rPr>
        <w:t xml:space="preserve">AI tools are trained on</w:t>
      </w:r>
      <w:r w:rsidDel="00000000" w:rsidR="00000000" w:rsidRPr="00000000">
        <w:rPr>
          <w:rFonts w:ascii="Calibri" w:cs="Calibri" w:eastAsia="Calibri" w:hAnsi="Calibri"/>
          <w:b w:val="1"/>
          <w:sz w:val="18"/>
          <w:szCs w:val="18"/>
          <w:u w:val="single"/>
          <w:rtl w:val="0"/>
        </w:rPr>
        <w:t xml:space="preserve"> tend to </w:t>
      </w:r>
      <w:r w:rsidDel="00000000" w:rsidR="00000000" w:rsidRPr="00000000">
        <w:rPr>
          <w:rFonts w:ascii="Calibri" w:cs="Calibri" w:eastAsia="Calibri" w:hAnsi="Calibri"/>
          <w:b w:val="1"/>
          <w:sz w:val="24"/>
          <w:szCs w:val="24"/>
          <w:highlight w:val="yellow"/>
          <w:u w:val="single"/>
          <w:rtl w:val="0"/>
        </w:rPr>
        <w:t xml:space="preserve">lack diversity</w:t>
      </w:r>
      <w:r w:rsidDel="00000000" w:rsidR="00000000" w:rsidRPr="00000000">
        <w:rPr>
          <w:rFonts w:ascii="Calibri" w:cs="Calibri" w:eastAsia="Calibri" w:hAnsi="Calibri"/>
          <w:b w:val="1"/>
          <w:sz w:val="18"/>
          <w:szCs w:val="18"/>
          <w:u w:val="single"/>
          <w:rtl w:val="0"/>
        </w:rPr>
        <w:t xml:space="preserve"> in their samples</w:t>
      </w:r>
      <w:r w:rsidDel="00000000" w:rsidR="00000000" w:rsidRPr="00000000">
        <w:rPr>
          <w:rFonts w:ascii="Calibri" w:cs="Calibri" w:eastAsia="Calibri" w:hAnsi="Calibri"/>
          <w:sz w:val="18"/>
          <w:szCs w:val="18"/>
          <w:rtl w:val="0"/>
        </w:rPr>
        <w:t xml:space="preserve">, the report said. For instance, </w:t>
      </w:r>
      <w:r w:rsidDel="00000000" w:rsidR="00000000" w:rsidRPr="00000000">
        <w:rPr>
          <w:rFonts w:ascii="Calibri" w:cs="Calibri" w:eastAsia="Calibri" w:hAnsi="Calibri"/>
          <w:b w:val="1"/>
          <w:sz w:val="18"/>
          <w:szCs w:val="18"/>
          <w:u w:val="single"/>
          <w:rtl w:val="0"/>
        </w:rPr>
        <w:t xml:space="preserve">if an </w:t>
      </w:r>
      <w:r w:rsidDel="00000000" w:rsidR="00000000" w:rsidRPr="00000000">
        <w:rPr>
          <w:rFonts w:ascii="Calibri" w:cs="Calibri" w:eastAsia="Calibri" w:hAnsi="Calibri"/>
          <w:b w:val="1"/>
          <w:sz w:val="24"/>
          <w:szCs w:val="24"/>
          <w:highlight w:val="yellow"/>
          <w:u w:val="single"/>
          <w:rtl w:val="0"/>
        </w:rPr>
        <w:t xml:space="preserve">AI grading tool</w:t>
      </w:r>
      <w:r w:rsidDel="00000000" w:rsidR="00000000" w:rsidRPr="00000000">
        <w:rPr>
          <w:rFonts w:ascii="Calibri" w:cs="Calibri" w:eastAsia="Calibri" w:hAnsi="Calibri"/>
          <w:b w:val="1"/>
          <w:sz w:val="18"/>
          <w:szCs w:val="18"/>
          <w:u w:val="single"/>
          <w:rtl w:val="0"/>
        </w:rPr>
        <w:t xml:space="preserve"> is designed to evaluate written responses based on standard grammatical and stylistic norms, it </w:t>
      </w:r>
      <w:r w:rsidDel="00000000" w:rsidR="00000000" w:rsidRPr="00000000">
        <w:rPr>
          <w:rFonts w:ascii="Calibri" w:cs="Calibri" w:eastAsia="Calibri" w:hAnsi="Calibri"/>
          <w:b w:val="1"/>
          <w:sz w:val="24"/>
          <w:szCs w:val="24"/>
          <w:highlight w:val="yellow"/>
          <w:u w:val="single"/>
          <w:rtl w:val="0"/>
        </w:rPr>
        <w:t xml:space="preserve">might unfairly penalize students with disabilities</w:t>
      </w:r>
      <w:r w:rsidDel="00000000" w:rsidR="00000000" w:rsidRPr="00000000">
        <w:rPr>
          <w:rFonts w:ascii="Calibri" w:cs="Calibri" w:eastAsia="Calibri" w:hAnsi="Calibri"/>
          <w:b w:val="1"/>
          <w:sz w:val="18"/>
          <w:szCs w:val="18"/>
          <w:u w:val="single"/>
          <w:rtl w:val="0"/>
        </w:rPr>
        <w:t xml:space="preserve"> such as dyslexia, who may struggle with spelling and grammar. This could </w:t>
      </w:r>
      <w:r w:rsidDel="00000000" w:rsidR="00000000" w:rsidRPr="00000000">
        <w:rPr>
          <w:rFonts w:ascii="Calibri" w:cs="Calibri" w:eastAsia="Calibri" w:hAnsi="Calibri"/>
          <w:b w:val="1"/>
          <w:sz w:val="24"/>
          <w:szCs w:val="24"/>
          <w:highlight w:val="yellow"/>
          <w:u w:val="single"/>
          <w:rtl w:val="0"/>
        </w:rPr>
        <w:t xml:space="preserve">result in lower grades for these students</w:t>
      </w:r>
      <w:r w:rsidDel="00000000" w:rsidR="00000000" w:rsidRPr="00000000">
        <w:rPr>
          <w:rFonts w:ascii="Calibri" w:cs="Calibri" w:eastAsia="Calibri" w:hAnsi="Calibri"/>
          <w:b w:val="1"/>
          <w:sz w:val="18"/>
          <w:szCs w:val="18"/>
          <w:u w:val="single"/>
          <w:rtl w:val="0"/>
        </w:rPr>
        <w:t xml:space="preserve">, even if they understand the material.</w:t>
      </w:r>
      <w:r w:rsidDel="00000000" w:rsidR="00000000" w:rsidRPr="00000000">
        <w:rPr>
          <w:rFonts w:ascii="Calibri" w:cs="Calibri" w:eastAsia="Calibri" w:hAnsi="Calibri"/>
          <w:sz w:val="18"/>
          <w:szCs w:val="18"/>
          <w:rtl w:val="0"/>
        </w:rPr>
        <w:t xml:space="preserve"> Another big challenge is that </w:t>
      </w:r>
      <w:r w:rsidDel="00000000" w:rsidR="00000000" w:rsidRPr="00000000">
        <w:rPr>
          <w:rFonts w:ascii="Calibri" w:cs="Calibri" w:eastAsia="Calibri" w:hAnsi="Calibri"/>
          <w:b w:val="1"/>
          <w:sz w:val="18"/>
          <w:szCs w:val="18"/>
          <w:u w:val="single"/>
          <w:rtl w:val="0"/>
        </w:rPr>
        <w:t xml:space="preserve">AI tools often require personal data to function effectively, including sensitive information about students’ disabilities, which schools do not want to fall into the hands of hackers or other bad actors online</w:t>
      </w:r>
      <w:r w:rsidDel="00000000" w:rsidR="00000000" w:rsidRPr="00000000">
        <w:rPr>
          <w:rFonts w:ascii="Calibri" w:cs="Calibri" w:eastAsia="Calibri" w:hAnsi="Calibri"/>
          <w:sz w:val="18"/>
          <w:szCs w:val="18"/>
          <w:rtl w:val="0"/>
        </w:rPr>
        <w:t xml:space="preserve">, the report said.</w:t>
      </w:r>
    </w:p>
    <w:p w:rsidR="00000000" w:rsidDel="00000000" w:rsidP="00000000" w:rsidRDefault="00000000" w:rsidRPr="00000000" w14:paraId="00000007">
      <w:pPr>
        <w:rPr/>
      </w:pP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dweek.org/technology/the-students-who-are-overlooked-by-most-ai-tools/2024/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