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3B" w:rsidRPr="00B0133B" w:rsidRDefault="00B0133B" w:rsidP="00B01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0133B">
        <w:rPr>
          <w:rFonts w:ascii="Courier New" w:eastAsia="Times New Roman" w:hAnsi="Courier New" w:cs="Courier New"/>
          <w:sz w:val="20"/>
          <w:szCs w:val="20"/>
        </w:rPr>
        <w:t>display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 property in CSS determines how an element is visually presented on the page. </w:t>
      </w:r>
    </w:p>
    <w:p w:rsidR="00B0133B" w:rsidRPr="00B0133B" w:rsidRDefault="00B0133B" w:rsidP="00B01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B0133B">
        <w:rPr>
          <w:rFonts w:ascii="Courier New" w:eastAsia="Times New Roman" w:hAnsi="Courier New" w:cs="Courier New"/>
          <w:b/>
          <w:bCs/>
          <w:sz w:val="20"/>
          <w:szCs w:val="20"/>
        </w:rPr>
        <w:t>block</w:t>
      </w:r>
      <w:proofErr w:type="gramEnd"/>
    </w:p>
    <w:p w:rsidR="00B0133B" w:rsidRPr="00B0133B" w:rsidRDefault="00B0133B" w:rsidP="00B01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The element takes up the full width available (by default) and starts on a new line.</w:t>
      </w:r>
    </w:p>
    <w:p w:rsidR="00B0133B" w:rsidRPr="00B0133B" w:rsidRDefault="00B0133B" w:rsidP="00B01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0133B">
        <w:rPr>
          <w:rFonts w:ascii="Courier New" w:eastAsia="Times New Roman" w:hAnsi="Courier New" w:cs="Courier New"/>
          <w:sz w:val="20"/>
          <w:szCs w:val="20"/>
        </w:rPr>
        <w:t>&lt;div&gt;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133B">
        <w:rPr>
          <w:rFonts w:ascii="Courier New" w:eastAsia="Times New Roman" w:hAnsi="Courier New" w:cs="Courier New"/>
          <w:sz w:val="20"/>
          <w:szCs w:val="20"/>
        </w:rPr>
        <w:t>&lt;p&gt;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133B">
        <w:rPr>
          <w:rFonts w:ascii="Courier New" w:eastAsia="Times New Roman" w:hAnsi="Courier New" w:cs="Courier New"/>
          <w:sz w:val="20"/>
          <w:szCs w:val="20"/>
        </w:rPr>
        <w:t>&lt;h1&gt;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133B">
        <w:rPr>
          <w:rFonts w:ascii="Courier New" w:eastAsia="Times New Roman" w:hAnsi="Courier New" w:cs="Courier New"/>
          <w:sz w:val="20"/>
          <w:szCs w:val="20"/>
        </w:rPr>
        <w:t>&lt;section&gt;</w:t>
      </w:r>
    </w:p>
    <w:p w:rsidR="00B0133B" w:rsidRPr="00B0133B" w:rsidRDefault="00B0133B" w:rsidP="00B013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Block elements will always begin on a new line, stacking vertically.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block;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>}</w:t>
      </w:r>
    </w:p>
    <w:p w:rsidR="00B0133B" w:rsidRPr="00B0133B" w:rsidRDefault="00B0133B" w:rsidP="00B01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B0133B">
        <w:rPr>
          <w:rFonts w:ascii="Courier New" w:eastAsia="Times New Roman" w:hAnsi="Courier New" w:cs="Courier New"/>
          <w:b/>
          <w:bCs/>
          <w:sz w:val="20"/>
          <w:szCs w:val="20"/>
        </w:rPr>
        <w:t>inline</w:t>
      </w:r>
      <w:proofErr w:type="gramEnd"/>
    </w:p>
    <w:p w:rsidR="00B0133B" w:rsidRPr="00B0133B" w:rsidRDefault="00B0133B" w:rsidP="00B01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: The element takes up only as much width as </w:t>
      </w:r>
      <w:proofErr w:type="gramStart"/>
      <w:r w:rsidRPr="00B0133B">
        <w:rPr>
          <w:rFonts w:ascii="Times New Roman" w:eastAsia="Times New Roman" w:hAnsi="Times New Roman" w:cs="Times New Roman"/>
          <w:sz w:val="24"/>
          <w:szCs w:val="24"/>
        </w:rPr>
        <w:t>necessary,</w:t>
      </w:r>
      <w:proofErr w:type="gramEnd"/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 and it doesn’t cause line breaks.</w:t>
      </w:r>
    </w:p>
    <w:p w:rsidR="00B0133B" w:rsidRPr="00B0133B" w:rsidRDefault="00B0133B" w:rsidP="00B01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0133B">
        <w:rPr>
          <w:rFonts w:ascii="Courier New" w:eastAsia="Times New Roman" w:hAnsi="Courier New" w:cs="Courier New"/>
          <w:sz w:val="20"/>
          <w:szCs w:val="20"/>
        </w:rPr>
        <w:t>&lt;span&gt;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133B">
        <w:rPr>
          <w:rFonts w:ascii="Courier New" w:eastAsia="Times New Roman" w:hAnsi="Courier New" w:cs="Courier New"/>
          <w:sz w:val="20"/>
          <w:szCs w:val="20"/>
        </w:rPr>
        <w:t>&lt;a&gt;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133B">
        <w:rPr>
          <w:rFonts w:ascii="Courier New" w:eastAsia="Times New Roman" w:hAnsi="Courier New" w:cs="Courier New"/>
          <w:sz w:val="20"/>
          <w:szCs w:val="20"/>
        </w:rPr>
        <w:t>&lt;strong&gt;</w:t>
      </w:r>
    </w:p>
    <w:p w:rsidR="00B0133B" w:rsidRPr="00B0133B" w:rsidRDefault="00B0133B" w:rsidP="00B01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Inline elements flow within text, meaning they don’t interrupt the flow of other elements, appearing on the same line if there’s space.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span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inline;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>}</w:t>
      </w:r>
    </w:p>
    <w:p w:rsidR="00B0133B" w:rsidRPr="00B0133B" w:rsidRDefault="00B0133B" w:rsidP="00B01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B0133B">
        <w:rPr>
          <w:rFonts w:ascii="Courier New" w:eastAsia="Times New Roman" w:hAnsi="Courier New" w:cs="Courier New"/>
          <w:b/>
          <w:bCs/>
          <w:sz w:val="20"/>
          <w:szCs w:val="20"/>
        </w:rPr>
        <w:t>inline-block</w:t>
      </w:r>
    </w:p>
    <w:p w:rsidR="00B0133B" w:rsidRPr="00B0133B" w:rsidRDefault="00B0133B" w:rsidP="00B01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The element behaves like an inline element (stays on the same line as other inline elements) but can have block-level styling (e.g., width and height).</w:t>
      </w:r>
    </w:p>
    <w:p w:rsidR="00B0133B" w:rsidRPr="00B0133B" w:rsidRDefault="00B0133B" w:rsidP="00B01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0133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0133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0133B">
        <w:rPr>
          <w:rFonts w:ascii="Courier New" w:eastAsia="Times New Roman" w:hAnsi="Courier New" w:cs="Courier New"/>
          <w:sz w:val="20"/>
          <w:szCs w:val="20"/>
        </w:rPr>
        <w:t>&gt;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133B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133B">
        <w:rPr>
          <w:rFonts w:ascii="Courier New" w:eastAsia="Times New Roman" w:hAnsi="Courier New" w:cs="Courier New"/>
          <w:sz w:val="20"/>
          <w:szCs w:val="20"/>
        </w:rPr>
        <w:t>&lt;input&gt;</w:t>
      </w:r>
    </w:p>
    <w:p w:rsidR="00B0133B" w:rsidRPr="00B0133B" w:rsidRDefault="00B0133B" w:rsidP="00B013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Useful when you want elements to align horizontally but still need to control their dimensions.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button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inline-block;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100px;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height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50px;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>}</w:t>
      </w:r>
    </w:p>
    <w:p w:rsidR="00B0133B" w:rsidRPr="00B0133B" w:rsidRDefault="00B0133B" w:rsidP="00B01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gramStart"/>
      <w:r w:rsidRPr="00B0133B">
        <w:rPr>
          <w:rFonts w:ascii="Courier New" w:eastAsia="Times New Roman" w:hAnsi="Courier New" w:cs="Courier New"/>
          <w:b/>
          <w:bCs/>
          <w:sz w:val="20"/>
          <w:szCs w:val="20"/>
        </w:rPr>
        <w:t>none</w:t>
      </w:r>
      <w:proofErr w:type="gramEnd"/>
    </w:p>
    <w:p w:rsidR="00B0133B" w:rsidRPr="00B0133B" w:rsidRDefault="00B0133B" w:rsidP="00B01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The element is not displayed at all. It takes up no space in the layout and is completely removed from the document's flow.</w:t>
      </w:r>
    </w:p>
    <w:p w:rsidR="00B0133B" w:rsidRPr="00B0133B" w:rsidRDefault="00B0133B" w:rsidP="00B01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Used for hiding elements (commonly in JavaScript or CSS transitions).</w:t>
      </w:r>
    </w:p>
    <w:p w:rsidR="00B0133B" w:rsidRPr="00B0133B" w:rsidRDefault="00B0133B" w:rsidP="00B013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Typically used when you want to hide an element without removing it from the DOM.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>}</w:t>
      </w:r>
    </w:p>
    <w:p w:rsidR="00B0133B" w:rsidRPr="00B0133B" w:rsidRDefault="00B0133B" w:rsidP="00B01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gramStart"/>
      <w:r w:rsidRPr="00B0133B">
        <w:rPr>
          <w:rFonts w:ascii="Courier New" w:eastAsia="Times New Roman" w:hAnsi="Courier New" w:cs="Courier New"/>
          <w:b/>
          <w:bCs/>
          <w:sz w:val="20"/>
          <w:szCs w:val="20"/>
        </w:rPr>
        <w:t>flex</w:t>
      </w:r>
      <w:proofErr w:type="gramEnd"/>
    </w:p>
    <w:p w:rsidR="00B0133B" w:rsidRPr="00B0133B" w:rsidRDefault="00B0133B" w:rsidP="00B01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: The element is treated as a flex container, and its children become flex items. The items are laid out according to the </w:t>
      </w:r>
      <w:proofErr w:type="spellStart"/>
      <w:r w:rsidRPr="00B0133B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 model, allowing for flexible and dynamic layouts.</w:t>
      </w:r>
    </w:p>
    <w:p w:rsidR="00B0133B" w:rsidRPr="00B0133B" w:rsidRDefault="00B0133B" w:rsidP="00B01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: Used in layouts </w:t>
      </w:r>
      <w:proofErr w:type="gramStart"/>
      <w:r w:rsidRPr="00B0133B">
        <w:rPr>
          <w:rFonts w:ascii="Times New Roman" w:eastAsia="Times New Roman" w:hAnsi="Times New Roman" w:cs="Times New Roman"/>
          <w:sz w:val="24"/>
          <w:szCs w:val="24"/>
        </w:rPr>
        <w:t>that need</w:t>
      </w:r>
      <w:proofErr w:type="gramEnd"/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 flexible and responsive alignment.</w:t>
      </w:r>
    </w:p>
    <w:p w:rsidR="00B0133B" w:rsidRPr="00B0133B" w:rsidRDefault="00B0133B" w:rsidP="00B013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Great for creating rows or columns of items that adjust based on the container size.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justify-content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space-between;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>}</w:t>
      </w:r>
    </w:p>
    <w:p w:rsidR="00B0133B" w:rsidRPr="00B0133B" w:rsidRDefault="00B0133B" w:rsidP="00B01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gramStart"/>
      <w:r w:rsidRPr="00B0133B">
        <w:rPr>
          <w:rFonts w:ascii="Courier New" w:eastAsia="Times New Roman" w:hAnsi="Courier New" w:cs="Courier New"/>
          <w:b/>
          <w:bCs/>
          <w:sz w:val="20"/>
          <w:szCs w:val="20"/>
        </w:rPr>
        <w:t>grid</w:t>
      </w:r>
      <w:proofErr w:type="gramEnd"/>
    </w:p>
    <w:p w:rsidR="00B0133B" w:rsidRPr="00B0133B" w:rsidRDefault="00B0133B" w:rsidP="00B013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The element is treated as a grid container, and its children become grid items. This layout model allows for the creation of complex 2D layouts with rows and columns.</w:t>
      </w:r>
    </w:p>
    <w:p w:rsidR="00B0133B" w:rsidRPr="00B0133B" w:rsidRDefault="00B0133B" w:rsidP="00B013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: Used for more complex layouts than </w:t>
      </w:r>
      <w:proofErr w:type="spellStart"/>
      <w:r w:rsidRPr="00B0133B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Pr="00B0133B">
        <w:rPr>
          <w:rFonts w:ascii="Times New Roman" w:eastAsia="Times New Roman" w:hAnsi="Times New Roman" w:cs="Times New Roman"/>
          <w:sz w:val="24"/>
          <w:szCs w:val="24"/>
        </w:rPr>
        <w:t>, with both rows and columns.</w:t>
      </w:r>
    </w:p>
    <w:p w:rsidR="00B0133B" w:rsidRPr="00B0133B" w:rsidRDefault="00B0133B" w:rsidP="00B013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>: Ideal for creating more structured, multi-row, and multi-column designs.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grid;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0133B">
        <w:rPr>
          <w:rFonts w:ascii="Courier New" w:eastAsia="Times New Roman" w:hAnsi="Courier New" w:cs="Courier New"/>
          <w:sz w:val="20"/>
          <w:szCs w:val="20"/>
        </w:rPr>
        <w:t>grid-template-columns</w:t>
      </w:r>
      <w:proofErr w:type="gramEnd"/>
      <w:r w:rsidRPr="00B0133B">
        <w:rPr>
          <w:rFonts w:ascii="Courier New" w:eastAsia="Times New Roman" w:hAnsi="Courier New" w:cs="Courier New"/>
          <w:sz w:val="20"/>
          <w:szCs w:val="20"/>
        </w:rPr>
        <w:t>: repeat(3, 1fr);</w:t>
      </w:r>
    </w:p>
    <w:p w:rsidR="00B0133B" w:rsidRPr="00B0133B" w:rsidRDefault="00B0133B" w:rsidP="00B0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133B">
        <w:rPr>
          <w:rFonts w:ascii="Courier New" w:eastAsia="Times New Roman" w:hAnsi="Courier New" w:cs="Courier New"/>
          <w:sz w:val="20"/>
          <w:szCs w:val="20"/>
        </w:rPr>
        <w:t>}</w:t>
      </w:r>
    </w:p>
    <w:p w:rsidR="00B0133B" w:rsidRPr="00B0133B" w:rsidRDefault="00B0133B" w:rsidP="00B01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133B">
        <w:rPr>
          <w:rFonts w:ascii="Times New Roman" w:eastAsia="Times New Roman" w:hAnsi="Times New Roman" w:cs="Times New Roman"/>
          <w:b/>
          <w:bCs/>
          <w:sz w:val="27"/>
          <w:szCs w:val="27"/>
        </w:rPr>
        <w:t>Summary Chart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4228"/>
        <w:gridCol w:w="3905"/>
      </w:tblGrid>
      <w:tr w:rsidR="00B0133B" w:rsidRPr="00B0133B" w:rsidTr="00B013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3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display</w:t>
            </w:r>
            <w:r w:rsidRPr="00B01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Use Case</w:t>
            </w:r>
          </w:p>
        </w:tc>
      </w:tr>
      <w:tr w:rsidR="00B0133B" w:rsidRPr="00B0133B" w:rsidTr="00B013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Element takes full width and starts on a new line.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Block-level elements like </w:t>
            </w: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&lt;section&gt;</w:t>
            </w: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</w:p>
        </w:tc>
      </w:tr>
      <w:tr w:rsidR="00B0133B" w:rsidRPr="00B0133B" w:rsidTr="00B013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Element only takes necessary width, stays in line with others.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Inline elements like </w:t>
            </w: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&lt;span&gt;</w:t>
            </w: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&lt;a&gt;</w:t>
            </w: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</w:p>
        </w:tc>
      </w:tr>
      <w:tr w:rsidR="00B0133B" w:rsidRPr="00B0133B" w:rsidTr="00B013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inline-block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Inline, but can have block-level styling (width/height).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Elements like </w:t>
            </w: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, buttons that align horizontally</w:t>
            </w:r>
          </w:p>
        </w:tc>
      </w:tr>
      <w:tr w:rsidR="00B0133B" w:rsidRPr="00B0133B" w:rsidTr="00B013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Element is not displayed and takes up no space.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Hide elements from the page (e.g., for JS or animations)</w:t>
            </w:r>
          </w:p>
        </w:tc>
      </w:tr>
      <w:tr w:rsidR="00B0133B" w:rsidRPr="00B0133B" w:rsidTr="00B013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flex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Flexbox</w:t>
            </w:r>
            <w:proofErr w:type="spellEnd"/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layout, items align based on flex model.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Responsive, flexible layouts like </w:t>
            </w:r>
            <w:proofErr w:type="spellStart"/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navbars</w:t>
            </w:r>
            <w:proofErr w:type="spellEnd"/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, cards</w:t>
            </w:r>
          </w:p>
        </w:tc>
      </w:tr>
      <w:tr w:rsidR="00B0133B" w:rsidRPr="00B0133B" w:rsidTr="00B013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Courier New" w:eastAsia="Times New Roman" w:hAnsi="Courier New" w:cs="Courier New"/>
                <w:sz w:val="20"/>
                <w:szCs w:val="20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Grid layout with rows and columns.</w:t>
            </w:r>
          </w:p>
        </w:tc>
        <w:tc>
          <w:tcPr>
            <w:tcW w:w="0" w:type="auto"/>
            <w:vAlign w:val="center"/>
            <w:hideMark/>
          </w:tcPr>
          <w:p w:rsidR="00B0133B" w:rsidRPr="00B0133B" w:rsidRDefault="00B0133B" w:rsidP="00B0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33B">
              <w:rPr>
                <w:rFonts w:ascii="Times New Roman" w:eastAsia="Times New Roman" w:hAnsi="Times New Roman" w:cs="Times New Roman"/>
                <w:sz w:val="24"/>
                <w:szCs w:val="24"/>
              </w:rPr>
              <w:t>Complex 2D layouts with structured rows/columns</w:t>
            </w:r>
          </w:p>
        </w:tc>
      </w:tr>
    </w:tbl>
    <w:p w:rsidR="00B0133B" w:rsidRPr="00B0133B" w:rsidRDefault="00B0133B" w:rsidP="00B01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of these </w:t>
      </w:r>
      <w:r w:rsidRPr="00B0133B">
        <w:rPr>
          <w:rFonts w:ascii="Courier New" w:eastAsia="Times New Roman" w:hAnsi="Courier New" w:cs="Courier New"/>
          <w:sz w:val="20"/>
          <w:szCs w:val="20"/>
        </w:rPr>
        <w:t>display</w:t>
      </w:r>
      <w:r w:rsidRPr="00B0133B">
        <w:rPr>
          <w:rFonts w:ascii="Times New Roman" w:eastAsia="Times New Roman" w:hAnsi="Times New Roman" w:cs="Times New Roman"/>
          <w:sz w:val="24"/>
          <w:szCs w:val="24"/>
        </w:rPr>
        <w:t xml:space="preserve"> values can be used to control the positioning, alignment, and layout of elements, giving you a variety of options for building different types of web designs.</w:t>
      </w:r>
    </w:p>
    <w:p w:rsidR="009A2DAE" w:rsidRDefault="009A2DAE">
      <w:bookmarkStart w:id="0" w:name="_GoBack"/>
      <w:bookmarkEnd w:id="0"/>
    </w:p>
    <w:sectPr w:rsidR="009A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0308"/>
    <w:multiLevelType w:val="multilevel"/>
    <w:tmpl w:val="EB2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736D0"/>
    <w:multiLevelType w:val="multilevel"/>
    <w:tmpl w:val="347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95A6E"/>
    <w:multiLevelType w:val="multilevel"/>
    <w:tmpl w:val="D2E0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C0120"/>
    <w:multiLevelType w:val="multilevel"/>
    <w:tmpl w:val="9F7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234CCE"/>
    <w:multiLevelType w:val="multilevel"/>
    <w:tmpl w:val="7B0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7C1925"/>
    <w:multiLevelType w:val="multilevel"/>
    <w:tmpl w:val="99A4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3B"/>
    <w:rsid w:val="009A2DAE"/>
    <w:rsid w:val="00B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3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13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13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33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0133B"/>
  </w:style>
  <w:style w:type="character" w:customStyle="1" w:styleId="hljs-attribute">
    <w:name w:val="hljs-attribute"/>
    <w:basedOn w:val="DefaultParagraphFont"/>
    <w:rsid w:val="00B0133B"/>
  </w:style>
  <w:style w:type="character" w:customStyle="1" w:styleId="hljs-number">
    <w:name w:val="hljs-number"/>
    <w:basedOn w:val="DefaultParagraphFont"/>
    <w:rsid w:val="00B0133B"/>
  </w:style>
  <w:style w:type="character" w:customStyle="1" w:styleId="hljs-selector-class">
    <w:name w:val="hljs-selector-class"/>
    <w:basedOn w:val="DefaultParagraphFont"/>
    <w:rsid w:val="00B0133B"/>
  </w:style>
  <w:style w:type="character" w:customStyle="1" w:styleId="hljs-builtin">
    <w:name w:val="hljs-built_in"/>
    <w:basedOn w:val="DefaultParagraphFont"/>
    <w:rsid w:val="00B01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1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3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13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13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33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0133B"/>
  </w:style>
  <w:style w:type="character" w:customStyle="1" w:styleId="hljs-attribute">
    <w:name w:val="hljs-attribute"/>
    <w:basedOn w:val="DefaultParagraphFont"/>
    <w:rsid w:val="00B0133B"/>
  </w:style>
  <w:style w:type="character" w:customStyle="1" w:styleId="hljs-number">
    <w:name w:val="hljs-number"/>
    <w:basedOn w:val="DefaultParagraphFont"/>
    <w:rsid w:val="00B0133B"/>
  </w:style>
  <w:style w:type="character" w:customStyle="1" w:styleId="hljs-selector-class">
    <w:name w:val="hljs-selector-class"/>
    <w:basedOn w:val="DefaultParagraphFont"/>
    <w:rsid w:val="00B0133B"/>
  </w:style>
  <w:style w:type="character" w:customStyle="1" w:styleId="hljs-builtin">
    <w:name w:val="hljs-built_in"/>
    <w:basedOn w:val="DefaultParagraphFont"/>
    <w:rsid w:val="00B0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</dc:creator>
  <cp:lastModifiedBy>ITP</cp:lastModifiedBy>
  <cp:revision>1</cp:revision>
  <dcterms:created xsi:type="dcterms:W3CDTF">2025-03-28T09:26:00Z</dcterms:created>
  <dcterms:modified xsi:type="dcterms:W3CDTF">2025-03-28T09:28:00Z</dcterms:modified>
</cp:coreProperties>
</file>