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Risk Register</w:t>
      </w:r>
    </w:p>
    <w:p>
      <w:r>
        <w:t>Created by: Sachin Lama Thing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Risk ID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Impact</w:t>
            </w:r>
          </w:p>
        </w:tc>
        <w:tc>
          <w:tcPr>
            <w:tcW w:type="dxa" w:w="1440"/>
          </w:tcPr>
          <w:p>
            <w:r>
              <w:t>Probability</w:t>
            </w:r>
          </w:p>
        </w:tc>
        <w:tc>
          <w:tcPr>
            <w:tcW w:type="dxa" w:w="1440"/>
          </w:tcPr>
          <w:p>
            <w:r>
              <w:t>Mitigation</w:t>
            </w:r>
          </w:p>
        </w:tc>
        <w:tc>
          <w:tcPr>
            <w:tcW w:type="dxa" w:w="1440"/>
          </w:tcPr>
          <w:p>
            <w:r>
              <w:t>Owner</w:t>
            </w:r>
          </w:p>
        </w:tc>
      </w:tr>
      <w:tr>
        <w:tc>
          <w:tcPr>
            <w:tcW w:type="dxa" w:w="1440"/>
          </w:tcPr>
          <w:p>
            <w:r>
              <w:t>R1</w:t>
            </w:r>
          </w:p>
        </w:tc>
        <w:tc>
          <w:tcPr>
            <w:tcW w:type="dxa" w:w="1440"/>
          </w:tcPr>
          <w:p>
            <w:r>
              <w:t>Supplier delay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Identify backup supplier</w:t>
            </w:r>
          </w:p>
        </w:tc>
        <w:tc>
          <w:tcPr>
            <w:tcW w:type="dxa" w:w="1440"/>
          </w:tcPr>
          <w:p>
            <w:r>
              <w:t>Procurement</w:t>
            </w:r>
          </w:p>
        </w:tc>
      </w:tr>
      <w:tr>
        <w:tc>
          <w:tcPr>
            <w:tcW w:type="dxa" w:w="1440"/>
          </w:tcPr>
          <w:p>
            <w:r>
              <w:t>R2</w:t>
            </w:r>
          </w:p>
        </w:tc>
        <w:tc>
          <w:tcPr>
            <w:tcW w:type="dxa" w:w="1440"/>
          </w:tcPr>
          <w:p>
            <w:r>
              <w:t>IT system outage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Low</w:t>
            </w:r>
          </w:p>
        </w:tc>
        <w:tc>
          <w:tcPr>
            <w:tcW w:type="dxa" w:w="1440"/>
          </w:tcPr>
          <w:p>
            <w:r>
              <w:t>Create recovery plan</w:t>
            </w:r>
          </w:p>
        </w:tc>
        <w:tc>
          <w:tcPr>
            <w:tcW w:type="dxa" w:w="1440"/>
          </w:tcPr>
          <w:p>
            <w:r>
              <w:t>IT</w:t>
            </w:r>
          </w:p>
        </w:tc>
      </w:tr>
      <w:tr>
        <w:tc>
          <w:tcPr>
            <w:tcW w:type="dxa" w:w="1440"/>
          </w:tcPr>
          <w:p>
            <w:r>
              <w:t>R3</w:t>
            </w:r>
          </w:p>
        </w:tc>
        <w:tc>
          <w:tcPr>
            <w:tcW w:type="dxa" w:w="1440"/>
          </w:tcPr>
          <w:p>
            <w:r>
              <w:t>Budget overrun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Weekly monitoring</w:t>
            </w:r>
          </w:p>
        </w:tc>
        <w:tc>
          <w:tcPr>
            <w:tcW w:type="dxa" w:w="1440"/>
          </w:tcPr>
          <w:p>
            <w:r>
              <w:t>PM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