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This article introduces the significance of computers in modern life, highlighting their ubiquitous presence in everything from browsing the internet to playing video games. It then delves into the history of computers, tracing their origins back to Charles Babbage's "Analytical Engine" in the 19th century. This mechanical calculator, although never fully realized, is considered a crucial precursor to modern computing. </w:t>
        <w:br/>
        <w:br/>
        <w:br/>
        <w:t xml:space="preserve">The development of computers in the mid-20th century has transformed society. Early computers were large and costly, but advancements made them smaller, faster, and accessible to the public. Today, we enjoy a variety of computing devices, from smartphones to desktops. </w:t>
        <w:br/>
        <w:br/>
        <w:t xml:space="preserve">Computers have become essential due to their impact on communication and work. The internet facilitates global communication through emails, instant messages, and video calls. Computers are also crucial for many jobs, making businesses reliant on their capabilities. </w:t>
        <w:br/>
        <w:br/>
        <w:br/>
        <w:t xml:space="preserve">Computers have revolutionized entertainment by enabling social connection through gaming, streaming, and social media, and facilitating access to information and learning. They have also significantly impacted industries like healthcare and finance, streamlining processes, facilitating research, and enhancing data analysis. </w:t>
        <w:br/>
        <w:br/>
        <w:br/>
        <w:t xml:space="preserve">Computers have revolutionized manufacturing by enabling companies to design and build products more efficiently using CAD and CAM software. Many products are now entirely designed digitally before physical production, showcasing the transformative power of computers in this industry. Overall, computers have become essential to modern life, influencing communication, work, entertainment, education, and various industries, shaping the future in ways we can barely comprehend.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