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A0C0F"/>
          <w:sz w:val="64"/>
          <w:szCs w:val="64"/>
        </w:rPr>
        <w:t xml:space="preserve">JOSHUA TERMINAL</w:t>
      </w:r>
    </w:p>
    <w:p>
      <w:pPr>
        <w:spacing w:after="240"/>
        <w:jc w:val="center"/>
      </w:pPr>
      <w:r>
        <w:rPr>
          <w:rFonts w:ascii="Arial" w:cs="Arial" w:eastAsia="Arial" w:hAnsi="Arial"/>
          <w:i/>
          <w:iCs/>
          <w:color w:val="7A8599"/>
          <w:sz w:val="28"/>
          <w:szCs w:val="28"/>
        </w:rPr>
        <w:t xml:space="preserve">User Guide &amp; Technical Reference</w:t>
      </w:r>
    </w:p>
    <w:p>
      <w:pPr>
        <w:spacing w:after="720"/>
        <w:jc w:val="center"/>
      </w:pPr>
      <w:r>
        <w:rPr>
          <w:rFonts w:ascii="Arial" w:cs="Arial" w:eastAsia="Arial" w:hAnsi="Arial"/>
          <w:color w:val="7A8599"/>
          <w:sz w:val="22"/>
          <w:szCs w:val="22"/>
        </w:rPr>
        <w:t xml:space="preserve">Self-hosted multi-chart trading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c>
          <w:tcPr>
            <w:tcW w:type="dxa" w:w="234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Charts</w:t>
            </w:r>
          </w:p>
        </w:tc>
        <w:tc>
          <w:tcPr>
            <w:tcW w:type="dxa" w:w="234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Indicators</w:t>
            </w:r>
          </w:p>
        </w:tc>
        <w:tc>
          <w:tcPr>
            <w:tcW w:type="dxa" w:w="234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Alerts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 + yfinance
Hyperliquid (crypto)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8 independent
panes simultaneously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indicators
All computed client-side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 Telegram
Price cross alerts</w:t>
            </w:r>
          </w:p>
        </w:tc>
      </w:tr>
    </w:tbl>
    <w:p>
      <w:r>
        <w:t xml:space="preserve"/>
      </w:r>
    </w:p>
    <w:p>
      <w:pPr>
        <w:spacing w:before="240"/>
        <w:jc w:val="center"/>
      </w:pPr>
      <w:r>
        <w:rPr>
          <w:rFonts w:ascii="Arial" w:cs="Arial" w:eastAsia="Arial" w:hAnsi="Arial"/>
          <w:i/>
          <w:iCs/>
          <w:color w:val="7A8599"/>
          <w:sz w:val="20"/>
          <w:szCs w:val="20"/>
        </w:rPr>
        <w:t xml:space="preserve">Flask  ·  Socket.IO  ·  Lightweight Charts  ·  OANDA v20  ·  Hyperliquid</w:t>
      </w:r>
    </w:p>
    <w:p>
      <w:r>
        <w:br w:type="page"/>
      </w:r>
    </w:p>
    <w:p>
      <w:pPr>
        <w:pStyle w:val="Heading1"/>
      </w:pPr>
      <w:r>
        <w:rPr>
          <w:rFonts w:ascii="Arial" w:cs="Arial" w:eastAsia="Arial" w:hAnsi="Arial"/>
          <w:b/>
          <w:bCs/>
          <w:color w:val="0A0C0F"/>
          <w:sz w:val="32"/>
          <w:szCs w:val="32"/>
        </w:rPr>
        <w:t xml:space="preserve">1.  Overview</w:t>
      </w:r>
    </w:p>
    <w:p>
      <w:r>
        <w:rPr>
          <w:rFonts w:ascii="Arial" w:cs="Arial" w:eastAsia="Arial" w:hAnsi="Arial"/>
          <w:sz w:val="22"/>
          <w:szCs w:val="22"/>
        </w:rPr>
        <w:t xml:space="preserve">Joshua Terminal is a free, self-hosted, multi-chart trading dashboard that runs entirely on your local machine. It is designed as a personal alternative to platforms like TradingView — giving you full ownership of your data, your drawings, and your analysis workspace without subscriptions or cloud dependency.</w:t>
      </w:r>
    </w:p>
    <w:p>
      <w:r>
        <w:t xml:space="preserve"/>
      </w:r>
    </w:p>
    <w:p>
      <w:r>
        <w:rPr>
          <w:rFonts w:ascii="Arial" w:cs="Arial" w:eastAsia="Arial" w:hAnsi="Arial"/>
          <w:sz w:val="22"/>
          <w:szCs w:val="22"/>
        </w:rPr>
        <w:t xml:space="preserve">Built on Flask (Python backend) and Lightweight Charts (browser frontend), it connects directly to OANDA's v20 API for real-time forex prices and candlestick data, and to the Hyperliquid exchange for live cryptocurrency prices. All technical indicator maths run client-side in the browser.</w:t>
      </w:r>
    </w:p>
    <w:p>
      <w:r>
        <w:t xml:space="preserve"/>
      </w:r>
    </w:p>
    <w:p>
      <w:pPr>
        <w:pStyle w:val="Heading2"/>
      </w:pPr>
      <w:r>
        <w:rPr>
          <w:rFonts w:ascii="Arial" w:cs="Arial" w:eastAsia="Arial" w:hAnsi="Arial"/>
          <w:b/>
          <w:bCs/>
          <w:color w:val="1A2030"/>
          <w:sz w:val="26"/>
          <w:szCs w:val="26"/>
        </w:rPr>
        <w:t xml:space="preserve">1.1  Core Philosophy</w:t>
      </w:r>
    </w:p>
    <w:p>
      <w:pPr>
        <w:pStyle w:val="ListParagraph"/>
        <w:numPr>
          <w:ilvl w:val="0"/>
          <w:numId w:val="2"/>
        </w:numPr>
      </w:pPr>
      <w:r>
        <w:rPr>
          <w:rFonts w:ascii="Arial" w:cs="Arial" w:eastAsia="Arial" w:hAnsi="Arial"/>
          <w:sz w:val="22"/>
          <w:szCs w:val="22"/>
        </w:rPr>
        <w:t xml:space="preserve">Your analysis workspace belongs to a symbol, not a timeframe. Drawings made on EURUSD are visible on every timeframe — exactly as TradingView behaves.</w:t>
      </w:r>
    </w:p>
    <w:p>
      <w:pPr>
        <w:pStyle w:val="ListParagraph"/>
        <w:numPr>
          <w:ilvl w:val="0"/>
          <w:numId w:val="2"/>
        </w:numPr>
      </w:pPr>
      <w:r>
        <w:rPr>
          <w:rFonts w:ascii="Arial" w:cs="Arial" w:eastAsia="Arial" w:hAnsi="Arial"/>
          <w:sz w:val="22"/>
          <w:szCs w:val="22"/>
        </w:rPr>
        <w:t xml:space="preserve">Everything runs locally. No accounts, no cloud, no data sold.</w:t>
      </w:r>
    </w:p>
    <w:p>
      <w:pPr>
        <w:pStyle w:val="ListParagraph"/>
        <w:numPr>
          <w:ilvl w:val="0"/>
          <w:numId w:val="2"/>
        </w:numPr>
      </w:pPr>
      <w:r>
        <w:rPr>
          <w:rFonts w:ascii="Arial" w:cs="Arial" w:eastAsia="Arial" w:hAnsi="Arial"/>
          <w:sz w:val="22"/>
          <w:szCs w:val="22"/>
        </w:rPr>
        <w:t xml:space="preserve">The backend is pluggable. Swapping to a different broker requires editing one file (data_source.py).</w:t>
      </w:r>
    </w:p>
    <w:p>
      <w:pPr>
        <w:pStyle w:val="ListParagraph"/>
        <w:numPr>
          <w:ilvl w:val="0"/>
          <w:numId w:val="2"/>
        </w:numPr>
      </w:pPr>
      <w:r>
        <w:rPr>
          <w:rFonts w:ascii="Arial" w:cs="Arial" w:eastAsia="Arial" w:hAnsi="Arial"/>
          <w:sz w:val="22"/>
          <w:szCs w:val="22"/>
        </w:rPr>
        <w:t xml:space="preserve">State is persistent. All drawings, indicators, candle colours, and pane layouts are saved to the browser's localStorage and restored automatically.</w:t>
      </w:r>
    </w:p>
    <w:p>
      <w:r>
        <w:t xml:space="preserve"/>
      </w:r>
    </w:p>
    <w:p>
      <w:pPr>
        <w:pStyle w:val="Heading2"/>
      </w:pPr>
      <w:r>
        <w:rPr>
          <w:rFonts w:ascii="Arial" w:cs="Arial" w:eastAsia="Arial" w:hAnsi="Arial"/>
          <w:b/>
          <w:bCs/>
          <w:color w:val="1A2030"/>
          <w:sz w:val="26"/>
          <w:szCs w:val="26"/>
        </w:rPr>
        <w:t xml:space="preserve">1.2  What It Is Not</w:t>
      </w:r>
    </w:p>
    <w:p>
      <w:pPr>
        <w:pStyle w:val="ListParagraph"/>
        <w:numPr>
          <w:ilvl w:val="0"/>
          <w:numId w:val="2"/>
        </w:numPr>
      </w:pPr>
      <w:r>
        <w:rPr>
          <w:rFonts w:ascii="Arial" w:cs="Arial" w:eastAsia="Arial" w:hAnsi="Arial"/>
          <w:sz w:val="22"/>
          <w:szCs w:val="22"/>
        </w:rPr>
        <w:t xml:space="preserve">Not a live trading execution platform — it is an analysis and journaling tool only.</w:t>
      </w:r>
    </w:p>
    <w:p>
      <w:pPr>
        <w:pStyle w:val="ListParagraph"/>
        <w:numPr>
          <w:ilvl w:val="0"/>
          <w:numId w:val="2"/>
        </w:numPr>
      </w:pPr>
      <w:r>
        <w:rPr>
          <w:rFonts w:ascii="Arial" w:cs="Arial" w:eastAsia="Arial" w:hAnsi="Arial"/>
          <w:sz w:val="22"/>
          <w:szCs w:val="22"/>
        </w:rPr>
        <w:t xml:space="preserve">Not a hosted service — it runs only when you run it locally.</w:t>
      </w:r>
    </w:p>
    <w:p>
      <w:pPr>
        <w:pStyle w:val="ListParagraph"/>
        <w:numPr>
          <w:ilvl w:val="0"/>
          <w:numId w:val="2"/>
        </w:numPr>
      </w:pPr>
      <w:r>
        <w:rPr>
          <w:rFonts w:ascii="Arial" w:cs="Arial" w:eastAsia="Arial" w:hAnsi="Arial"/>
          <w:sz w:val="22"/>
          <w:szCs w:val="22"/>
        </w:rPr>
        <w:t xml:space="preserve">Not a replacement for a professional terminal with order flow, Level 2, or DOM.</w:t>
      </w:r>
    </w:p>
    <w:p>
      <w:r>
        <w:t xml:space="preserve"/>
      </w:r>
    </w:p>
    <w:p>
      <w:pPr>
        <w:pStyle w:val="Heading1"/>
      </w:pPr>
      <w:r>
        <w:rPr>
          <w:rFonts w:ascii="Arial" w:cs="Arial" w:eastAsia="Arial" w:hAnsi="Arial"/>
          <w:b/>
          <w:bCs/>
          <w:color w:val="0A0C0F"/>
          <w:sz w:val="32"/>
          <w:szCs w:val="32"/>
        </w:rPr>
        <w:t xml:space="preserve">2.  Setup &amp; Installation</w:t>
      </w:r>
    </w:p>
    <w:p>
      <w:pPr>
        <w:pStyle w:val="Heading2"/>
      </w:pPr>
      <w:r>
        <w:rPr>
          <w:rFonts w:ascii="Arial" w:cs="Arial" w:eastAsia="Arial" w:hAnsi="Arial"/>
          <w:b/>
          <w:bCs/>
          <w:color w:val="1A2030"/>
          <w:sz w:val="26"/>
          <w:szCs w:val="26"/>
        </w:rPr>
        <w:t xml:space="preserve">2.1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 or later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with: python --version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modern version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Comes bundled with Python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 Firefox / Edge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Safari works but less tested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 account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Practice or Live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practice account at oanda.com</w:t>
            </w:r>
          </w:p>
        </w:tc>
      </w:tr>
    </w:tbl>
    <w:p>
      <w:r>
        <w:t xml:space="preserve"/>
      </w:r>
    </w:p>
    <w:p>
      <w:pPr>
        <w:pStyle w:val="Heading2"/>
      </w:pPr>
      <w:r>
        <w:rPr>
          <w:rFonts w:ascii="Arial" w:cs="Arial" w:eastAsia="Arial" w:hAnsi="Arial"/>
          <w:b/>
          <w:bCs/>
          <w:color w:val="1A2030"/>
          <w:sz w:val="26"/>
          <w:szCs w:val="26"/>
        </w:rPr>
        <w:t xml:space="preserve">2.2  Installation</w:t>
      </w:r>
    </w:p>
    <w:p>
      <w:r>
        <w:rPr>
          <w:rFonts w:ascii="Arial" w:cs="Arial" w:eastAsia="Arial" w:hAnsi="Arial"/>
          <w:sz w:val="22"/>
          <w:szCs w:val="22"/>
        </w:rPr>
        <w:t xml:space="preserve">Clone or download the project folder, then install Python dependencies:</w:t>
      </w:r>
    </w:p>
    <w:p>
      <w:r>
        <w:t xml:space="preserve"/>
      </w:r>
    </w:p>
    <w:p>
      <w:r>
        <w:rPr>
          <w:rFonts w:ascii="Courier New" w:cs="Courier New" w:eastAsia="Courier New" w:hAnsi="Courier New"/>
          <w:sz w:val="20"/>
          <w:szCs w:val="20"/>
        </w:rPr>
        <w:t xml:space="preserve">cd joshua_terminal</w:t>
      </w:r>
    </w:p>
    <w:p>
      <w:r>
        <w:rPr>
          <w:rFonts w:ascii="Courier New" w:cs="Courier New" w:eastAsia="Courier New" w:hAnsi="Courier New"/>
          <w:sz w:val="20"/>
          <w:szCs w:val="20"/>
        </w:rPr>
        <w:t xml:space="preserve">pip install -r requirements.txt</w:t>
      </w:r>
    </w:p>
    <w:p>
      <w:r>
        <w:t xml:space="preserve"/>
      </w:r>
    </w:p>
    <w:p>
      <w:pPr>
        <w:pStyle w:val="Heading2"/>
      </w:pPr>
      <w:r>
        <w:rPr>
          <w:rFonts w:ascii="Arial" w:cs="Arial" w:eastAsia="Arial" w:hAnsi="Arial"/>
          <w:b/>
          <w:bCs/>
          <w:color w:val="1A2030"/>
          <w:sz w:val="26"/>
          <w:szCs w:val="26"/>
        </w:rPr>
        <w:t xml:space="preserve">2.3  Environment Configuration</w:t>
      </w:r>
    </w:p>
    <w:p>
      <w:r>
        <w:rPr>
          <w:rFonts w:ascii="Arial" w:cs="Arial" w:eastAsia="Arial" w:hAnsi="Arial"/>
          <w:sz w:val="22"/>
          <w:szCs w:val="22"/>
        </w:rPr>
        <w:t xml:space="preserve">Copy the template and fill in your credentials:</w:t>
      </w:r>
    </w:p>
    <w:p>
      <w:r>
        <w:t xml:space="preserve"/>
      </w:r>
    </w:p>
    <w:p>
      <w:r>
        <w:rPr>
          <w:rFonts w:ascii="Courier New" w:cs="Courier New" w:eastAsia="Courier New" w:hAnsi="Courier New"/>
          <w:sz w:val="20"/>
          <w:szCs w:val="20"/>
        </w:rPr>
        <w:t xml:space="preserve">cp .env.example .env</w:t>
      </w:r>
    </w:p>
    <w:p>
      <w:r>
        <w:t xml:space="preserve"/>
      </w:r>
    </w:p>
    <w:p>
      <w:r>
        <w:rPr>
          <w:rFonts w:ascii="Arial" w:cs="Arial" w:eastAsia="Arial" w:hAnsi="Arial"/>
          <w:sz w:val="22"/>
          <w:szCs w:val="22"/>
        </w:rPr>
        <w:t xml:space="preserve">Open .env in a text editor and fill in your values:</w:t>
      </w:r>
    </w:p>
    <w:p>
      <w:r>
        <w:t xml:space="preserve"/>
      </w:r>
    </w:p>
    <w:p>
      <w:r>
        <w:rPr>
          <w:rFonts w:ascii="Courier New" w:cs="Courier New" w:eastAsia="Courier New" w:hAnsi="Courier New"/>
          <w:sz w:val="20"/>
          <w:szCs w:val="20"/>
        </w:rPr>
        <w:t xml:space="preserve">OANDA_API_KEY=your_personal_access_token</w:t>
      </w:r>
    </w:p>
    <w:p>
      <w:r>
        <w:rPr>
          <w:rFonts w:ascii="Courier New" w:cs="Courier New" w:eastAsia="Courier New" w:hAnsi="Courier New"/>
          <w:sz w:val="20"/>
          <w:szCs w:val="20"/>
        </w:rPr>
        <w:t xml:space="preserve">OANDA_ACCOUNT_ID=your_account_id</w:t>
      </w:r>
    </w:p>
    <w:p>
      <w:r>
        <w:rPr>
          <w:rFonts w:ascii="Courier New" w:cs="Courier New" w:eastAsia="Courier New" w:hAnsi="Courier New"/>
          <w:sz w:val="20"/>
          <w:szCs w:val="20"/>
        </w:rPr>
        <w:t xml:space="preserve">OANDA_ENV=practice          # or live</w:t>
      </w:r>
    </w:p>
    <w:p>
      <w:r>
        <w:rPr>
          <w:rFonts w:ascii="Courier New" w:cs="Courier New" w:eastAsia="Courier New" w:hAnsi="Courier New"/>
          <w:sz w:val="20"/>
          <w:szCs w:val="20"/>
        </w:rPr>
        <w:t xml:space="preserve">TELEGRAM_BOT_TOKEN=your_bot_token   # optional</w:t>
      </w:r>
    </w:p>
    <w:p>
      <w:r>
        <w:rPr>
          <w:rFonts w:ascii="Courier New" w:cs="Courier New" w:eastAsia="Courier New" w:hAnsi="Courier New"/>
          <w:sz w:val="20"/>
          <w:szCs w:val="20"/>
        </w:rPr>
        <w:t xml:space="preserve">TELEGRAM_CHAT_ID=-123456789          # group IDs are negative</w:t>
      </w:r>
    </w:p>
    <w:p>
      <w:r>
        <w:t xml:space="preserve"/>
      </w:r>
    </w:p>
    <w:p>
      <w:r>
        <w:rPr>
          <w:rFonts w:ascii="Arial" w:cs="Arial" w:eastAsia="Arial" w:hAnsi="Arial"/>
          <w:i/>
          <w:iCs/>
          <w:color w:val="7A8599"/>
          <w:sz w:val="20"/>
          <w:szCs w:val="20"/>
        </w:rPr>
        <w:t xml:space="preserve">ℹ  Without an OANDA key the terminal still works — it falls back to Yahoo Finance (15-minute delay) and polls prices every 5 seconds instead of streaming. Hyperliquid crypto data is always real-time.</w:t>
      </w:r>
    </w:p>
    <w:p>
      <w:r>
        <w:t xml:space="preserve"/>
      </w:r>
    </w:p>
    <w:p>
      <w:pPr>
        <w:pStyle w:val="Heading2"/>
      </w:pPr>
      <w:r>
        <w:rPr>
          <w:rFonts w:ascii="Arial" w:cs="Arial" w:eastAsia="Arial" w:hAnsi="Arial"/>
          <w:b/>
          <w:bCs/>
          <w:color w:val="1A2030"/>
          <w:sz w:val="26"/>
          <w:szCs w:val="26"/>
        </w:rPr>
        <w:t xml:space="preserve">2.4  Starting the Terminal</w:t>
      </w:r>
    </w:p>
    <w:p>
      <w:r>
        <w:rPr>
          <w:rFonts w:ascii="Courier New" w:cs="Courier New" w:eastAsia="Courier New" w:hAnsi="Courier New"/>
          <w:sz w:val="20"/>
          <w:szCs w:val="20"/>
        </w:rPr>
        <w:t xml:space="preserve">python app.py</w:t>
      </w:r>
    </w:p>
    <w:p>
      <w:r>
        <w:t xml:space="preserve"/>
      </w:r>
    </w:p>
    <w:p>
      <w:r>
        <w:rPr>
          <w:rFonts w:ascii="Arial" w:cs="Arial" w:eastAsia="Arial" w:hAnsi="Arial"/>
          <w:sz w:val="22"/>
          <w:szCs w:val="22"/>
        </w:rPr>
        <w:t xml:space="preserve">Then open your browser at: http://localhost:5050</w:t>
      </w:r>
    </w:p>
    <w:p>
      <w:r>
        <w:t xml:space="preserve"/>
      </w:r>
    </w:p>
    <w:p>
      <w:r>
        <w:rPr>
          <w:rFonts w:ascii="Arial" w:cs="Arial" w:eastAsia="Arial" w:hAnsi="Arial"/>
          <w:sz w:val="22"/>
          <w:szCs w:val="22"/>
        </w:rPr>
        <w:t xml:space="preserve">Visit http://localhost:5050/debug to verify all data connections are working.</w:t>
      </w:r>
    </w:p>
    <w:p>
      <w:r>
        <w:t xml:space="preserve"/>
      </w:r>
    </w:p>
    <w:p>
      <w:pPr>
        <w:pStyle w:val="Heading1"/>
      </w:pPr>
      <w:r>
        <w:rPr>
          <w:rFonts w:ascii="Arial" w:cs="Arial" w:eastAsia="Arial" w:hAnsi="Arial"/>
          <w:b/>
          <w:bCs/>
          <w:color w:val="0A0C0F"/>
          <w:sz w:val="32"/>
          <w:szCs w:val="32"/>
        </w:rPr>
        <w:t xml:space="preserve">3.  Interface Overview</w:t>
      </w:r>
    </w:p>
    <w:p>
      <w:pPr>
        <w:pStyle w:val="Heading2"/>
      </w:pPr>
      <w:r>
        <w:rPr>
          <w:rFonts w:ascii="Arial" w:cs="Arial" w:eastAsia="Arial" w:hAnsi="Arial"/>
          <w:b/>
          <w:bCs/>
          <w:color w:val="1A2030"/>
          <w:sz w:val="26"/>
          <w:szCs w:val="26"/>
        </w:rPr>
        <w:t xml:space="preserve">3.1  Topbar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JOSHUA TERMINAL logo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reload the page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HL  ● YF  ● OANDA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status dots — green = live, grey = disconnected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 / NY / LON / TYO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 clock updating every second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  1 2 4 6 8</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between 1, 2, 4, 6, or 8 chart panes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(topbar)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full second Joshua Terminal on another monitor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dark / light theme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timezone picker — applies to all panes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States manager — view or delete saved drawing states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fullscreen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indicator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current market session: Tokyo / London / US Open / Overlap / etc.</w:t>
            </w:r>
          </w:p>
        </w:tc>
      </w:tr>
    </w:tbl>
    <w:p>
      <w:r>
        <w:t xml:space="preserve"/>
      </w:r>
    </w:p>
    <w:p>
      <w:pPr>
        <w:pStyle w:val="Heading2"/>
      </w:pPr>
      <w:r>
        <w:rPr>
          <w:rFonts w:ascii="Arial" w:cs="Arial" w:eastAsia="Arial" w:hAnsi="Arial"/>
          <w:b/>
          <w:bCs/>
          <w:color w:val="1A2030"/>
          <w:sz w:val="26"/>
          <w:szCs w:val="26"/>
        </w:rPr>
        <w:t xml:space="preserve">3.2  Pane Toolbar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dropdown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 / Yahoo Finance / Hyperliquid (Crypto)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 input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a symbol — autocomplete dropdown appears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Interval select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3m 5m 15m 30m 1h 2h 4h 8h 12h 1d 1w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current drawings and indicators for this symbol. Amber dot = unsaved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 this chart out to a new window (second monitor)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chart as PNG — composites all drawing and indicator layers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notes panel for this symbol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Drawing Tools flyout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Indicators flyout</w:t>
            </w:r>
          </w:p>
        </w:tc>
      </w:tr>
    </w:tbl>
    <w:p>
      <w:r>
        <w:t xml:space="preserve"/>
      </w:r>
    </w:p>
    <w:p>
      <w:pPr>
        <w:pStyle w:val="Heading1"/>
      </w:pPr>
      <w:r>
        <w:rPr>
          <w:rFonts w:ascii="Arial" w:cs="Arial" w:eastAsia="Arial" w:hAnsi="Arial"/>
          <w:b/>
          <w:bCs/>
          <w:color w:val="0A0C0F"/>
          <w:sz w:val="32"/>
          <w:szCs w:val="32"/>
        </w:rPr>
        <w:t xml:space="preserve">4.  Timezones</w:t>
      </w:r>
    </w:p>
    <w:p>
      <w:r>
        <w:rPr>
          <w:rFonts w:ascii="Arial" w:cs="Arial" w:eastAsia="Arial" w:hAnsi="Arial"/>
          <w:sz w:val="22"/>
          <w:szCs w:val="22"/>
        </w:rPr>
        <w:t xml:space="preserve">Click the 🕐 button in the topbar to open the timezone picker. Your selection applies to all open panes simultaneously and persists across sessions. DST transitions are handled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24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Timezone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York (ET)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America/New_York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London (GMT/BST)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Europe/London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Frankfurt (CET)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Europe/Berlin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Dubai (GST)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Asia/Dubai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Singapore (SGT)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Asia/Singapore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Tokyo (JST)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Asia/Tokyo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Sydney (AEDT)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Australia/Sydney</w:t>
            </w:r>
          </w:p>
        </w:tc>
      </w:tr>
    </w:tbl>
    <w:p>
      <w:r>
        <w:t xml:space="preserve"/>
      </w:r>
    </w:p>
    <w:p>
      <w:pPr>
        <w:pStyle w:val="Heading1"/>
      </w:pPr>
      <w:r>
        <w:rPr>
          <w:rFonts w:ascii="Arial" w:cs="Arial" w:eastAsia="Arial" w:hAnsi="Arial"/>
          <w:b/>
          <w:bCs/>
          <w:color w:val="0A0C0F"/>
          <w:sz w:val="32"/>
          <w:szCs w:val="32"/>
        </w:rPr>
        <w:t xml:space="preserve">5.  Technical Indicators</w:t>
      </w:r>
    </w:p>
    <w:p>
      <w:r>
        <w:rPr>
          <w:rFonts w:ascii="Arial" w:cs="Arial" w:eastAsia="Arial" w:hAnsi="Arial"/>
          <w:sz w:val="22"/>
          <w:szCs w:val="22"/>
        </w:rPr>
        <w:t xml:space="preserve">Click INDICATORS in any pane toolbar to open the indicator panel. Indicator selections are saved automatically per symbol per timeframe.</w:t>
      </w:r>
    </w:p>
    <w:p>
      <w:r>
        <w:t xml:space="preserve"/>
      </w:r>
    </w:p>
    <w:p>
      <w:pPr>
        <w:pStyle w:val="Heading2"/>
      </w:pPr>
      <w:r>
        <w:rPr>
          <w:rFonts w:ascii="Arial" w:cs="Arial" w:eastAsia="Arial" w:hAnsi="Arial"/>
          <w:b/>
          <w:bCs/>
          <w:color w:val="1A2030"/>
          <w:sz w:val="26"/>
          <w:szCs w:val="26"/>
        </w:rPr>
        <w:t xml:space="preserve">5.1  Moving Averages &amp; Overlays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8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Settings</w:t>
            </w:r>
          </w:p>
        </w:tc>
        <w:tc>
          <w:tcPr>
            <w:tcW w:type="dxa" w:w="55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20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moving average — equal weight to all periods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 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50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Medium-term trend reference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 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200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Long-term trend indicator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20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MA — weights recent prices more heavily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 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50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Medium-term EMA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 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200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most-watched moving average in forex trading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VWAP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reset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Volume-weighted average 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VWMA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20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Volume-weighted moving average</w:t>
            </w:r>
          </w:p>
        </w:tc>
      </w:tr>
    </w:tbl>
    <w:p>
      <w:r>
        <w:t xml:space="preserve"/>
      </w:r>
    </w:p>
    <w:p>
      <w:pPr>
        <w:pStyle w:val="Heading2"/>
      </w:pPr>
      <w:r>
        <w:rPr>
          <w:rFonts w:ascii="Arial" w:cs="Arial" w:eastAsia="Arial" w:hAnsi="Arial"/>
          <w:b/>
          <w:bCs/>
          <w:color w:val="1A2030"/>
          <w:sz w:val="26"/>
          <w:szCs w:val="26"/>
        </w:rPr>
        <w:t xml:space="preserve">5.2  Bands &amp;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0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Settings</w:t>
            </w:r>
          </w:p>
        </w:tc>
        <w:tc>
          <w:tcPr>
            <w:tcW w:type="dxa" w:w="51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Bollinger Bands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period, 2 std dev</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Upper/lower bands 2 standard deviations from SMA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Donchian Channel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period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high and lowest 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Keltner Channel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period, 1.5x ATR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EMA-based channel using ATR for width</w:t>
            </w:r>
          </w:p>
        </w:tc>
      </w:tr>
    </w:tbl>
    <w:p>
      <w:r>
        <w:t xml:space="preserve"/>
      </w:r>
    </w:p>
    <w:p>
      <w:pPr>
        <w:pStyle w:val="Heading2"/>
      </w:pPr>
      <w:r>
        <w:rPr>
          <w:rFonts w:ascii="Arial" w:cs="Arial" w:eastAsia="Arial" w:hAnsi="Arial"/>
          <w:b/>
          <w:bCs/>
          <w:color w:val="1A2030"/>
          <w:sz w:val="26"/>
          <w:szCs w:val="26"/>
        </w:rPr>
        <w:t xml:space="preserve">5.3  Trend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0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Settings</w:t>
            </w:r>
          </w:p>
        </w:tc>
        <w:tc>
          <w:tcPr>
            <w:tcW w:type="dxa" w:w="51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Supertrend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period, factor 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ATR-based. Green = uptrend; red = downtrend.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Ichimoku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9/26/52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Ichimoku system: Tenkan, Kijun, Chikou, Senkou 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Parabolic SAR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 step, 0.2 max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Dots above/below price. Green = uptrend; red = downtrend.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Pivot 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pivots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floor trader pivots (P, S1, S2, R1, R2)</w:t>
            </w:r>
          </w:p>
        </w:tc>
      </w:tr>
    </w:tbl>
    <w:p>
      <w:r>
        <w:t xml:space="preserve"/>
      </w:r>
    </w:p>
    <w:p>
      <w:pPr>
        <w:pStyle w:val="Heading2"/>
      </w:pPr>
      <w:r>
        <w:rPr>
          <w:rFonts w:ascii="Arial" w:cs="Arial" w:eastAsia="Arial" w:hAnsi="Arial"/>
          <w:b/>
          <w:bCs/>
          <w:color w:val="1A2030"/>
          <w:sz w:val="26"/>
          <w:szCs w:val="26"/>
        </w:rPr>
        <w:t xml:space="preserve">5.4  Sub-Pane Oscillators</w:t>
      </w:r>
    </w:p>
    <w:p>
      <w:r>
        <w:rPr>
          <w:rFonts w:ascii="Arial" w:cs="Arial" w:eastAsia="Arial" w:hAnsi="Arial"/>
          <w:sz w:val="22"/>
          <w:szCs w:val="22"/>
        </w:rPr>
        <w:t xml:space="preserve">These indicators open in a separate mini-pane below the main chart: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8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Settings</w:t>
            </w:r>
          </w:p>
        </w:tc>
        <w:tc>
          <w:tcPr>
            <w:tcW w:type="dxa" w:w="57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 chart of candle volume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period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Relative Strength Index. Above 70 = overbought; below 30 = oversold.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12/26/9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 + MACD line + signal 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Stochastic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14/3/3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 and %D lines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Stoch RSI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period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of RSI — more sensitive than standard RSI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period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True Range — measures volatility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period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Directional Index — trend strength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period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Commodity Channel Index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period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Chaikin Money Flow — buying/selling pressure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On-Balance Volume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period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Money Flow Index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Williams %R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period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 oscillator, -80 oversold / -20 overbought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period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of price change</w:t>
            </w:r>
          </w:p>
        </w:tc>
      </w:tr>
    </w:tbl>
    <w:p>
      <w:r>
        <w:t xml:space="preserve"/>
      </w:r>
    </w:p>
    <w:p>
      <w:pPr>
        <w:pStyle w:val="Heading2"/>
      </w:pPr>
      <w:r>
        <w:rPr>
          <w:rFonts w:ascii="Arial" w:cs="Arial" w:eastAsia="Arial" w:hAnsi="Arial"/>
          <w:b/>
          <w:bCs/>
          <w:color w:val="1A2030"/>
          <w:sz w:val="26"/>
          <w:szCs w:val="26"/>
        </w:rPr>
        <w:t xml:space="preserve">5.5  Advanced Overlays (Canvas-Rendered)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65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 Zones &amp; Auto Fib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Auto-detects supply and demand zones from BOS. Major structure Fibonacci drawn between opposing pivots.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Blocks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bearish/bullish order blocks from BOS. Gold = bearish OB, green = bullish OB. Mitigated blocks fade to grey.</w:t>
            </w:r>
          </w:p>
        </w:tc>
      </w:tr>
    </w:tbl>
    <w:p>
      <w:r>
        <w:t xml:space="preserve"/>
      </w:r>
    </w:p>
    <w:p>
      <w:pPr>
        <w:pStyle w:val="Heading1"/>
      </w:pPr>
      <w:r>
        <w:rPr>
          <w:rFonts w:ascii="Arial" w:cs="Arial" w:eastAsia="Arial" w:hAnsi="Arial"/>
          <w:b/>
          <w:bCs/>
          <w:color w:val="0A0C0F"/>
          <w:sz w:val="32"/>
          <w:szCs w:val="32"/>
        </w:rPr>
        <w:t xml:space="preserve">6.  Drawing Tools</w:t>
      </w:r>
    </w:p>
    <w:p>
      <w:r>
        <w:rPr>
          <w:rFonts w:ascii="Arial" w:cs="Arial" w:eastAsia="Arial" w:hAnsi="Arial"/>
          <w:sz w:val="22"/>
          <w:szCs w:val="22"/>
        </w:rPr>
        <w:t xml:space="preserve">Click DRAW in any pane toolbar to open the Drawing Tools flyout. All tools exit automatically after placing. All drawings are saved per symbol and visible across every timeframe.</w:t>
      </w:r>
    </w:p>
    <w:p>
      <w:r>
        <w:t xml:space="preserve"/>
      </w:r>
    </w:p>
    <w:p>
      <w:pPr>
        <w:pStyle w:val="Heading2"/>
      </w:pPr>
      <w:r>
        <w:rPr>
          <w:rFonts w:ascii="Arial" w:cs="Arial" w:eastAsia="Arial" w:hAnsi="Arial"/>
          <w:b/>
          <w:bCs/>
          <w:color w:val="1A2030"/>
          <w:sz w:val="26"/>
          <w:szCs w:val="26"/>
        </w:rPr>
        <w:t xml:space="preserve">6.1  Fibonacci Retracement</w:t>
      </w:r>
    </w:p>
    <w:p>
      <w:pPr>
        <w:pStyle w:val="ListParagraph"/>
        <w:numPr>
          <w:ilvl w:val="0"/>
          <w:numId w:val="2"/>
        </w:numPr>
      </w:pPr>
      <w:r>
        <w:rPr>
          <w:rFonts w:ascii="Arial" w:cs="Arial" w:eastAsia="Arial" w:hAnsi="Arial"/>
          <w:sz w:val="22"/>
          <w:szCs w:val="22"/>
        </w:rPr>
        <w:t xml:space="preserve">Select Fibonacci from the DRAW flyout</w:t>
      </w:r>
    </w:p>
    <w:p>
      <w:pPr>
        <w:pStyle w:val="ListParagraph"/>
        <w:numPr>
          <w:ilvl w:val="0"/>
          <w:numId w:val="2"/>
        </w:numPr>
      </w:pPr>
      <w:r>
        <w:rPr>
          <w:rFonts w:ascii="Arial" w:cs="Arial" w:eastAsia="Arial" w:hAnsi="Arial"/>
          <w:sz w:val="22"/>
          <w:szCs w:val="22"/>
        </w:rPr>
        <w:t xml:space="preserve">Click and drag from swing low to swing high (or high to low for bearish)</w:t>
      </w:r>
    </w:p>
    <w:p>
      <w:pPr>
        <w:pStyle w:val="ListParagraph"/>
        <w:numPr>
          <w:ilvl w:val="0"/>
          <w:numId w:val="2"/>
        </w:numPr>
      </w:pPr>
      <w:r>
        <w:rPr>
          <w:rFonts w:ascii="Arial" w:cs="Arial" w:eastAsia="Arial" w:hAnsi="Arial"/>
          <w:sz w:val="22"/>
          <w:szCs w:val="22"/>
        </w:rPr>
        <w:t xml:space="preserve">Release to commit — the flyout closes automatically</w:t>
      </w:r>
    </w:p>
    <w:p>
      <w:pPr>
        <w:pStyle w:val="ListParagraph"/>
        <w:numPr>
          <w:ilvl w:val="0"/>
          <w:numId w:val="2"/>
        </w:numPr>
      </w:pPr>
      <w:r>
        <w:rPr>
          <w:rFonts w:ascii="Arial" w:cs="Arial" w:eastAsia="Arial" w:hAnsi="Arial"/>
          <w:sz w:val="22"/>
          <w:szCs w:val="22"/>
        </w:rPr>
        <w:t xml:space="preserve">Click any level line to open the edit panel</w:t>
      </w:r>
    </w:p>
    <w:p>
      <w:r>
        <w:t xml:space="preserve"/>
      </w:r>
    </w:p>
    <w:p>
      <w:r>
        <w:rPr>
          <w:rFonts w:ascii="Arial" w:cs="Arial" w:eastAsia="Arial" w:hAnsi="Arial"/>
          <w:sz w:val="22"/>
          <w:szCs w:val="22"/>
        </w:rPr>
        <w:t xml:space="preserve">Default levels: 0%, 23.6%, 38.2%, 50%, 61.8%, 78.6%, 100%</w:t>
      </w:r>
    </w:p>
    <w:p>
      <w:r>
        <w:t xml:space="preserve"/>
      </w:r>
    </w:p>
    <w:p>
      <w:r>
        <w:rPr>
          <w:rFonts w:ascii="Arial" w:cs="Arial" w:eastAsia="Arial" w:hAnsi="Arial"/>
          <w:i/>
          <w:iCs/>
          <w:color w:val="7A8599"/>
          <w:sz w:val="20"/>
          <w:szCs w:val="20"/>
        </w:rPr>
        <w:t xml:space="preserve">ℹ  Fibonacci level values are stored per symbol — all Fibonacci drawings on EURUSD share the same level set. Customising levels applies to every fib on that symbol.</w:t>
      </w:r>
    </w:p>
    <w:p>
      <w:r>
        <w:t xml:space="preserve"/>
      </w:r>
    </w:p>
    <w:p>
      <w:pPr>
        <w:pStyle w:val="Heading2"/>
      </w:pPr>
      <w:r>
        <w:rPr>
          <w:rFonts w:ascii="Arial" w:cs="Arial" w:eastAsia="Arial" w:hAnsi="Arial"/>
          <w:b/>
          <w:bCs/>
          <w:color w:val="1A2030"/>
          <w:sz w:val="26"/>
          <w:szCs w:val="26"/>
        </w:rPr>
        <w:t xml:space="preserve">6.2  Trendlines</w:t>
      </w:r>
    </w:p>
    <w:p>
      <w:pPr>
        <w:pStyle w:val="ListParagraph"/>
        <w:numPr>
          <w:ilvl w:val="0"/>
          <w:numId w:val="2"/>
        </w:numPr>
      </w:pPr>
      <w:r>
        <w:rPr>
          <w:rFonts w:ascii="Arial" w:cs="Arial" w:eastAsia="Arial" w:hAnsi="Arial"/>
          <w:sz w:val="22"/>
          <w:szCs w:val="22"/>
        </w:rPr>
        <w:t xml:space="preserve">Click and drag from point A to point B on the chart</w:t>
      </w:r>
    </w:p>
    <w:p>
      <w:pPr>
        <w:pStyle w:val="ListParagraph"/>
        <w:numPr>
          <w:ilvl w:val="0"/>
          <w:numId w:val="2"/>
        </w:numPr>
      </w:pPr>
      <w:r>
        <w:rPr>
          <w:rFonts w:ascii="Arial" w:cs="Arial" w:eastAsia="Arial" w:hAnsi="Arial"/>
          <w:sz w:val="22"/>
          <w:szCs w:val="22"/>
        </w:rPr>
        <w:t xml:space="preserve">Release to commit — mode exits automatically</w:t>
      </w:r>
    </w:p>
    <w:p>
      <w:pPr>
        <w:pStyle w:val="ListParagraph"/>
        <w:numPr>
          <w:ilvl w:val="0"/>
          <w:numId w:val="2"/>
        </w:numPr>
      </w:pPr>
      <w:r>
        <w:rPr>
          <w:rFonts w:ascii="Arial" w:cs="Arial" w:eastAsia="Arial" w:hAnsi="Arial"/>
          <w:sz w:val="22"/>
          <w:szCs w:val="22"/>
        </w:rPr>
        <w:t xml:space="preserve">Click the line to open its edit panel (colour, lock, delete)</w:t>
      </w:r>
    </w:p>
    <w:p>
      <w:pPr>
        <w:pStyle w:val="ListParagraph"/>
        <w:numPr>
          <w:ilvl w:val="0"/>
          <w:numId w:val="2"/>
        </w:numPr>
      </w:pPr>
      <w:r>
        <w:rPr>
          <w:rFonts w:ascii="Arial" w:cs="Arial" w:eastAsia="Arial" w:hAnsi="Arial"/>
          <w:sz w:val="22"/>
          <w:szCs w:val="22"/>
        </w:rPr>
        <w:t xml:space="preserve">Drag either endpoint handle to adjust after drawing</w:t>
      </w:r>
    </w:p>
    <w:p>
      <w:r>
        <w:t xml:space="preserve"/>
      </w:r>
    </w:p>
    <w:p>
      <w:pPr>
        <w:pStyle w:val="Heading2"/>
      </w:pPr>
      <w:r>
        <w:rPr>
          <w:rFonts w:ascii="Arial" w:cs="Arial" w:eastAsia="Arial" w:hAnsi="Arial"/>
          <w:b/>
          <w:bCs/>
          <w:color w:val="1A2030"/>
          <w:sz w:val="26"/>
          <w:szCs w:val="26"/>
        </w:rPr>
        <w:t xml:space="preserve">6.3  Horizontal Lines</w:t>
      </w:r>
    </w:p>
    <w:p>
      <w:pPr>
        <w:pStyle w:val="ListParagraph"/>
        <w:numPr>
          <w:ilvl w:val="0"/>
          <w:numId w:val="2"/>
        </w:numPr>
      </w:pPr>
      <w:r>
        <w:rPr>
          <w:rFonts w:ascii="Arial" w:cs="Arial" w:eastAsia="Arial" w:hAnsi="Arial"/>
          <w:sz w:val="22"/>
          <w:szCs w:val="22"/>
        </w:rPr>
        <w:t xml:space="preserve">Click anywhere on the chart at the desired price level</w:t>
      </w:r>
    </w:p>
    <w:p>
      <w:pPr>
        <w:pStyle w:val="ListParagraph"/>
        <w:numPr>
          <w:ilvl w:val="0"/>
          <w:numId w:val="2"/>
        </w:numPr>
      </w:pPr>
      <w:r>
        <w:rPr>
          <w:rFonts w:ascii="Arial" w:cs="Arial" w:eastAsia="Arial" w:hAnsi="Arial"/>
          <w:sz w:val="22"/>
          <w:szCs w:val="22"/>
        </w:rPr>
        <w:t xml:space="preserve">Click the line to open its edit panel</w:t>
      </w:r>
    </w:p>
    <w:p>
      <w:pPr>
        <w:pStyle w:val="ListParagraph"/>
        <w:numPr>
          <w:ilvl w:val="0"/>
          <w:numId w:val="2"/>
        </w:numPr>
      </w:pPr>
      <w:r>
        <w:rPr>
          <w:rFonts w:ascii="Arial" w:cs="Arial" w:eastAsia="Arial" w:hAnsi="Arial"/>
          <w:sz w:val="22"/>
          <w:szCs w:val="22"/>
        </w:rPr>
        <w:t xml:space="preserve">From the edit panel: change colour, set a price alert, lock, or delete</w:t>
      </w:r>
    </w:p>
    <w:p>
      <w:pPr>
        <w:pStyle w:val="ListParagraph"/>
        <w:numPr>
          <w:ilvl w:val="0"/>
          <w:numId w:val="2"/>
        </w:numPr>
      </w:pPr>
      <w:r>
        <w:rPr>
          <w:rFonts w:ascii="Arial" w:cs="Arial" w:eastAsia="Arial" w:hAnsi="Arial"/>
          <w:sz w:val="22"/>
          <w:szCs w:val="22"/>
        </w:rPr>
        <w:t xml:space="preserve">Drag the line up or down to reposition (when unlocked)</w:t>
      </w:r>
    </w:p>
    <w:p>
      <w:r>
        <w:t xml:space="preserve"/>
      </w:r>
    </w:p>
    <w:p>
      <w:pPr>
        <w:pStyle w:val="Heading2"/>
      </w:pPr>
      <w:r>
        <w:rPr>
          <w:rFonts w:ascii="Arial" w:cs="Arial" w:eastAsia="Arial" w:hAnsi="Arial"/>
          <w:b/>
          <w:bCs/>
          <w:color w:val="1A2030"/>
          <w:sz w:val="26"/>
          <w:szCs w:val="26"/>
        </w:rPr>
        <w:t xml:space="preserve">6.4  Vertical Lines</w:t>
      </w:r>
    </w:p>
    <w:p>
      <w:pPr>
        <w:pStyle w:val="ListParagraph"/>
        <w:numPr>
          <w:ilvl w:val="0"/>
          <w:numId w:val="2"/>
        </w:numPr>
      </w:pPr>
      <w:r>
        <w:rPr>
          <w:rFonts w:ascii="Arial" w:cs="Arial" w:eastAsia="Arial" w:hAnsi="Arial"/>
          <w:sz w:val="22"/>
          <w:szCs w:val="22"/>
        </w:rPr>
        <w:t xml:space="preserve">Click on the chart at the desired time position</w:t>
      </w:r>
    </w:p>
    <w:p>
      <w:pPr>
        <w:pStyle w:val="ListParagraph"/>
        <w:numPr>
          <w:ilvl w:val="0"/>
          <w:numId w:val="2"/>
        </w:numPr>
      </w:pPr>
      <w:r>
        <w:rPr>
          <w:rFonts w:ascii="Arial" w:cs="Arial" w:eastAsia="Arial" w:hAnsi="Arial"/>
          <w:sz w:val="22"/>
          <w:szCs w:val="22"/>
        </w:rPr>
        <w:t xml:space="preserve">Click the line to open its edit panel (colour, lock, delete)</w:t>
      </w:r>
    </w:p>
    <w:p>
      <w:pPr>
        <w:pStyle w:val="ListParagraph"/>
        <w:numPr>
          <w:ilvl w:val="0"/>
          <w:numId w:val="2"/>
        </w:numPr>
      </w:pPr>
      <w:r>
        <w:rPr>
          <w:rFonts w:ascii="Arial" w:cs="Arial" w:eastAsia="Arial" w:hAnsi="Arial"/>
          <w:sz w:val="22"/>
          <w:szCs w:val="22"/>
        </w:rPr>
        <w:t xml:space="preserve">Drag left or right to reposition (when unlocked)</w:t>
      </w:r>
    </w:p>
    <w:p>
      <w:r>
        <w:t xml:space="preserve"/>
      </w:r>
    </w:p>
    <w:p>
      <w:pPr>
        <w:pStyle w:val="Heading2"/>
      </w:pPr>
      <w:r>
        <w:rPr>
          <w:rFonts w:ascii="Arial" w:cs="Arial" w:eastAsia="Arial" w:hAnsi="Arial"/>
          <w:b/>
          <w:bCs/>
          <w:color w:val="1A2030"/>
          <w:sz w:val="26"/>
          <w:szCs w:val="26"/>
        </w:rPr>
        <w:t xml:space="preserve">6.5  Long / Short Position Blocks</w:t>
      </w:r>
    </w:p>
    <w:p>
      <w:pPr>
        <w:pStyle w:val="ListParagraph"/>
        <w:numPr>
          <w:ilvl w:val="0"/>
          <w:numId w:val="2"/>
        </w:numPr>
      </w:pPr>
      <w:r>
        <w:rPr>
          <w:rFonts w:ascii="Arial" w:cs="Arial" w:eastAsia="Arial" w:hAnsi="Arial"/>
          <w:sz w:val="22"/>
          <w:szCs w:val="22"/>
        </w:rPr>
        <w:t xml:space="preserve">Select Long or Short from the DRAW flyout</w:t>
      </w:r>
    </w:p>
    <w:p>
      <w:pPr>
        <w:pStyle w:val="ListParagraph"/>
        <w:numPr>
          <w:ilvl w:val="0"/>
          <w:numId w:val="2"/>
        </w:numPr>
      </w:pPr>
      <w:r>
        <w:rPr>
          <w:rFonts w:ascii="Arial" w:cs="Arial" w:eastAsia="Arial" w:hAnsi="Arial"/>
          <w:sz w:val="22"/>
          <w:szCs w:val="22"/>
        </w:rPr>
        <w:t xml:space="preserve">Click at your entry price and drag toward your stop loss level</w:t>
      </w:r>
    </w:p>
    <w:p>
      <w:pPr>
        <w:pStyle w:val="ListParagraph"/>
        <w:numPr>
          <w:ilvl w:val="0"/>
          <w:numId w:val="2"/>
        </w:numPr>
      </w:pPr>
      <w:r>
        <w:rPr>
          <w:rFonts w:ascii="Arial" w:cs="Arial" w:eastAsia="Arial" w:hAnsi="Arial"/>
          <w:sz w:val="22"/>
          <w:szCs w:val="22"/>
        </w:rPr>
        <w:t xml:space="preserve">Take profit is mirrored automatically at 1:1 R:R — drag to adjust</w:t>
      </w:r>
    </w:p>
    <w:p>
      <w:pPr>
        <w:pStyle w:val="ListParagraph"/>
        <w:numPr>
          <w:ilvl w:val="0"/>
          <w:numId w:val="2"/>
        </w:numPr>
      </w:pPr>
      <w:r>
        <w:rPr>
          <w:rFonts w:ascii="Arial" w:cs="Arial" w:eastAsia="Arial" w:hAnsi="Arial"/>
          <w:sz w:val="22"/>
          <w:szCs w:val="22"/>
        </w:rPr>
        <w:t xml:space="preserve">Release to commit — mode exits automatically</w:t>
      </w:r>
    </w:p>
    <w:p>
      <w:r>
        <w:t xml:space="preserve"/>
      </w:r>
    </w:p>
    <w:p>
      <w:r>
        <w:rPr>
          <w:rFonts w:ascii="Arial" w:cs="Arial" w:eastAsia="Arial" w:hAnsi="Arial"/>
          <w:sz w:val="22"/>
          <w:szCs w:val="22"/>
        </w:rPr>
        <w:t xml:space="preserve">The block is anchored to the entry candle and extends rightward by a configurable number of bars (default 20). Drag the right edge of the block to resize it — this lets you visualise how the trade progresses as new candles form.</w:t>
      </w:r>
    </w:p>
    <w:p>
      <w:r>
        <w:t xml:space="preserve"/>
      </w:r>
    </w:p>
    <w:p>
      <w:r>
        <w:rPr>
          <w:rFonts w:ascii="Arial" w:cs="Arial" w:eastAsia="Arial" w:hAnsi="Arial"/>
          <w:sz w:val="22"/>
          <w:szCs w:val="22"/>
        </w:rPr>
        <w:t xml:space="preserve">The floating position panel shows:</w:t>
      </w:r>
    </w:p>
    <w:p>
      <w:pPr>
        <w:pStyle w:val="ListParagraph"/>
        <w:numPr>
          <w:ilvl w:val="1"/>
          <w:numId w:val="2"/>
        </w:numPr>
      </w:pPr>
      <w:r>
        <w:rPr>
          <w:rFonts w:ascii="Arial" w:cs="Arial" w:eastAsia="Arial" w:hAnsi="Arial"/>
          <w:sz w:val="22"/>
          <w:szCs w:val="22"/>
        </w:rPr>
        <w:t xml:space="preserve">Entry, TP, SL prices with pip distances</w:t>
      </w:r>
    </w:p>
    <w:p>
      <w:pPr>
        <w:pStyle w:val="ListParagraph"/>
        <w:numPr>
          <w:ilvl w:val="1"/>
          <w:numId w:val="2"/>
        </w:numPr>
      </w:pPr>
      <w:r>
        <w:rPr>
          <w:rFonts w:ascii="Arial" w:cs="Arial" w:eastAsia="Arial" w:hAnsi="Arial"/>
          <w:sz w:val="22"/>
          <w:szCs w:val="22"/>
        </w:rPr>
        <w:t xml:space="preserve">R:R ratio</w:t>
      </w:r>
    </w:p>
    <w:p>
      <w:pPr>
        <w:pStyle w:val="ListParagraph"/>
        <w:numPr>
          <w:ilvl w:val="1"/>
          <w:numId w:val="2"/>
        </w:numPr>
      </w:pPr>
      <w:r>
        <w:rPr>
          <w:rFonts w:ascii="Arial" w:cs="Arial" w:eastAsia="Arial" w:hAnsi="Arial"/>
          <w:sz w:val="22"/>
          <w:szCs w:val="22"/>
        </w:rPr>
        <w:t xml:space="preserve">Risk calculator: account $, risk %, lot size → risk $, lots, units, TP $</w:t>
      </w:r>
    </w:p>
    <w:p>
      <w:r>
        <w:t xml:space="preserve"/>
      </w:r>
    </w:p>
    <w:p>
      <w:r>
        <w:rPr>
          <w:rFonts w:ascii="Arial" w:cs="Arial" w:eastAsia="Arial" w:hAnsi="Arial"/>
          <w:i/>
          <w:iCs/>
          <w:color w:val="7A8599"/>
          <w:sz w:val="20"/>
          <w:szCs w:val="20"/>
        </w:rPr>
        <w:t xml:space="preserve">ℹ  The panel restores collapsed after page reload. Click the ⊟/⊞ button to expand/collapse.</w:t>
      </w:r>
    </w:p>
    <w:p>
      <w:r>
        <w:t xml:space="preserve"/>
      </w:r>
    </w:p>
    <w:p>
      <w:pPr>
        <w:pStyle w:val="Heading2"/>
      </w:pPr>
      <w:r>
        <w:rPr>
          <w:rFonts w:ascii="Arial" w:cs="Arial" w:eastAsia="Arial" w:hAnsi="Arial"/>
          <w:b/>
          <w:bCs/>
          <w:color w:val="1A2030"/>
          <w:sz w:val="26"/>
          <w:szCs w:val="26"/>
        </w:rPr>
        <w:t xml:space="preserve">6.6  Locking Drawings</w:t>
      </w:r>
    </w:p>
    <w:p>
      <w:r>
        <w:rPr>
          <w:rFonts w:ascii="Arial" w:cs="Arial" w:eastAsia="Arial" w:hAnsi="Arial"/>
          <w:sz w:val="22"/>
          <w:szCs w:val="22"/>
        </w:rPr>
        <w:t xml:space="preserve">Every drawing edit panel — trendlines, horizontal lines, vertical lines, and position blocks — has a 🔓 / 🔒 lock button in the header.</w:t>
      </w:r>
    </w:p>
    <w:p>
      <w:r>
        <w:t xml:space="preserve"/>
      </w:r>
    </w:p>
    <w:p>
      <w:pPr>
        <w:pStyle w:val="ListParagraph"/>
        <w:numPr>
          <w:ilvl w:val="0"/>
          <w:numId w:val="2"/>
        </w:numPr>
      </w:pPr>
      <w:r>
        <w:rPr>
          <w:rFonts w:ascii="Arial" w:cs="Arial" w:eastAsia="Arial" w:hAnsi="Arial"/>
          <w:sz w:val="22"/>
          <w:szCs w:val="22"/>
        </w:rPr>
        <w:t xml:space="preserve">🔓 Unlocked (default) — the drawing can be dragged and repositioned</w:t>
      </w:r>
    </w:p>
    <w:p>
      <w:pPr>
        <w:pStyle w:val="ListParagraph"/>
        <w:numPr>
          <w:ilvl w:val="0"/>
          <w:numId w:val="2"/>
        </w:numPr>
      </w:pPr>
      <w:r>
        <w:rPr>
          <w:rFonts w:ascii="Arial" w:cs="Arial" w:eastAsia="Arial" w:hAnsi="Arial"/>
          <w:sz w:val="22"/>
          <w:szCs w:val="22"/>
        </w:rPr>
        <w:t xml:space="preserve">🔒 Locked — the drawing cannot be moved; clicking it still opens the panel for inspection or deletion</w:t>
      </w:r>
    </w:p>
    <w:p>
      <w:r>
        <w:t xml:space="preserve"/>
      </w:r>
    </w:p>
    <w:p>
      <w:r>
        <w:rPr>
          <w:rFonts w:ascii="Arial" w:cs="Arial" w:eastAsia="Arial" w:hAnsi="Arial"/>
          <w:sz w:val="22"/>
          <w:szCs w:val="22"/>
        </w:rPr>
        <w:t xml:space="preserve">Lock state persists through save/restore cycles. To reposition a locked drawing, open its panel and click the lock button to unlock first.</w:t>
      </w:r>
    </w:p>
    <w:p>
      <w:r>
        <w:t xml:space="preserve"/>
      </w:r>
    </w:p>
    <w:p>
      <w:pPr>
        <w:pStyle w:val="Heading2"/>
      </w:pPr>
      <w:r>
        <w:rPr>
          <w:rFonts w:ascii="Arial" w:cs="Arial" w:eastAsia="Arial" w:hAnsi="Arial"/>
          <w:b/>
          <w:bCs/>
          <w:color w:val="1A2030"/>
          <w:sz w:val="26"/>
          <w:szCs w:val="26"/>
        </w:rPr>
        <w:t xml:space="preserve">6.7  Working with Line Panels</w:t>
      </w:r>
    </w:p>
    <w:p>
      <w:pPr>
        <w:pStyle w:val="ListParagraph"/>
        <w:numPr>
          <w:ilvl w:val="0"/>
          <w:numId w:val="2"/>
        </w:numPr>
      </w:pPr>
      <w:r>
        <w:rPr>
          <w:rFonts w:ascii="Arial" w:cs="Arial" w:eastAsia="Arial" w:hAnsi="Arial"/>
          <w:sz w:val="22"/>
          <w:szCs w:val="22"/>
        </w:rPr>
        <w:t xml:space="preserve">Click any line or position block to open its edit panel</w:t>
      </w:r>
    </w:p>
    <w:p>
      <w:pPr>
        <w:pStyle w:val="ListParagraph"/>
        <w:numPr>
          <w:ilvl w:val="0"/>
          <w:numId w:val="2"/>
        </w:numPr>
      </w:pPr>
      <w:r>
        <w:rPr>
          <w:rFonts w:ascii="Arial" w:cs="Arial" w:eastAsia="Arial" w:hAnsi="Arial"/>
          <w:sz w:val="22"/>
          <w:szCs w:val="22"/>
        </w:rPr>
        <w:t xml:space="preserve">Click elsewhere on the chart to dismiss the panel</w:t>
      </w:r>
    </w:p>
    <w:p>
      <w:pPr>
        <w:pStyle w:val="ListParagraph"/>
        <w:numPr>
          <w:ilvl w:val="0"/>
          <w:numId w:val="2"/>
        </w:numPr>
      </w:pPr>
      <w:r>
        <w:rPr>
          <w:rFonts w:ascii="Arial" w:cs="Arial" w:eastAsia="Arial" w:hAnsi="Arial"/>
          <w:sz w:val="22"/>
          <w:szCs w:val="22"/>
        </w:rPr>
        <w:t xml:space="preserve">Click the line again to reopen the panel at any time</w:t>
      </w:r>
    </w:p>
    <w:p>
      <w:pPr>
        <w:pStyle w:val="ListParagraph"/>
        <w:numPr>
          <w:ilvl w:val="0"/>
          <w:numId w:val="2"/>
        </w:numPr>
      </w:pPr>
      <w:r>
        <w:rPr>
          <w:rFonts w:ascii="Arial" w:cs="Arial" w:eastAsia="Arial" w:hAnsi="Arial"/>
          <w:sz w:val="22"/>
          <w:szCs w:val="22"/>
        </w:rPr>
        <w:t xml:space="preserve">Drag the panel header to reposition it on screen</w:t>
      </w:r>
    </w:p>
    <w:p>
      <w:r>
        <w:t xml:space="preserve"/>
      </w:r>
    </w:p>
    <w:p>
      <w:pPr>
        <w:pStyle w:val="Heading1"/>
      </w:pPr>
      <w:r>
        <w:rPr>
          <w:rFonts w:ascii="Arial" w:cs="Arial" w:eastAsia="Arial" w:hAnsi="Arial"/>
          <w:b/>
          <w:bCs/>
          <w:color w:val="0A0C0F"/>
          <w:sz w:val="32"/>
          <w:szCs w:val="32"/>
        </w:rPr>
        <w:t xml:space="preserve">7.  Candle Style</w:t>
      </w:r>
    </w:p>
    <w:p>
      <w:r>
        <w:rPr>
          <w:rFonts w:ascii="Arial" w:cs="Arial" w:eastAsia="Arial" w:hAnsi="Arial"/>
          <w:sz w:val="22"/>
          <w:szCs w:val="22"/>
        </w:rPr>
        <w:t xml:space="preserve">Open the DRAW flyout and scroll to the CANDLE STYLE section at the bottom. Six colour pickers let you configure every aspect of candle appearance independently.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Picker</w:t>
            </w:r>
          </w:p>
        </w:tc>
        <w:tc>
          <w:tcPr>
            <w:tcW w:type="dxa" w:w="73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 Fill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fill colour for up candles (close &gt; open)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 Border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border/outline colour for up candles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 Wick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 and lower wick colour for up candles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 Fill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fill colour for down candles (close &lt; open)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 Border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border/outline colour for down candles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 Wick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 and lower wick colour for down candles</w:t>
            </w:r>
          </w:p>
        </w:tc>
      </w:tr>
    </w:tbl>
    <w:p>
      <w:r>
        <w:t xml:space="preserve"/>
      </w:r>
    </w:p>
    <w:p>
      <w:r>
        <w:rPr>
          <w:rFonts w:ascii="Arial" w:cs="Arial" w:eastAsia="Arial" w:hAnsi="Arial"/>
          <w:sz w:val="22"/>
          <w:szCs w:val="22"/>
        </w:rPr>
        <w:t xml:space="preserve">The ⊘ button next to Bull Fill and Bear Fill toggles transparent/hollow candle bodies, turning standard filled candles into outline-only bar candles. This is useful for seeing indicator lines through the candles without changing the overall colour scheme.</w:t>
      </w:r>
    </w:p>
    <w:p>
      <w:r>
        <w:t xml:space="preserve"/>
      </w:r>
    </w:p>
    <w:p>
      <w:r>
        <w:rPr>
          <w:rFonts w:ascii="Arial" w:cs="Arial" w:eastAsia="Arial" w:hAnsi="Arial"/>
          <w:sz w:val="22"/>
          <w:szCs w:val="22"/>
        </w:rPr>
        <w:t xml:space="preserve">Changes apply live to all open panes as you drag the colour wheel. Click ↺ Reset Defaults to restore the original green/red scheme. Colours persist across sessions and page reloads.</w:t>
      </w:r>
    </w:p>
    <w:p>
      <w:r>
        <w:t xml:space="preserve"/>
      </w:r>
    </w:p>
    <w:p>
      <w:pPr>
        <w:pStyle w:val="Heading1"/>
      </w:pPr>
      <w:r>
        <w:rPr>
          <w:rFonts w:ascii="Arial" w:cs="Arial" w:eastAsia="Arial" w:hAnsi="Arial"/>
          <w:b/>
          <w:bCs/>
          <w:color w:val="0A0C0F"/>
          <w:sz w:val="32"/>
          <w:szCs w:val="32"/>
        </w:rPr>
        <w:t xml:space="preserve">8.  Price Alerts</w:t>
      </w:r>
    </w:p>
    <w:p>
      <w:pPr>
        <w:pStyle w:val="Heading2"/>
      </w:pPr>
      <w:r>
        <w:rPr>
          <w:rFonts w:ascii="Arial" w:cs="Arial" w:eastAsia="Arial" w:hAnsi="Arial"/>
          <w:b/>
          <w:bCs/>
          <w:color w:val="1A2030"/>
          <w:sz w:val="26"/>
          <w:szCs w:val="26"/>
        </w:rPr>
        <w:t xml:space="preserve">8.1  Setting an Alert</w:t>
      </w:r>
    </w:p>
    <w:p>
      <w:pPr>
        <w:pStyle w:val="ListParagraph"/>
        <w:numPr>
          <w:ilvl w:val="0"/>
          <w:numId w:val="2"/>
        </w:numPr>
      </w:pPr>
      <w:r>
        <w:rPr>
          <w:rFonts w:ascii="Arial" w:cs="Arial" w:eastAsia="Arial" w:hAnsi="Arial"/>
          <w:sz w:val="22"/>
          <w:szCs w:val="22"/>
        </w:rPr>
        <w:t xml:space="preserve">Draw a horizontal line and click it to open the edit panel</w:t>
      </w:r>
    </w:p>
    <w:p>
      <w:pPr>
        <w:pStyle w:val="ListParagraph"/>
        <w:numPr>
          <w:ilvl w:val="0"/>
          <w:numId w:val="2"/>
        </w:numPr>
      </w:pPr>
      <w:r>
        <w:rPr>
          <w:rFonts w:ascii="Arial" w:cs="Arial" w:eastAsia="Arial" w:hAnsi="Arial"/>
          <w:sz w:val="22"/>
          <w:szCs w:val="22"/>
        </w:rPr>
        <w:t xml:space="preserve">Click the 🔕 bell icon — it arms to 🔔 with a gold glow</w:t>
      </w:r>
    </w:p>
    <w:p>
      <w:pPr>
        <w:pStyle w:val="ListParagraph"/>
        <w:numPr>
          <w:ilvl w:val="0"/>
          <w:numId w:val="2"/>
        </w:numPr>
      </w:pPr>
      <w:r>
        <w:rPr>
          <w:rFonts w:ascii="Arial" w:cs="Arial" w:eastAsia="Arial" w:hAnsi="Arial"/>
          <w:sz w:val="22"/>
          <w:szCs w:val="22"/>
        </w:rPr>
        <w:t xml:space="preserve">Allow browser notifications when prompted (first time only)</w:t>
      </w:r>
    </w:p>
    <w:p>
      <w:r>
        <w:t xml:space="preserve"/>
      </w:r>
    </w:p>
    <w:p>
      <w:pPr>
        <w:pStyle w:val="Heading2"/>
      </w:pPr>
      <w:r>
        <w:rPr>
          <w:rFonts w:ascii="Arial" w:cs="Arial" w:eastAsia="Arial" w:hAnsi="Arial"/>
          <w:b/>
          <w:bCs/>
          <w:color w:val="1A2030"/>
          <w:sz w:val="26"/>
          <w:szCs w:val="26"/>
        </w:rPr>
        <w:t xml:space="preserve">8.2  Alert Behaviour</w:t>
      </w:r>
    </w:p>
    <w:p>
      <w:pPr>
        <w:pStyle w:val="ListParagraph"/>
        <w:numPr>
          <w:ilvl w:val="0"/>
          <w:numId w:val="2"/>
        </w:numPr>
      </w:pPr>
      <w:r>
        <w:rPr>
          <w:rFonts w:ascii="Arial" w:cs="Arial" w:eastAsia="Arial" w:hAnsi="Arial"/>
          <w:sz w:val="22"/>
          <w:szCs w:val="22"/>
        </w:rPr>
        <w:t xml:space="preserve">When price crosses the line in either direction, a browser notification fires immediately</w:t>
      </w:r>
    </w:p>
    <w:p>
      <w:pPr>
        <w:pStyle w:val="ListParagraph"/>
        <w:numPr>
          <w:ilvl w:val="0"/>
          <w:numId w:val="2"/>
        </w:numPr>
      </w:pPr>
      <w:r>
        <w:rPr>
          <w:rFonts w:ascii="Arial" w:cs="Arial" w:eastAsia="Arial" w:hAnsi="Arial"/>
          <w:sz w:val="22"/>
          <w:szCs w:val="22"/>
        </w:rPr>
        <w:t xml:space="preserve">A Telegram message is sent simultaneously (if configured)</w:t>
      </w:r>
    </w:p>
    <w:p>
      <w:pPr>
        <w:pStyle w:val="ListParagraph"/>
        <w:numPr>
          <w:ilvl w:val="0"/>
          <w:numId w:val="2"/>
        </w:numPr>
      </w:pPr>
      <w:r>
        <w:rPr>
          <w:rFonts w:ascii="Arial" w:cs="Arial" w:eastAsia="Arial" w:hAnsi="Arial"/>
          <w:sz w:val="22"/>
          <w:szCs w:val="22"/>
        </w:rPr>
        <w:t xml:space="preserve">A 60-second cooldown prevents repeated alerts on the same level</w:t>
      </w:r>
    </w:p>
    <w:p>
      <w:pPr>
        <w:pStyle w:val="ListParagraph"/>
        <w:numPr>
          <w:ilvl w:val="0"/>
          <w:numId w:val="2"/>
        </w:numPr>
      </w:pPr>
      <w:r>
        <w:rPr>
          <w:rFonts w:ascii="Arial" w:cs="Arial" w:eastAsia="Arial" w:hAnsi="Arial"/>
          <w:sz w:val="22"/>
          <w:szCs w:val="22"/>
        </w:rPr>
        <w:t xml:space="preserve">Alert state is saved — the bell stays armed after page reload</w:t>
      </w:r>
    </w:p>
    <w:p>
      <w:r>
        <w:t xml:space="preserve"/>
      </w:r>
    </w:p>
    <w:p>
      <w:r>
        <w:rPr>
          <w:rFonts w:ascii="Arial" w:cs="Arial" w:eastAsia="Arial" w:hAnsi="Arial"/>
          <w:i/>
          <w:iCs/>
          <w:color w:val="7A8599"/>
          <w:sz w:val="20"/>
          <w:szCs w:val="20"/>
        </w:rPr>
        <w:t xml:space="preserve">ℹ  Group Telegram chat IDs are always negative numbers. Using the positive version will return a "chat not found" error.</w:t>
      </w:r>
    </w:p>
    <w:p>
      <w:r>
        <w:t xml:space="preserve"/>
      </w:r>
    </w:p>
    <w:p>
      <w:pPr>
        <w:pStyle w:val="Heading1"/>
      </w:pPr>
      <w:r>
        <w:rPr>
          <w:rFonts w:ascii="Arial" w:cs="Arial" w:eastAsia="Arial" w:hAnsi="Arial"/>
          <w:b/>
          <w:bCs/>
          <w:color w:val="0A0C0F"/>
          <w:sz w:val="32"/>
          <w:szCs w:val="32"/>
        </w:rPr>
        <w:t xml:space="preserve">9.  Notes &amp; Journal</w:t>
      </w:r>
    </w:p>
    <w:p>
      <w:r>
        <w:rPr>
          <w:rFonts w:ascii="Arial" w:cs="Arial" w:eastAsia="Arial" w:hAnsi="Arial"/>
          <w:sz w:val="22"/>
          <w:szCs w:val="22"/>
        </w:rPr>
        <w:t xml:space="preserve">Each chart pane has a 📝 notes button in its toolbar. Click it to open the notes panel for that pane's symbol.</w:t>
      </w:r>
    </w:p>
    <w:p>
      <w:r>
        <w:t xml:space="preserve"/>
      </w:r>
    </w:p>
    <w:p>
      <w:pPr>
        <w:pStyle w:val="Heading2"/>
      </w:pPr>
      <w:r>
        <w:rPr>
          <w:rFonts w:ascii="Arial" w:cs="Arial" w:eastAsia="Arial" w:hAnsi="Arial"/>
          <w:b/>
          <w:bCs/>
          <w:color w:val="1A2030"/>
          <w:sz w:val="26"/>
          <w:szCs w:val="26"/>
        </w:rPr>
        <w:t xml:space="preserve">9.1  Adding Notes</w:t>
      </w:r>
    </w:p>
    <w:p>
      <w:pPr>
        <w:pStyle w:val="ListParagraph"/>
        <w:numPr>
          <w:ilvl w:val="0"/>
          <w:numId w:val="2"/>
        </w:numPr>
      </w:pPr>
      <w:r>
        <w:rPr>
          <w:rFonts w:ascii="Arial" w:cs="Arial" w:eastAsia="Arial" w:hAnsi="Arial"/>
          <w:sz w:val="22"/>
          <w:szCs w:val="22"/>
        </w:rPr>
        <w:t xml:space="preserve">Select a tag type: Idea, Trade, Risk, or Misc</w:t>
      </w:r>
    </w:p>
    <w:p>
      <w:pPr>
        <w:pStyle w:val="ListParagraph"/>
        <w:numPr>
          <w:ilvl w:val="0"/>
          <w:numId w:val="2"/>
        </w:numPr>
      </w:pPr>
      <w:r>
        <w:rPr>
          <w:rFonts w:ascii="Arial" w:cs="Arial" w:eastAsia="Arial" w:hAnsi="Arial"/>
          <w:sz w:val="22"/>
          <w:szCs w:val="22"/>
        </w:rPr>
        <w:t xml:space="preserve">Type your note in the text area</w:t>
      </w:r>
    </w:p>
    <w:p>
      <w:pPr>
        <w:pStyle w:val="ListParagraph"/>
        <w:numPr>
          <w:ilvl w:val="0"/>
          <w:numId w:val="2"/>
        </w:numPr>
      </w:pPr>
      <w:r>
        <w:rPr>
          <w:rFonts w:ascii="Arial" w:cs="Arial" w:eastAsia="Arial" w:hAnsi="Arial"/>
          <w:sz w:val="22"/>
          <w:szCs w:val="22"/>
        </w:rPr>
        <w:t xml:space="preserve">Click ADD NOTE or press Ctrl+Enter (Cmd+Enter on Mac)</w:t>
      </w:r>
    </w:p>
    <w:p>
      <w:pPr>
        <w:pStyle w:val="ListParagraph"/>
        <w:numPr>
          <w:ilvl w:val="0"/>
          <w:numId w:val="2"/>
        </w:numPr>
      </w:pPr>
      <w:r>
        <w:rPr>
          <w:rFonts w:ascii="Arial" w:cs="Arial" w:eastAsia="Arial" w:hAnsi="Arial"/>
          <w:sz w:val="22"/>
          <w:szCs w:val="22"/>
        </w:rPr>
        <w:t xml:space="preserve">Notes appear in the list above, most recent first</w:t>
      </w:r>
    </w:p>
    <w:p>
      <w:r>
        <w:t xml:space="preserve"/>
      </w:r>
    </w:p>
    <w:p>
      <w:pPr>
        <w:pStyle w:val="Heading2"/>
      </w:pPr>
      <w:r>
        <w:rPr>
          <w:rFonts w:ascii="Arial" w:cs="Arial" w:eastAsia="Arial" w:hAnsi="Arial"/>
          <w:b/>
          <w:bCs/>
          <w:color w:val="1A2030"/>
          <w:sz w:val="26"/>
          <w:szCs w:val="26"/>
        </w:rPr>
        <w:t xml:space="preserve">9.2  Note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75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Intended 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Idea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setup ideas, pattern observations, thesis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Trade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Entry/exit records, execution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Risk</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warnings, level invalidations, caution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Misc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observations, reminders</w:t>
            </w:r>
          </w:p>
        </w:tc>
      </w:tr>
    </w:tbl>
    <w:p>
      <w:r>
        <w:t xml:space="preserve"/>
      </w:r>
    </w:p>
    <w:p>
      <w:r>
        <w:rPr>
          <w:rFonts w:ascii="Arial" w:cs="Arial" w:eastAsia="Arial" w:hAnsi="Arial"/>
          <w:i/>
          <w:iCs/>
          <w:color w:val="7A8599"/>
          <w:sz w:val="20"/>
          <w:szCs w:val="20"/>
        </w:rPr>
        <w:t xml:space="preserve">ℹ  Notes are stored in your browser's localStorage keyed by symbol (e.g. notes:EURUSD). A gold dot on the 📝 button indicates the symbol has saved notes.</w:t>
      </w:r>
    </w:p>
    <w:p>
      <w:r>
        <w:t xml:space="preserve"/>
      </w:r>
    </w:p>
    <w:p>
      <w:pPr>
        <w:pStyle w:val="Heading1"/>
      </w:pPr>
      <w:r>
        <w:rPr>
          <w:rFonts w:ascii="Arial" w:cs="Arial" w:eastAsia="Arial" w:hAnsi="Arial"/>
          <w:b/>
          <w:bCs/>
          <w:color w:val="0A0C0F"/>
          <w:sz w:val="32"/>
          <w:szCs w:val="32"/>
        </w:rPr>
        <w:t xml:space="preserve">10.  Multi-Monitor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4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How to open</w:t>
            </w:r>
          </w:p>
        </w:tc>
        <w:tc>
          <w:tcPr>
            <w:tcW w:type="dxa" w:w="51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 popout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button in pane toolbar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that single chart in a new window. Full indicator and drawing tools available.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terminal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button in topbar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a complete second Joshua Terminal instance — all panes, full functionality.</w:t>
            </w:r>
          </w:p>
        </w:tc>
      </w:tr>
    </w:tbl>
    <w:p>
      <w:r>
        <w:t xml:space="preserve"/>
      </w:r>
    </w:p>
    <w:p>
      <w:r>
        <w:rPr>
          <w:rFonts w:ascii="Arial" w:cs="Arial" w:eastAsia="Arial" w:hAnsi="Arial"/>
          <w:sz w:val="22"/>
          <w:szCs w:val="22"/>
        </w:rPr>
        <w:t xml:space="preserve">Both modes read from the same localStorage — timezone, theme, candle colours, bar spacing, and saved drawings all carry over automatically.</w:t>
      </w:r>
    </w:p>
    <w:p>
      <w:r>
        <w:t xml:space="preserve"/>
      </w:r>
    </w:p>
    <w:p>
      <w:pPr>
        <w:pStyle w:val="Heading1"/>
      </w:pPr>
      <w:r>
        <w:rPr>
          <w:rFonts w:ascii="Arial" w:cs="Arial" w:eastAsia="Arial" w:hAnsi="Arial"/>
          <w:b/>
          <w:bCs/>
          <w:color w:val="0A0C0F"/>
          <w:sz w:val="32"/>
          <w:szCs w:val="32"/>
        </w:rPr>
        <w:t xml:space="preserve">11.  State Persistence</w:t>
      </w:r>
    </w:p>
    <w:p>
      <w:r>
        <w:rPr>
          <w:rFonts w:ascii="Arial" w:cs="Arial" w:eastAsia="Arial" w:hAnsi="Arial"/>
          <w:sz w:val="22"/>
          <w:szCs w:val="22"/>
        </w:rPr>
        <w:t xml:space="preserve">Joshua Terminal saves your work automatically to the browser's localStorage. Nothing is sent to any server.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What is saved</w:t>
            </w:r>
          </w:p>
        </w:tc>
        <w:tc>
          <w:tcPr>
            <w:tcW w:type="dxa" w:w="24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3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Key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Drawings (fibs, trendlines, hlines, vlines, positions)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symbol (all intervals)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cs:SYMBOL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symbol + interval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cs:SYMBOL (indicators sub-key)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fib levels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symbol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cs:SYMBOL (fibLevels sub-key)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 spacing (candle width)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symbol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barSpacing:SYMBOL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Candle colours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(all panes)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candleColors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timezone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chartTimezone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 (dark/light)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 layout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chart count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paneLayout_N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symbol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notes:SYMBOL</w:t>
            </w:r>
          </w:p>
        </w:tc>
      </w:tr>
    </w:tbl>
    <w:p>
      <w:r>
        <w:t xml:space="preserve"/>
      </w:r>
    </w:p>
    <w:p>
      <w:pPr>
        <w:pStyle w:val="Heading2"/>
      </w:pPr>
      <w:r>
        <w:rPr>
          <w:rFonts w:ascii="Arial" w:cs="Arial" w:eastAsia="Arial" w:hAnsi="Arial"/>
          <w:b/>
          <w:bCs/>
          <w:color w:val="1A2030"/>
          <w:sz w:val="26"/>
          <w:szCs w:val="26"/>
        </w:rPr>
        <w:t xml:space="preserve">11.1  Save Button</w:t>
      </w:r>
    </w:p>
    <w:p>
      <w:r>
        <w:rPr>
          <w:rFonts w:ascii="Arial" w:cs="Arial" w:eastAsia="Arial" w:hAnsi="Arial"/>
          <w:sz w:val="22"/>
          <w:szCs w:val="22"/>
        </w:rPr>
        <w:t xml:space="preserve">Each pane has a SAVE button in its toolbar. An amber pulsing dot indicates unsaved drawing changes. Click SAVE to write the current drawings and indicators to localStorage.</w:t>
      </w:r>
    </w:p>
    <w:p>
      <w:r>
        <w:t xml:space="preserve"/>
      </w:r>
    </w:p>
    <w:p>
      <w:r>
        <w:rPr>
          <w:rFonts w:ascii="Arial" w:cs="Arial" w:eastAsia="Arial" w:hAnsi="Arial"/>
          <w:i/>
          <w:iCs/>
          <w:color w:val="7A8599"/>
          <w:sz w:val="20"/>
          <w:szCs w:val="20"/>
        </w:rPr>
        <w:t xml:space="preserve">ℹ  Indicators are auto-saved whenever toggled. Drawings require a manual SAVE click.</w:t>
      </w:r>
    </w:p>
    <w:p>
      <w:r>
        <w:t xml:space="preserve"/>
      </w:r>
    </w:p>
    <w:p>
      <w:pPr>
        <w:pStyle w:val="Heading2"/>
      </w:pPr>
      <w:r>
        <w:rPr>
          <w:rFonts w:ascii="Arial" w:cs="Arial" w:eastAsia="Arial" w:hAnsi="Arial"/>
          <w:b/>
          <w:bCs/>
          <w:color w:val="1A2030"/>
          <w:sz w:val="26"/>
          <w:szCs w:val="26"/>
        </w:rPr>
        <w:t xml:space="preserve">11.2  Saved States Manager</w:t>
      </w:r>
    </w:p>
    <w:p>
      <w:r>
        <w:rPr>
          <w:rFonts w:ascii="Arial" w:cs="Arial" w:eastAsia="Arial" w:hAnsi="Arial"/>
          <w:sz w:val="22"/>
          <w:szCs w:val="22"/>
        </w:rPr>
        <w:t xml:space="preserve">Click the 💾 button in the topbar to open the Saved States manager. It lists all symbols with saved state, showing drawing and timeframe counts and the last saved timestamp. You can delete saved state for any symbol from here.</w:t>
      </w:r>
    </w:p>
    <w:p>
      <w:r>
        <w:t xml:space="preserve"/>
      </w:r>
    </w:p>
    <w:p>
      <w:pPr>
        <w:pStyle w:val="Heading1"/>
      </w:pPr>
      <w:r>
        <w:rPr>
          <w:rFonts w:ascii="Arial" w:cs="Arial" w:eastAsia="Arial" w:hAnsi="Arial"/>
          <w:b/>
          <w:bCs/>
          <w:color w:val="0A0C0F"/>
          <w:sz w:val="32"/>
          <w:szCs w:val="32"/>
        </w:rPr>
        <w:t xml:space="preserve">12.  Symbol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1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Slash format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EUR/USD, GBP/USD, GBP/JPY, XAU/USD, USD/CAD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Yahoo 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EURUSD=X, AAPL, TSLA, ^GSPC, GC=F, CL=F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Hyperliquid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 name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ETH, SOL, AVAX, ARB, DOGE</w:t>
            </w:r>
          </w:p>
        </w:tc>
      </w:tr>
    </w:tbl>
    <w:p>
      <w:r>
        <w:t xml:space="preserve"/>
      </w:r>
    </w:p>
    <w:p>
      <w:pPr>
        <w:pStyle w:val="Heading1"/>
      </w:pPr>
      <w:r>
        <w:rPr>
          <w:rFonts w:ascii="Arial" w:cs="Arial" w:eastAsia="Arial" w:hAnsi="Arial"/>
          <w:b/>
          <w:bCs/>
          <w:color w:val="0A0C0F"/>
          <w:sz w:val="32"/>
          <w:szCs w:val="32"/>
        </w:rPr>
        <w:t xml:space="preserve">13.  Extending the Terminal</w:t>
      </w:r>
    </w:p>
    <w:p>
      <w:pPr>
        <w:pStyle w:val="Heading2"/>
      </w:pPr>
      <w:r>
        <w:rPr>
          <w:rFonts w:ascii="Arial" w:cs="Arial" w:eastAsia="Arial" w:hAnsi="Arial"/>
          <w:b/>
          <w:bCs/>
          <w:color w:val="1A2030"/>
          <w:sz w:val="26"/>
          <w:szCs w:val="26"/>
        </w:rPr>
        <w:t xml:space="preserve">13.1  Adding a Data Source</w:t>
      </w:r>
    </w:p>
    <w:p>
      <w:r>
        <w:rPr>
          <w:rFonts w:ascii="Arial" w:cs="Arial" w:eastAsia="Arial" w:hAnsi="Arial"/>
          <w:sz w:val="22"/>
          <w:szCs w:val="22"/>
        </w:rPr>
        <w:t xml:space="preserve">Implement get_candles() and get_price() in data_source.py. The rest of the system calls these functions — no other changes needed.</w:t>
      </w:r>
    </w:p>
    <w:p>
      <w:r>
        <w:t xml:space="preserve"/>
      </w:r>
    </w:p>
    <w:p>
      <w:pPr>
        <w:pStyle w:val="Heading2"/>
      </w:pPr>
      <w:r>
        <w:rPr>
          <w:rFonts w:ascii="Arial" w:cs="Arial" w:eastAsia="Arial" w:hAnsi="Arial"/>
          <w:b/>
          <w:bCs/>
          <w:color w:val="1A2030"/>
          <w:sz w:val="26"/>
          <w:szCs w:val="26"/>
        </w:rPr>
        <w:t xml:space="preserve">13.2  Adding an Indicator</w:t>
      </w:r>
    </w:p>
    <w:p>
      <w:pPr>
        <w:pStyle w:val="ListParagraph"/>
        <w:numPr>
          <w:ilvl w:val="0"/>
          <w:numId w:val="2"/>
        </w:numPr>
      </w:pPr>
      <w:r>
        <w:rPr>
          <w:rFonts w:ascii="Arial" w:cs="Arial" w:eastAsia="Arial" w:hAnsi="Arial"/>
          <w:sz w:val="22"/>
          <w:szCs w:val="22"/>
        </w:rPr>
        <w:t xml:space="preserve">Add the maths to indicators.js as a pure function</w:t>
      </w:r>
    </w:p>
    <w:p>
      <w:pPr>
        <w:pStyle w:val="ListParagraph"/>
        <w:numPr>
          <w:ilvl w:val="0"/>
          <w:numId w:val="2"/>
        </w:numPr>
      </w:pPr>
      <w:r>
        <w:rPr>
          <w:rFonts w:ascii="Arial" w:cs="Arial" w:eastAsia="Arial" w:hAnsi="Arial"/>
          <w:sz w:val="22"/>
          <w:szCs w:val="22"/>
        </w:rPr>
        <w:t xml:space="preserve">Add a definition object to INDICATOR_DEFS in pane.js</w:t>
      </w:r>
    </w:p>
    <w:p>
      <w:pPr>
        <w:pStyle w:val="ListParagraph"/>
        <w:numPr>
          <w:ilvl w:val="0"/>
          <w:numId w:val="2"/>
        </w:numPr>
      </w:pPr>
      <w:r>
        <w:rPr>
          <w:rFonts w:ascii="Arial" w:cs="Arial" w:eastAsia="Arial" w:hAnsi="Arial"/>
          <w:sz w:val="22"/>
          <w:szCs w:val="22"/>
        </w:rPr>
        <w:t xml:space="preserve">Add a case to _addIndicator() in pane.js</w:t>
      </w:r>
    </w:p>
    <w:p>
      <w:r>
        <w:t xml:space="preserve"/>
      </w:r>
    </w:p>
    <w:p>
      <w:r>
        <w:rPr>
          <w:rFonts w:ascii="Arial" w:cs="Arial" w:eastAsia="Arial" w:hAnsi="Arial"/>
          <w:i/>
          <w:iCs/>
          <w:color w:val="C47D00"/>
          <w:sz w:val="20"/>
          <w:szCs w:val="20"/>
        </w:rPr>
        <w:t xml:space="preserve">⚠  _addIndicator(id) receives only a string ID — there is no indicator.params object. Use hardcoded defaults directly in the case, matching all other indicators in the codebase.</w:t>
      </w:r>
    </w:p>
    <w:p>
      <w:r>
        <w:t xml:space="preserve"/>
      </w:r>
    </w:p>
    <w:p>
      <w:pPr>
        <w:pStyle w:val="Heading2"/>
      </w:pPr>
      <w:r>
        <w:rPr>
          <w:rFonts w:ascii="Arial" w:cs="Arial" w:eastAsia="Arial" w:hAnsi="Arial"/>
          <w:b/>
          <w:bCs/>
          <w:color w:val="1A2030"/>
          <w:sz w:val="26"/>
          <w:szCs w:val="26"/>
        </w:rPr>
        <w:t xml:space="preserve">13.3  Adding an Alert Type</w:t>
      </w:r>
    </w:p>
    <w:p>
      <w:r>
        <w:rPr>
          <w:rFonts w:ascii="Arial" w:cs="Arial" w:eastAsia="Arial" w:hAnsi="Arial"/>
          <w:sz w:val="22"/>
          <w:szCs w:val="22"/>
        </w:rPr>
        <w:t xml:space="preserve">Call AlertEngine.trigger(payload) with type, direction, level, current, and label. The engine handles browser notification and Telegram delivery automatically with 60-second cooldown.</w:t>
      </w:r>
    </w:p>
    <w:p>
      <w:r>
        <w:t xml:space="preserve"/>
      </w:r>
    </w:p>
    <w:p>
      <w:pPr>
        <w:pStyle w:val="Heading1"/>
      </w:pPr>
      <w:r>
        <w:rPr>
          <w:rFonts w:ascii="Arial" w:cs="Arial" w:eastAsia="Arial" w:hAnsi="Arial"/>
          <w:b/>
          <w:bCs/>
          <w:color w:val="0A0C0F"/>
          <w:sz w:val="32"/>
          <w:szCs w:val="32"/>
        </w:rPr>
        <w:t xml:space="preserve">14.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000"/>
            <w:tcBorders>
              <w:top w:val="single" w:color="CCCCCC" w:sz="1"/>
              <w:left w:val="single" w:color="CCCCCC" w:sz="1"/>
              <w:bottom w:val="single" w:color="CCCCCC" w:sz="1"/>
              <w:right w:val="single" w:color="CCCCCC" w:sz="1"/>
            </w:tcBorders>
            <w:shd w:fill="1A203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Changes don't appear after update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refresh: Cmd+Shift+R (Mac) or Ctrl+Shift+R (Windows/Linux). Browser caches JS and CSS aggressively.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OANDA data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.env has correct OANDA_API_KEY and OANDA_ACCOUNT_ID. Visit /debug to verify connections.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alerts not firing</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TELEGRAM_BOT_TOKEN and TELEGRAM_CHAT_ID. Group chat IDs are negative numbers.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Drawings disappeared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 SAVE — drawings are not auto-saved. Check the Saved States manager.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block in wrong place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block anchors to the entry candle time. If it appears at the left edge, the saved startTime was 0 — redraw the position.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Candle colours reset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Colours save to localStorage key candleColors. A browser storage clear will reset them.</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Sub-pane oscillators not syncing on load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Known LWC limitation — scroll the chart once after load and they sync.</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FF" w:sz="4" w:space="4"/>
      </w:pBdr>
      <w:spacing w:after="180" w:before="360"/>
      <w:outlineLvl w:val="0"/>
    </w:pPr>
    <w:rPr>
      <w:rFonts w:ascii="Arial" w:cs="Arial" w:eastAsia="Arial" w:hAnsi="Arial"/>
      <w:b/>
      <w:bCs/>
      <w:color w:val="0A0C0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203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A35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2026-05-28T03:32:07.789Z</dcterms:created>
  <dcterms:modified xsi:type="dcterms:W3CDTF">2026-05-28T03:32:07.789Z</dcterms:modified>
</cp:coreProperties>
</file>

<file path=docProps/custom.xml><?xml version="1.0" encoding="utf-8"?>
<Properties xmlns="http://schemas.openxmlformats.org/officeDocument/2006/custom-properties" xmlns:vt="http://schemas.openxmlformats.org/officeDocument/2006/docPropsVTypes"/>
</file>