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662" w:rsidRPr="00BF3BA4" w:rsidRDefault="00DC0662" w:rsidP="00BF3BA4">
      <w:pPr>
        <w:jc w:val="center"/>
        <w:rPr>
          <w:rFonts w:ascii="Times New Roman" w:hAnsi="Times New Roman" w:cs="Times New Roman"/>
          <w:b/>
          <w:sz w:val="24"/>
          <w:szCs w:val="24"/>
        </w:rPr>
      </w:pPr>
      <w:r w:rsidRPr="00BF3BA4">
        <w:rPr>
          <w:rFonts w:ascii="Times New Roman" w:hAnsi="Times New Roman" w:cs="Times New Roman"/>
          <w:b/>
          <w:sz w:val="24"/>
          <w:szCs w:val="24"/>
        </w:rPr>
        <w:t>Exp</w:t>
      </w:r>
      <w:r w:rsidR="00BF3BA4">
        <w:rPr>
          <w:rFonts w:ascii="Times New Roman" w:hAnsi="Times New Roman" w:cs="Times New Roman"/>
          <w:b/>
          <w:sz w:val="24"/>
          <w:szCs w:val="24"/>
        </w:rPr>
        <w:t xml:space="preserve">eriment </w:t>
      </w:r>
      <w:r w:rsidRPr="00BF3BA4">
        <w:rPr>
          <w:rFonts w:ascii="Times New Roman" w:hAnsi="Times New Roman" w:cs="Times New Roman"/>
          <w:b/>
          <w:sz w:val="24"/>
          <w:szCs w:val="24"/>
        </w:rPr>
        <w:t>No.</w:t>
      </w:r>
      <w:r w:rsidR="00BF3BA4">
        <w:rPr>
          <w:rFonts w:ascii="Times New Roman" w:hAnsi="Times New Roman" w:cs="Times New Roman"/>
          <w:b/>
          <w:sz w:val="24"/>
          <w:szCs w:val="24"/>
        </w:rPr>
        <w:t xml:space="preserve"> </w:t>
      </w:r>
      <w:r w:rsidRPr="00BF3BA4">
        <w:rPr>
          <w:rFonts w:ascii="Times New Roman" w:hAnsi="Times New Roman" w:cs="Times New Roman"/>
          <w:b/>
          <w:sz w:val="24"/>
          <w:szCs w:val="24"/>
        </w:rPr>
        <w:t>8</w:t>
      </w:r>
    </w:p>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b/>
          <w:sz w:val="24"/>
          <w:szCs w:val="24"/>
        </w:rPr>
        <w:t>AIM</w:t>
      </w:r>
      <w:r w:rsidRPr="00AD1287">
        <w:rPr>
          <w:rFonts w:ascii="Times New Roman" w:hAnsi="Times New Roman" w:cs="Times New Roman"/>
          <w:sz w:val="24"/>
          <w:szCs w:val="24"/>
        </w:rPr>
        <w:t>:</w:t>
      </w:r>
      <w:r w:rsidR="00BF3BA4">
        <w:rPr>
          <w:rFonts w:ascii="Times New Roman" w:hAnsi="Times New Roman" w:cs="Times New Roman"/>
          <w:sz w:val="24"/>
          <w:szCs w:val="24"/>
        </w:rPr>
        <w:t xml:space="preserve"> </w:t>
      </w:r>
      <w:r w:rsidRPr="00AD1287">
        <w:rPr>
          <w:rFonts w:ascii="Times New Roman" w:hAnsi="Times New Roman" w:cs="Times New Roman"/>
          <w:sz w:val="24"/>
          <w:szCs w:val="24"/>
        </w:rPr>
        <w:t>To study construction and working of SLA 3D printing machine</w:t>
      </w:r>
    </w:p>
    <w:p w:rsidR="00DC0662" w:rsidRDefault="00DC0662" w:rsidP="00BF3BA4">
      <w:pPr>
        <w:jc w:val="both"/>
        <w:rPr>
          <w:rFonts w:ascii="Times New Roman" w:hAnsi="Times New Roman" w:cs="Times New Roman"/>
          <w:sz w:val="24"/>
          <w:szCs w:val="24"/>
        </w:rPr>
      </w:pPr>
      <w:r w:rsidRPr="00AD1287">
        <w:rPr>
          <w:rFonts w:ascii="Times New Roman" w:hAnsi="Times New Roman" w:cs="Times New Roman"/>
          <w:b/>
          <w:sz w:val="24"/>
          <w:szCs w:val="24"/>
        </w:rPr>
        <w:t>THEORY:</w:t>
      </w:r>
      <w:r w:rsidRPr="00AD1287">
        <w:rPr>
          <w:rFonts w:ascii="Times New Roman" w:hAnsi="Times New Roman" w:cs="Times New Roman"/>
          <w:sz w:val="24"/>
          <w:szCs w:val="24"/>
        </w:rPr>
        <w:t xml:space="preserve"> </w:t>
      </w:r>
      <w:proofErr w:type="spellStart"/>
      <w:r w:rsidRPr="00AD1287">
        <w:rPr>
          <w:rFonts w:ascii="Times New Roman" w:hAnsi="Times New Roman" w:cs="Times New Roman"/>
          <w:sz w:val="24"/>
          <w:szCs w:val="24"/>
        </w:rPr>
        <w:t>Stereolithography</w:t>
      </w:r>
      <w:proofErr w:type="spellEnd"/>
      <w:r w:rsidRPr="00AD1287">
        <w:rPr>
          <w:rFonts w:ascii="Times New Roman" w:hAnsi="Times New Roman" w:cs="Times New Roman"/>
          <w:sz w:val="24"/>
          <w:szCs w:val="24"/>
        </w:rPr>
        <w:t xml:space="preserve"> (SLA) is an additive manufacturing process that belongs to the Vat </w:t>
      </w:r>
      <w:proofErr w:type="spellStart"/>
      <w:r w:rsidRPr="00AD1287">
        <w:rPr>
          <w:rFonts w:ascii="Times New Roman" w:hAnsi="Times New Roman" w:cs="Times New Roman"/>
          <w:sz w:val="24"/>
          <w:szCs w:val="24"/>
        </w:rPr>
        <w:t>Photopolymerization</w:t>
      </w:r>
      <w:proofErr w:type="spellEnd"/>
      <w:r w:rsidRPr="00AD1287">
        <w:rPr>
          <w:rFonts w:ascii="Times New Roman" w:hAnsi="Times New Roman" w:cs="Times New Roman"/>
          <w:sz w:val="24"/>
          <w:szCs w:val="24"/>
        </w:rPr>
        <w:t xml:space="preserve"> family. In SLA, an object is created by selectively curing a polymer resin layer-by-layer using an ultraviolet (UV) laser beam. The materials used in SLA are photosensitive </w:t>
      </w:r>
      <w:proofErr w:type="spellStart"/>
      <w:r w:rsidRPr="00AD1287">
        <w:rPr>
          <w:rFonts w:ascii="Times New Roman" w:hAnsi="Times New Roman" w:cs="Times New Roman"/>
          <w:sz w:val="24"/>
          <w:szCs w:val="24"/>
        </w:rPr>
        <w:t>thermoset</w:t>
      </w:r>
      <w:proofErr w:type="spellEnd"/>
      <w:r w:rsidRPr="00AD1287">
        <w:rPr>
          <w:rFonts w:ascii="Times New Roman" w:hAnsi="Times New Roman" w:cs="Times New Roman"/>
          <w:sz w:val="24"/>
          <w:szCs w:val="24"/>
        </w:rPr>
        <w:t xml:space="preserve"> polymers that come in a liquid form. </w:t>
      </w:r>
    </w:p>
    <w:p w:rsidR="00AD1287" w:rsidRPr="00AD1287" w:rsidRDefault="00AD1287" w:rsidP="00BF3BA4">
      <w:pPr>
        <w:jc w:val="both"/>
        <w:rPr>
          <w:rFonts w:ascii="Times New Roman" w:hAnsi="Times New Roman" w:cs="Times New Roman"/>
          <w:sz w:val="24"/>
          <w:szCs w:val="24"/>
        </w:rPr>
      </w:pPr>
      <w:r>
        <w:rPr>
          <w:noProof/>
        </w:rPr>
        <w:drawing>
          <wp:inline distT="0" distB="0" distL="0" distR="0">
            <wp:extent cx="4419600" cy="2714625"/>
            <wp:effectExtent l="19050" t="0" r="0" b="0"/>
            <wp:docPr id="1" name="Picture 1" descr="Image result for sla3d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la3d printer"/>
                    <pic:cNvPicPr>
                      <a:picLocks noChangeAspect="1" noChangeArrowheads="1"/>
                    </pic:cNvPicPr>
                  </pic:nvPicPr>
                  <pic:blipFill>
                    <a:blip r:embed="rId5"/>
                    <a:srcRect/>
                    <a:stretch>
                      <a:fillRect/>
                    </a:stretch>
                  </pic:blipFill>
                  <pic:spPr bwMode="auto">
                    <a:xfrm>
                      <a:off x="0" y="0"/>
                      <a:ext cx="4419600" cy="2714625"/>
                    </a:xfrm>
                    <a:prstGeom prst="rect">
                      <a:avLst/>
                    </a:prstGeom>
                    <a:noFill/>
                    <a:ln w="9525">
                      <a:noFill/>
                      <a:miter lim="800000"/>
                      <a:headEnd/>
                      <a:tailEnd/>
                    </a:ln>
                  </pic:spPr>
                </pic:pic>
              </a:graphicData>
            </a:graphic>
          </wp:inline>
        </w:drawing>
      </w:r>
    </w:p>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b/>
          <w:sz w:val="24"/>
          <w:szCs w:val="24"/>
        </w:rPr>
        <w:t>Working of SLA 3D Printer</w:t>
      </w:r>
      <w:r w:rsidRPr="00AD1287">
        <w:rPr>
          <w:rFonts w:ascii="Times New Roman" w:hAnsi="Times New Roman" w:cs="Times New Roman"/>
          <w:sz w:val="24"/>
          <w:szCs w:val="24"/>
        </w:rPr>
        <w:t xml:space="preserve"> : I. The build platform is first positioned in the tank of liquid photopolymer, at a distance of one layer height for the surface of the liquid.</w:t>
      </w:r>
    </w:p>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 xml:space="preserve"> II. Then a UV laser creates the next layer by selectively curing and solidifying the photopolymer resin. The laser beam is focused in the predetermined path using a set of mirrors, called </w:t>
      </w:r>
      <w:proofErr w:type="spellStart"/>
      <w:r w:rsidRPr="00AD1287">
        <w:rPr>
          <w:rFonts w:ascii="Times New Roman" w:hAnsi="Times New Roman" w:cs="Times New Roman"/>
          <w:sz w:val="24"/>
          <w:szCs w:val="24"/>
        </w:rPr>
        <w:t>galvos</w:t>
      </w:r>
      <w:proofErr w:type="spellEnd"/>
      <w:r w:rsidRPr="00AD1287">
        <w:rPr>
          <w:rFonts w:ascii="Times New Roman" w:hAnsi="Times New Roman" w:cs="Times New Roman"/>
          <w:sz w:val="24"/>
          <w:szCs w:val="24"/>
        </w:rPr>
        <w:t xml:space="preserve">. The whole cross sectional area of the model is scanned, so the produced part is fully solid. </w:t>
      </w:r>
    </w:p>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 xml:space="preserve">III. When a layer is finished, the platform moves at a safe distance and the sweeper blade re-coats the surface. The process then repeats until the part is complete. </w:t>
      </w:r>
    </w:p>
    <w:p w:rsidR="00350A2E"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 xml:space="preserve">IV. After printing, the part is in a green, no-fully-cured state and requires further post processing under UV light if very high mechanical and thermal properties are required. </w:t>
      </w:r>
    </w:p>
    <w:p w:rsidR="003C535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 xml:space="preserve">The liquid resin is solidified through a process called </w:t>
      </w:r>
      <w:proofErr w:type="spellStart"/>
      <w:r w:rsidRPr="00AD1287">
        <w:rPr>
          <w:rFonts w:ascii="Times New Roman" w:hAnsi="Times New Roman" w:cs="Times New Roman"/>
          <w:sz w:val="24"/>
          <w:szCs w:val="24"/>
        </w:rPr>
        <w:t>photopolymerization</w:t>
      </w:r>
      <w:proofErr w:type="spellEnd"/>
      <w:r w:rsidRPr="00AD1287">
        <w:rPr>
          <w:rFonts w:ascii="Times New Roman" w:hAnsi="Times New Roman" w:cs="Times New Roman"/>
          <w:sz w:val="24"/>
          <w:szCs w:val="24"/>
        </w:rPr>
        <w:t xml:space="preserve">: during solidification, the monomer carbon chains that compose the liquid resin are activated by the light of the UV laser and become solid, creating strong unbreakable bonds between each other. The </w:t>
      </w:r>
      <w:proofErr w:type="spellStart"/>
      <w:r w:rsidRPr="00AD1287">
        <w:rPr>
          <w:rFonts w:ascii="Times New Roman" w:hAnsi="Times New Roman" w:cs="Times New Roman"/>
          <w:sz w:val="24"/>
          <w:szCs w:val="24"/>
        </w:rPr>
        <w:t>photopolymerization</w:t>
      </w:r>
      <w:proofErr w:type="spellEnd"/>
      <w:r w:rsidRPr="00AD1287">
        <w:rPr>
          <w:rFonts w:ascii="Times New Roman" w:hAnsi="Times New Roman" w:cs="Times New Roman"/>
          <w:sz w:val="24"/>
          <w:szCs w:val="24"/>
        </w:rPr>
        <w:t xml:space="preserve"> process is irreversible and there is no way to convert the SLA parts back to their liquid form: when heated, they will burn instead of melting. This is because the materials that are produced with SLA are made of </w:t>
      </w:r>
      <w:proofErr w:type="spellStart"/>
      <w:r w:rsidRPr="00AD1287">
        <w:rPr>
          <w:rFonts w:ascii="Times New Roman" w:hAnsi="Times New Roman" w:cs="Times New Roman"/>
          <w:sz w:val="24"/>
          <w:szCs w:val="24"/>
        </w:rPr>
        <w:t>thermoset</w:t>
      </w:r>
      <w:proofErr w:type="spellEnd"/>
      <w:r w:rsidRPr="00AD1287">
        <w:rPr>
          <w:rFonts w:ascii="Times New Roman" w:hAnsi="Times New Roman" w:cs="Times New Roman"/>
          <w:sz w:val="24"/>
          <w:szCs w:val="24"/>
        </w:rPr>
        <w:t xml:space="preserve"> polymers, as opposed to the thermoplastics that FDM use</w:t>
      </w:r>
    </w:p>
    <w:p w:rsidR="00350A2E"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b/>
          <w:sz w:val="24"/>
          <w:szCs w:val="24"/>
        </w:rPr>
        <w:lastRenderedPageBreak/>
        <w:t>Characteristics of SLA</w:t>
      </w:r>
      <w:r w:rsidRPr="00AD1287">
        <w:rPr>
          <w:rFonts w:ascii="Times New Roman" w:hAnsi="Times New Roman" w:cs="Times New Roman"/>
          <w:sz w:val="24"/>
          <w:szCs w:val="24"/>
        </w:rPr>
        <w:t>: Printer Parameters: In SLA systems, most print parameters are fixed by the manufacturer and cannot be changed. The only inputs are the layer height and part orientation (the latter determines support location). The typical layer height in SLA ranges between 25 and 100 microns. Lower layer heights capture curved geometries more accurately but increase the build time (and cost) and the probability of a failed print. A layer height of 100 microns is suitable for most common applications.</w:t>
      </w:r>
    </w:p>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 xml:space="preserve"> </w:t>
      </w:r>
      <w:r w:rsidRPr="00AD1287">
        <w:rPr>
          <w:rFonts w:ascii="Times New Roman" w:hAnsi="Times New Roman" w:cs="Times New Roman"/>
          <w:b/>
          <w:sz w:val="24"/>
          <w:szCs w:val="24"/>
        </w:rPr>
        <w:t>The build size</w:t>
      </w:r>
      <w:r w:rsidRPr="00AD1287">
        <w:rPr>
          <w:rFonts w:ascii="Times New Roman" w:hAnsi="Times New Roman" w:cs="Times New Roman"/>
          <w:sz w:val="24"/>
          <w:szCs w:val="24"/>
        </w:rPr>
        <w:t xml:space="preserve"> is another parameter that is important for the designer. The build size depends on the type of SLA machine. There are two main SLA machine setups: the top-down orientation and the bottom-up orientation. The top-down SLA printers place the laser source above the tank and the part is built facing up. The build platform begins at the very top of the resin vat and moves downwards after every layer. The bottom-up SLA printers place the light source under the resin tank (see figure above) and the part is built facing upside down. The tank has a transparent bottom with a silicone coating that allows the light of the laser to pass through but stops the cured resin from sticking to it. After every layer, the cured resin is detached from the bottom of the tank, as the build platform moves upwards. This is called the peeling step The bottom-up orientation is mainly used in desktop printers, like </w:t>
      </w:r>
      <w:proofErr w:type="spellStart"/>
      <w:r w:rsidRPr="00AD1287">
        <w:rPr>
          <w:rFonts w:ascii="Times New Roman" w:hAnsi="Times New Roman" w:cs="Times New Roman"/>
          <w:sz w:val="24"/>
          <w:szCs w:val="24"/>
        </w:rPr>
        <w:t>Formlabs</w:t>
      </w:r>
      <w:proofErr w:type="spellEnd"/>
      <w:r w:rsidRPr="00AD1287">
        <w:rPr>
          <w:rFonts w:ascii="Times New Roman" w:hAnsi="Times New Roman" w:cs="Times New Roman"/>
          <w:sz w:val="24"/>
          <w:szCs w:val="24"/>
        </w:rPr>
        <w:t>, while the top-down is generally used in industrial SLA systems. Bottom-up SLA printers are easier to manufacture and operate, but their build size is limited, as the forces applied to the part during the peeling step might cause the print to fail. On the other hand, top-down printers can scale up to very large build sizes without a big loss in accuracy. The advanced capabilities of these systems come at higher costs.</w:t>
      </w:r>
    </w:p>
    <w:p w:rsidR="00AD1287"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b/>
          <w:sz w:val="24"/>
          <w:szCs w:val="24"/>
        </w:rPr>
        <w:t>Support Structure:</w:t>
      </w:r>
      <w:r w:rsidRPr="00AD1287">
        <w:rPr>
          <w:rFonts w:ascii="Times New Roman" w:hAnsi="Times New Roman" w:cs="Times New Roman"/>
          <w:sz w:val="24"/>
          <w:szCs w:val="24"/>
        </w:rPr>
        <w:t xml:space="preserve"> Support structure is always required in SLA. Support structures are printed in the same material as the part and must be manually removed after printing. The orientation of the part determines the location and amount of support. It is recommended that the part is oriented so that so visually critical surfaces do not come in contact with the support structures</w:t>
      </w:r>
    </w:p>
    <w:p w:rsidR="00350A2E"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b/>
          <w:sz w:val="24"/>
          <w:szCs w:val="24"/>
        </w:rPr>
        <w:t>Curling</w:t>
      </w:r>
      <w:r w:rsidRPr="00AD1287">
        <w:rPr>
          <w:rFonts w:ascii="Times New Roman" w:hAnsi="Times New Roman" w:cs="Times New Roman"/>
          <w:sz w:val="24"/>
          <w:szCs w:val="24"/>
        </w:rPr>
        <w:t xml:space="preserve">: One of the biggest problems relating to the accuracy of parts produced via SLA is curling. Curling is similar to warping in FDM. During solidification/curing, the resin shrinks slightly upon exposure to the printer's light source. When the shrinkage is considerable, large internal stresses develop between the new layer and the previously solidified material, which results to curling of the part. </w:t>
      </w:r>
    </w:p>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b/>
          <w:sz w:val="24"/>
          <w:szCs w:val="24"/>
        </w:rPr>
        <w:t>Layer Adhesion</w:t>
      </w:r>
      <w:r w:rsidRPr="00AD1287">
        <w:rPr>
          <w:rFonts w:ascii="Times New Roman" w:hAnsi="Times New Roman" w:cs="Times New Roman"/>
          <w:sz w:val="24"/>
          <w:szCs w:val="24"/>
        </w:rPr>
        <w:t>: SLA printed parts have isotropic mechanical properties. This is because a single UV laser pass is not enough to fully cure the liquid resin. Later laser passes help previously solidified layers to fuse together to a very high degree. In fact: In SLA curing continues even after the completion of the printing process.</w:t>
      </w:r>
    </w:p>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To achieve the best mechanical properties, SLA parts must be post-cured, by placing them in a cure box under intense UV light (and sometimes at elevated temperatures). This improves greatly the hardness and temperature resistance of the SLA part but makes it more brittle.</w:t>
      </w:r>
    </w:p>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The main characteristics of SLA are summarized in the table below:</w:t>
      </w:r>
    </w:p>
    <w:tbl>
      <w:tblPr>
        <w:tblStyle w:val="TableGrid"/>
        <w:tblW w:w="0" w:type="auto"/>
        <w:tblLook w:val="04A0"/>
      </w:tblPr>
      <w:tblGrid>
        <w:gridCol w:w="4788"/>
        <w:gridCol w:w="4788"/>
      </w:tblGrid>
      <w:tr w:rsidR="00DC0662" w:rsidRPr="00AD1287" w:rsidTr="00DC0662">
        <w:tc>
          <w:tcPr>
            <w:tcW w:w="4788" w:type="dxa"/>
          </w:tcPr>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lastRenderedPageBreak/>
              <w:t>Materials–</w:t>
            </w:r>
          </w:p>
        </w:tc>
        <w:tc>
          <w:tcPr>
            <w:tcW w:w="4788" w:type="dxa"/>
          </w:tcPr>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Photopolymer resins (</w:t>
            </w:r>
            <w:proofErr w:type="spellStart"/>
            <w:r w:rsidRPr="00AD1287">
              <w:rPr>
                <w:rFonts w:ascii="Times New Roman" w:hAnsi="Times New Roman" w:cs="Times New Roman"/>
                <w:sz w:val="24"/>
                <w:szCs w:val="24"/>
              </w:rPr>
              <w:t>thermosets</w:t>
            </w:r>
            <w:proofErr w:type="spellEnd"/>
            <w:r w:rsidRPr="00AD1287">
              <w:rPr>
                <w:rFonts w:ascii="Times New Roman" w:hAnsi="Times New Roman" w:cs="Times New Roman"/>
                <w:sz w:val="24"/>
                <w:szCs w:val="24"/>
              </w:rPr>
              <w:t>)</w:t>
            </w:r>
          </w:p>
        </w:tc>
      </w:tr>
      <w:tr w:rsidR="00DC0662" w:rsidRPr="00AD1287" w:rsidTr="00DC0662">
        <w:tc>
          <w:tcPr>
            <w:tcW w:w="4788" w:type="dxa"/>
          </w:tcPr>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Dimensional Accuracy</w:t>
            </w:r>
          </w:p>
        </w:tc>
        <w:tc>
          <w:tcPr>
            <w:tcW w:w="4788" w:type="dxa"/>
          </w:tcPr>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 xml:space="preserve">± 0.5% (lower limit: ±0.10 mm) – desktop </w:t>
            </w:r>
          </w:p>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 0.15% (lower limit ± 0.01 mm) industrial</w:t>
            </w:r>
          </w:p>
        </w:tc>
      </w:tr>
      <w:tr w:rsidR="00DC0662" w:rsidRPr="00AD1287" w:rsidTr="00DC0662">
        <w:tc>
          <w:tcPr>
            <w:tcW w:w="4788" w:type="dxa"/>
          </w:tcPr>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Typical Build Size</w:t>
            </w:r>
          </w:p>
        </w:tc>
        <w:tc>
          <w:tcPr>
            <w:tcW w:w="4788" w:type="dxa"/>
          </w:tcPr>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 Up to 145 x 145 x 175 mm -desktop</w:t>
            </w:r>
          </w:p>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 Up to 1500 x 750 x 500 mm - industrial</w:t>
            </w:r>
          </w:p>
        </w:tc>
      </w:tr>
      <w:tr w:rsidR="00DC0662" w:rsidRPr="00AD1287" w:rsidTr="00DC0662">
        <w:tc>
          <w:tcPr>
            <w:tcW w:w="4788" w:type="dxa"/>
          </w:tcPr>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Common layer thickness</w:t>
            </w:r>
          </w:p>
        </w:tc>
        <w:tc>
          <w:tcPr>
            <w:tcW w:w="4788" w:type="dxa"/>
          </w:tcPr>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25 - 100 microns</w:t>
            </w:r>
          </w:p>
        </w:tc>
      </w:tr>
      <w:tr w:rsidR="00DC0662" w:rsidRPr="00AD1287" w:rsidTr="00DC0662">
        <w:tc>
          <w:tcPr>
            <w:tcW w:w="4788" w:type="dxa"/>
          </w:tcPr>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Support</w:t>
            </w:r>
          </w:p>
        </w:tc>
        <w:tc>
          <w:tcPr>
            <w:tcW w:w="4788" w:type="dxa"/>
          </w:tcPr>
          <w:p w:rsidR="00DC0662" w:rsidRPr="00AD1287" w:rsidRDefault="00DC0662" w:rsidP="00BF3BA4">
            <w:pPr>
              <w:jc w:val="both"/>
              <w:rPr>
                <w:rFonts w:ascii="Times New Roman" w:hAnsi="Times New Roman" w:cs="Times New Roman"/>
                <w:sz w:val="24"/>
                <w:szCs w:val="24"/>
              </w:rPr>
            </w:pPr>
            <w:r w:rsidRPr="00AD1287">
              <w:rPr>
                <w:rFonts w:ascii="Times New Roman" w:hAnsi="Times New Roman" w:cs="Times New Roman"/>
                <w:sz w:val="24"/>
                <w:szCs w:val="24"/>
              </w:rPr>
              <w:t>Always required (essential to producing an accurate part)</w:t>
            </w:r>
          </w:p>
        </w:tc>
      </w:tr>
    </w:tbl>
    <w:p w:rsidR="00DC0662" w:rsidRPr="00AD1287" w:rsidRDefault="00DC0662" w:rsidP="00BF3BA4">
      <w:pPr>
        <w:jc w:val="both"/>
        <w:rPr>
          <w:rFonts w:ascii="Times New Roman" w:hAnsi="Times New Roman" w:cs="Times New Roman"/>
          <w:sz w:val="24"/>
          <w:szCs w:val="24"/>
        </w:rPr>
      </w:pPr>
    </w:p>
    <w:p w:rsidR="00DC0662" w:rsidRPr="00AD1287" w:rsidRDefault="00DC0662" w:rsidP="00BF3BA4">
      <w:pPr>
        <w:jc w:val="both"/>
        <w:rPr>
          <w:rFonts w:ascii="Times New Roman" w:hAnsi="Times New Roman" w:cs="Times New Roman"/>
          <w:b/>
          <w:sz w:val="24"/>
          <w:szCs w:val="24"/>
        </w:rPr>
      </w:pPr>
      <w:r w:rsidRPr="00AD1287">
        <w:rPr>
          <w:rFonts w:ascii="Times New Roman" w:hAnsi="Times New Roman" w:cs="Times New Roman"/>
          <w:b/>
          <w:sz w:val="24"/>
          <w:szCs w:val="24"/>
        </w:rPr>
        <w:t xml:space="preserve">Benefits &amp; Limitations of SLA: </w:t>
      </w:r>
    </w:p>
    <w:p w:rsidR="00AD1287" w:rsidRPr="00AD1287" w:rsidRDefault="00DC0662" w:rsidP="00BF3BA4">
      <w:pPr>
        <w:pStyle w:val="ListParagraph"/>
        <w:numPr>
          <w:ilvl w:val="0"/>
          <w:numId w:val="1"/>
        </w:numPr>
        <w:jc w:val="both"/>
        <w:rPr>
          <w:rFonts w:ascii="Times New Roman" w:hAnsi="Times New Roman" w:cs="Times New Roman"/>
          <w:sz w:val="24"/>
          <w:szCs w:val="24"/>
        </w:rPr>
      </w:pPr>
      <w:r w:rsidRPr="00AD1287">
        <w:rPr>
          <w:rFonts w:ascii="Times New Roman" w:hAnsi="Times New Roman" w:cs="Times New Roman"/>
          <w:sz w:val="24"/>
          <w:szCs w:val="24"/>
        </w:rPr>
        <w:t xml:space="preserve">The key advantages and disadvantages of the technology are </w:t>
      </w:r>
      <w:proofErr w:type="spellStart"/>
      <w:r w:rsidRPr="00AD1287">
        <w:rPr>
          <w:rFonts w:ascii="Times New Roman" w:hAnsi="Times New Roman" w:cs="Times New Roman"/>
          <w:sz w:val="24"/>
          <w:szCs w:val="24"/>
        </w:rPr>
        <w:t>summarised</w:t>
      </w:r>
      <w:proofErr w:type="spellEnd"/>
      <w:r w:rsidRPr="00AD1287">
        <w:rPr>
          <w:rFonts w:ascii="Times New Roman" w:hAnsi="Times New Roman" w:cs="Times New Roman"/>
          <w:sz w:val="24"/>
          <w:szCs w:val="24"/>
        </w:rPr>
        <w:t xml:space="preserve"> below:  </w:t>
      </w:r>
    </w:p>
    <w:p w:rsidR="00AD1287" w:rsidRPr="00AD1287" w:rsidRDefault="00DC0662" w:rsidP="00BF3BA4">
      <w:pPr>
        <w:pStyle w:val="ListParagraph"/>
        <w:numPr>
          <w:ilvl w:val="0"/>
          <w:numId w:val="1"/>
        </w:numPr>
        <w:jc w:val="both"/>
        <w:rPr>
          <w:rFonts w:ascii="Times New Roman" w:hAnsi="Times New Roman" w:cs="Times New Roman"/>
          <w:sz w:val="24"/>
          <w:szCs w:val="24"/>
        </w:rPr>
      </w:pPr>
      <w:r w:rsidRPr="00AD1287">
        <w:rPr>
          <w:rFonts w:ascii="Times New Roman" w:hAnsi="Times New Roman" w:cs="Times New Roman"/>
          <w:sz w:val="24"/>
          <w:szCs w:val="24"/>
        </w:rPr>
        <w:t>SLA can produce parts with very high dimensional accuracy and with</w:t>
      </w:r>
      <w:r w:rsidR="00AD1287" w:rsidRPr="00AD1287">
        <w:rPr>
          <w:rFonts w:ascii="Times New Roman" w:hAnsi="Times New Roman" w:cs="Times New Roman"/>
          <w:sz w:val="24"/>
          <w:szCs w:val="24"/>
        </w:rPr>
        <w:t xml:space="preserve"> </w:t>
      </w:r>
      <w:r w:rsidRPr="00AD1287">
        <w:rPr>
          <w:rFonts w:ascii="Times New Roman" w:hAnsi="Times New Roman" w:cs="Times New Roman"/>
          <w:sz w:val="24"/>
          <w:szCs w:val="24"/>
        </w:rPr>
        <w:t xml:space="preserve">intricate details.  </w:t>
      </w:r>
    </w:p>
    <w:p w:rsidR="00AD1287" w:rsidRPr="00AD1287" w:rsidRDefault="00DC0662" w:rsidP="00BF3BA4">
      <w:pPr>
        <w:pStyle w:val="ListParagraph"/>
        <w:numPr>
          <w:ilvl w:val="0"/>
          <w:numId w:val="1"/>
        </w:numPr>
        <w:jc w:val="both"/>
        <w:rPr>
          <w:rFonts w:ascii="Times New Roman" w:hAnsi="Times New Roman" w:cs="Times New Roman"/>
          <w:sz w:val="24"/>
          <w:szCs w:val="24"/>
        </w:rPr>
      </w:pPr>
      <w:r w:rsidRPr="00AD1287">
        <w:rPr>
          <w:rFonts w:ascii="Times New Roman" w:hAnsi="Times New Roman" w:cs="Times New Roman"/>
          <w:sz w:val="24"/>
          <w:szCs w:val="24"/>
        </w:rPr>
        <w:t xml:space="preserve">SLA parts have a very smooth surface finish, making them ideal for visual prototypes. </w:t>
      </w:r>
    </w:p>
    <w:p w:rsidR="00AD1287" w:rsidRPr="00AD1287" w:rsidRDefault="00DC0662" w:rsidP="00BF3BA4">
      <w:pPr>
        <w:pStyle w:val="ListParagraph"/>
        <w:numPr>
          <w:ilvl w:val="0"/>
          <w:numId w:val="1"/>
        </w:numPr>
        <w:jc w:val="both"/>
        <w:rPr>
          <w:rFonts w:ascii="Times New Roman" w:hAnsi="Times New Roman" w:cs="Times New Roman"/>
          <w:sz w:val="24"/>
          <w:szCs w:val="24"/>
        </w:rPr>
      </w:pPr>
      <w:proofErr w:type="spellStart"/>
      <w:r w:rsidRPr="00AD1287">
        <w:rPr>
          <w:rFonts w:ascii="Times New Roman" w:hAnsi="Times New Roman" w:cs="Times New Roman"/>
          <w:sz w:val="24"/>
          <w:szCs w:val="24"/>
        </w:rPr>
        <w:t>Speciality</w:t>
      </w:r>
      <w:proofErr w:type="spellEnd"/>
      <w:r w:rsidRPr="00AD1287">
        <w:rPr>
          <w:rFonts w:ascii="Times New Roman" w:hAnsi="Times New Roman" w:cs="Times New Roman"/>
          <w:sz w:val="24"/>
          <w:szCs w:val="24"/>
        </w:rPr>
        <w:t xml:space="preserve"> SLA materials are available, such as clear, flexible and </w:t>
      </w:r>
      <w:proofErr w:type="spellStart"/>
      <w:r w:rsidRPr="00AD1287">
        <w:rPr>
          <w:rFonts w:ascii="Times New Roman" w:hAnsi="Times New Roman" w:cs="Times New Roman"/>
          <w:sz w:val="24"/>
          <w:szCs w:val="24"/>
        </w:rPr>
        <w:t>castable</w:t>
      </w:r>
      <w:proofErr w:type="spellEnd"/>
      <w:r w:rsidR="00AD1287" w:rsidRPr="00AD1287">
        <w:rPr>
          <w:rFonts w:ascii="Times New Roman" w:hAnsi="Times New Roman" w:cs="Times New Roman"/>
          <w:sz w:val="24"/>
          <w:szCs w:val="24"/>
        </w:rPr>
        <w:t xml:space="preserve"> </w:t>
      </w:r>
      <w:r w:rsidRPr="00AD1287">
        <w:rPr>
          <w:rFonts w:ascii="Times New Roman" w:hAnsi="Times New Roman" w:cs="Times New Roman"/>
          <w:sz w:val="24"/>
          <w:szCs w:val="24"/>
        </w:rPr>
        <w:t xml:space="preserve">resins. </w:t>
      </w:r>
    </w:p>
    <w:p w:rsidR="00AD1287" w:rsidRPr="00AD1287" w:rsidRDefault="00DC0662" w:rsidP="00BF3BA4">
      <w:pPr>
        <w:pStyle w:val="ListParagraph"/>
        <w:numPr>
          <w:ilvl w:val="0"/>
          <w:numId w:val="1"/>
        </w:numPr>
        <w:jc w:val="both"/>
        <w:rPr>
          <w:rFonts w:ascii="Times New Roman" w:hAnsi="Times New Roman" w:cs="Times New Roman"/>
          <w:sz w:val="24"/>
          <w:szCs w:val="24"/>
        </w:rPr>
      </w:pPr>
      <w:r w:rsidRPr="00AD1287">
        <w:rPr>
          <w:rFonts w:ascii="Times New Roman" w:hAnsi="Times New Roman" w:cs="Times New Roman"/>
          <w:sz w:val="24"/>
          <w:szCs w:val="24"/>
        </w:rPr>
        <w:t>SLA parts are generally brittle and not suitable for functional prototypes.</w:t>
      </w:r>
    </w:p>
    <w:p w:rsidR="00AD1287" w:rsidRPr="00AD1287" w:rsidRDefault="00DC0662" w:rsidP="00BF3BA4">
      <w:pPr>
        <w:pStyle w:val="ListParagraph"/>
        <w:numPr>
          <w:ilvl w:val="0"/>
          <w:numId w:val="1"/>
        </w:numPr>
        <w:jc w:val="both"/>
        <w:rPr>
          <w:rFonts w:ascii="Times New Roman" w:hAnsi="Times New Roman" w:cs="Times New Roman"/>
          <w:sz w:val="24"/>
          <w:szCs w:val="24"/>
        </w:rPr>
      </w:pPr>
      <w:r w:rsidRPr="00AD1287">
        <w:rPr>
          <w:rFonts w:ascii="Times New Roman" w:hAnsi="Times New Roman" w:cs="Times New Roman"/>
          <w:sz w:val="24"/>
          <w:szCs w:val="24"/>
        </w:rPr>
        <w:t>The mechanical properties and visual appearance of SLA parts will degrade</w:t>
      </w:r>
      <w:r w:rsidR="00AD1287" w:rsidRPr="00AD1287">
        <w:rPr>
          <w:rFonts w:ascii="Times New Roman" w:hAnsi="Times New Roman" w:cs="Times New Roman"/>
          <w:sz w:val="24"/>
          <w:szCs w:val="24"/>
        </w:rPr>
        <w:t xml:space="preserve"> </w:t>
      </w:r>
      <w:r w:rsidRPr="00AD1287">
        <w:rPr>
          <w:rFonts w:ascii="Times New Roman" w:hAnsi="Times New Roman" w:cs="Times New Roman"/>
          <w:sz w:val="24"/>
          <w:szCs w:val="24"/>
        </w:rPr>
        <w:t xml:space="preserve">overtime when the parts are exposed to sunlight.  </w:t>
      </w:r>
    </w:p>
    <w:p w:rsidR="00DC0662" w:rsidRPr="00AD1287" w:rsidRDefault="00DC0662" w:rsidP="00BF3BA4">
      <w:pPr>
        <w:pStyle w:val="ListParagraph"/>
        <w:numPr>
          <w:ilvl w:val="0"/>
          <w:numId w:val="1"/>
        </w:numPr>
        <w:jc w:val="both"/>
        <w:rPr>
          <w:rFonts w:ascii="Times New Roman" w:hAnsi="Times New Roman" w:cs="Times New Roman"/>
          <w:sz w:val="24"/>
          <w:szCs w:val="24"/>
        </w:rPr>
      </w:pPr>
      <w:r w:rsidRPr="00AD1287">
        <w:rPr>
          <w:rFonts w:ascii="Times New Roman" w:hAnsi="Times New Roman" w:cs="Times New Roman"/>
          <w:sz w:val="24"/>
          <w:szCs w:val="24"/>
        </w:rPr>
        <w:t xml:space="preserve">Support structures are always required and post-processing is necessary </w:t>
      </w:r>
      <w:proofErr w:type="spellStart"/>
      <w:r w:rsidRPr="00AD1287">
        <w:rPr>
          <w:rFonts w:ascii="Times New Roman" w:hAnsi="Times New Roman" w:cs="Times New Roman"/>
          <w:sz w:val="24"/>
          <w:szCs w:val="24"/>
        </w:rPr>
        <w:t>toremove</w:t>
      </w:r>
      <w:proofErr w:type="spellEnd"/>
      <w:r w:rsidRPr="00AD1287">
        <w:rPr>
          <w:rFonts w:ascii="Times New Roman" w:hAnsi="Times New Roman" w:cs="Times New Roman"/>
          <w:sz w:val="24"/>
          <w:szCs w:val="24"/>
        </w:rPr>
        <w:t xml:space="preserve"> the visual marks left on the SLA part.</w:t>
      </w:r>
    </w:p>
    <w:sectPr w:rsidR="00DC0662" w:rsidRPr="00AD1287" w:rsidSect="003C53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C72C7C"/>
    <w:multiLevelType w:val="hybridMultilevel"/>
    <w:tmpl w:val="A8FC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C0662"/>
    <w:rsid w:val="000872D7"/>
    <w:rsid w:val="00350A2E"/>
    <w:rsid w:val="003C5352"/>
    <w:rsid w:val="00775521"/>
    <w:rsid w:val="00AD1287"/>
    <w:rsid w:val="00BF3BA4"/>
    <w:rsid w:val="00DC0662"/>
    <w:rsid w:val="00DD291D"/>
    <w:rsid w:val="00FB4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6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D1287"/>
    <w:pPr>
      <w:ind w:left="720"/>
      <w:contextualSpacing/>
    </w:pPr>
  </w:style>
  <w:style w:type="paragraph" w:styleId="BalloonText">
    <w:name w:val="Balloon Text"/>
    <w:basedOn w:val="Normal"/>
    <w:link w:val="BalloonTextChar"/>
    <w:uiPriority w:val="99"/>
    <w:semiHidden/>
    <w:unhideWhenUsed/>
    <w:rsid w:val="00AD1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2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E50ABF24FB5640BB6014DC1D57DD7A" ma:contentTypeVersion="12" ma:contentTypeDescription="Create a new document." ma:contentTypeScope="" ma:versionID="2f8e71c64e019cebe133b5982f8e21f2">
  <xsd:schema xmlns:xsd="http://www.w3.org/2001/XMLSchema" xmlns:xs="http://www.w3.org/2001/XMLSchema" xmlns:p="http://schemas.microsoft.com/office/2006/metadata/properties" xmlns:ns2="be757fe0-40fc-4dcf-adba-d0d8741a61e5" xmlns:ns3="55a9665e-8431-450e-a549-eedb8a433299" targetNamespace="http://schemas.microsoft.com/office/2006/metadata/properties" ma:root="true" ma:fieldsID="0da895b1e758032c2e5cb11f68ed428b" ns2:_="" ns3:_="">
    <xsd:import namespace="be757fe0-40fc-4dcf-adba-d0d8741a61e5"/>
    <xsd:import namespace="55a9665e-8431-450e-a549-eedb8a4332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757fe0-40fc-4dcf-adba-d0d8741a61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a9665e-8431-450e-a549-eedb8a43329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427161-F7C6-4B6F-8667-093143FE08E1}"/>
</file>

<file path=customXml/itemProps2.xml><?xml version="1.0" encoding="utf-8"?>
<ds:datastoreItem xmlns:ds="http://schemas.openxmlformats.org/officeDocument/2006/customXml" ds:itemID="{2789E907-380B-4ED8-8D02-DB0E9581B3FC}"/>
</file>

<file path=customXml/itemProps3.xml><?xml version="1.0" encoding="utf-8"?>
<ds:datastoreItem xmlns:ds="http://schemas.openxmlformats.org/officeDocument/2006/customXml" ds:itemID="{A5C47D9E-5166-491A-92E8-11F2E2ECF17E}"/>
</file>

<file path=docProps/app.xml><?xml version="1.0" encoding="utf-8"?>
<Properties xmlns="http://schemas.openxmlformats.org/officeDocument/2006/extended-properties" xmlns:vt="http://schemas.openxmlformats.org/officeDocument/2006/docPropsVTypes">
  <Template>Normal</Template>
  <TotalTime>21</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2021-02-16T07:02:00Z</dcterms:created>
  <dcterms:modified xsi:type="dcterms:W3CDTF">2021-02-16T07:23:00Z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0x01010075E50ABF24FB5640BB6014DC1D57DD7A</vt:lpwstr>
  </property>
</Properties>
</file>