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Atlan Tool &amp; Its Use in a Logistics Company</w:t>
      </w:r>
    </w:p>
    <w:p>
      <w:pPr>
        <w:pStyle w:val="Subtitle"/>
        <w:jc w:val="center"/>
      </w:pPr>
      <w:r>
        <w:t>Detailed Study Notes with Delhivery-focused examples</w:t>
      </w:r>
    </w:p>
    <w:p>
      <w:pPr>
        <w:spacing w:after="120"/>
        <w:pBdr>
          <w:bottom w:val="single" w:sz="14" w:space="1" w:color="2A52BE"/>
        </w:pBdr>
      </w:pP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Core idea: Atlan is not a Big Data processing engine. It is a metadata, discovery, lineage and governance layer that helps people understand, find, trust and govern data across the data stack.</w:t>
            </w:r>
          </w:p>
        </w:tc>
      </w:tr>
    </w:tbl>
    <w:p>
      <w:pPr>
        <w:spacing w:after="0"/>
      </w:pPr>
    </w:p>
    <w:p>
      <w:r>
        <w:rPr>
          <w:i w:val="0"/>
        </w:rPr>
        <w:t>These notes explain what Atlan is, the role of metadata and lineage, how Atlan fits alongside Spark/Kafka/data lakes/warehouses, and how a logistics company such as Delhivery can use it for shipment analytics, SLA monitoring, ETA/RTO modelling, data ownership and governance.</w:t>
      </w:r>
    </w:p>
    <w:p>
      <w:r>
        <w:rPr>
          <w:i w:val="0"/>
        </w:rPr>
        <w:t>The Delhivery-specific historical implementation details in this document are based on Atlan's 2022 published case study. Current Delhivery scale and data-intelligence examples are referenced separately from Delhivery's public information.</w:t>
      </w:r>
    </w:p>
    <w:p/>
    <w:p>
      <w:pPr>
        <w:jc w:val="center"/>
      </w:pPr>
      <w:r>
        <w:rPr>
          <w:i/>
        </w:rPr>
        <w:t>Prepared as a learning/reference note</w:t>
      </w:r>
    </w:p>
    <w:p>
      <w:r>
        <w:br w:type="page"/>
      </w:r>
    </w:p>
    <w:p>
      <w:pPr>
        <w:pStyle w:val="Heading1"/>
      </w:pPr>
      <w:r>
        <w:t>Contents</w:t>
      </w:r>
    </w:p>
    <w:p>
      <w:pPr>
        <w:pStyle w:val="ListNumber"/>
        <w:spacing w:after="40"/>
      </w:pPr>
      <w:r>
        <w:t>What is Atlan?</w:t>
      </w:r>
    </w:p>
    <w:p>
      <w:pPr>
        <w:pStyle w:val="ListNumber"/>
        <w:spacing w:after="40"/>
      </w:pPr>
      <w:r>
        <w:t>Simple example: why a data catalog is needed</w:t>
      </w:r>
    </w:p>
    <w:p>
      <w:pPr>
        <w:pStyle w:val="ListNumber"/>
        <w:spacing w:after="40"/>
      </w:pPr>
      <w:r>
        <w:t>What is metadata?</w:t>
      </w:r>
    </w:p>
    <w:p>
      <w:pPr>
        <w:pStyle w:val="ListNumber"/>
        <w:spacing w:after="40"/>
      </w:pPr>
      <w:r>
        <w:t>What Atlan actually does</w:t>
      </w:r>
    </w:p>
    <w:p>
      <w:pPr>
        <w:pStyle w:val="ListNumber"/>
        <w:spacing w:after="40"/>
      </w:pPr>
      <w:r>
        <w:t>Data lineage</w:t>
      </w:r>
    </w:p>
    <w:p>
      <w:pPr>
        <w:pStyle w:val="ListNumber"/>
        <w:spacing w:after="40"/>
      </w:pPr>
      <w:r>
        <w:t>Why lineage matters</w:t>
      </w:r>
    </w:p>
    <w:p>
      <w:pPr>
        <w:pStyle w:val="ListNumber"/>
        <w:spacing w:after="40"/>
      </w:pPr>
      <w:r>
        <w:t>Business glossary</w:t>
      </w:r>
    </w:p>
    <w:p>
      <w:pPr>
        <w:pStyle w:val="ListNumber"/>
        <w:spacing w:after="40"/>
      </w:pPr>
      <w:r>
        <w:t>Data governance and sensitive data</w:t>
      </w:r>
    </w:p>
    <w:p>
      <w:pPr>
        <w:pStyle w:val="ListNumber"/>
        <w:spacing w:after="40"/>
      </w:pPr>
      <w:r>
        <w:t>Does Atlan store the actual Big Data?</w:t>
      </w:r>
    </w:p>
    <w:p>
      <w:pPr>
        <w:pStyle w:val="ListNumber"/>
        <w:spacing w:after="40"/>
      </w:pPr>
      <w:r>
        <w:t>Atlan vs Big Data tools</w:t>
      </w:r>
    </w:p>
    <w:p>
      <w:pPr>
        <w:pStyle w:val="ListNumber"/>
        <w:spacing w:after="40"/>
      </w:pPr>
      <w:r>
        <w:t>Where Atlan fits in the architecture</w:t>
      </w:r>
    </w:p>
    <w:p>
      <w:pPr>
        <w:pStyle w:val="ListNumber"/>
        <w:spacing w:after="40"/>
      </w:pPr>
      <w:r>
        <w:t>Delhivery: a real Atlan case study</w:t>
      </w:r>
    </w:p>
    <w:p>
      <w:pPr>
        <w:pStyle w:val="ListNumber"/>
        <w:spacing w:after="40"/>
      </w:pPr>
      <w:r>
        <w:t>Why Delhivery needed a data catalog</w:t>
      </w:r>
    </w:p>
    <w:p>
      <w:pPr>
        <w:pStyle w:val="ListNumber"/>
        <w:spacing w:after="40"/>
      </w:pPr>
      <w:r>
        <w:t>Scale of Delhivery data</w:t>
      </w:r>
    </w:p>
    <w:p>
      <w:pPr>
        <w:pStyle w:val="ListNumber"/>
        <w:spacing w:after="40"/>
      </w:pPr>
      <w:r>
        <w:t>What Delhivery tried before Atlan</w:t>
      </w:r>
    </w:p>
    <w:p>
      <w:pPr>
        <w:pStyle w:val="ListNumber"/>
        <w:spacing w:after="40"/>
      </w:pPr>
      <w:r>
        <w:t>Shipment analytics use case</w:t>
      </w:r>
    </w:p>
    <w:p>
      <w:pPr>
        <w:pStyle w:val="ListNumber"/>
        <w:spacing w:after="40"/>
      </w:pPr>
      <w:r>
        <w:t>Delayed-shipment dashboard root cause analysis</w:t>
      </w:r>
    </w:p>
    <w:p>
      <w:pPr>
        <w:pStyle w:val="ListNumber"/>
        <w:spacing w:after="40"/>
      </w:pPr>
      <w:r>
        <w:t>RTO prediction use case</w:t>
      </w:r>
    </w:p>
    <w:p>
      <w:pPr>
        <w:pStyle w:val="ListNumber"/>
        <w:spacing w:after="40"/>
      </w:pPr>
      <w:r>
        <w:t>ETA prediction use case</w:t>
      </w:r>
    </w:p>
    <w:p>
      <w:pPr>
        <w:pStyle w:val="ListNumber"/>
        <w:spacing w:after="40"/>
      </w:pPr>
      <w:r>
        <w:t>Address and location intelligence</w:t>
      </w:r>
    </w:p>
    <w:p>
      <w:pPr>
        <w:pStyle w:val="ListNumber"/>
        <w:spacing w:after="40"/>
      </w:pPr>
      <w:r>
        <w:t>Ownership and contributor assignment</w:t>
      </w:r>
    </w:p>
    <w:p>
      <w:pPr>
        <w:pStyle w:val="ListNumber"/>
        <w:spacing w:after="40"/>
      </w:pPr>
      <w:r>
        <w:t>Reported documentation and adoption results</w:t>
      </w:r>
    </w:p>
    <w:p>
      <w:pPr>
        <w:pStyle w:val="ListNumber"/>
        <w:spacing w:after="40"/>
      </w:pPr>
      <w:r>
        <w:t>Who uses Atlan?</w:t>
      </w:r>
    </w:p>
    <w:p>
      <w:pPr>
        <w:pStyle w:val="ListNumber"/>
        <w:spacing w:after="40"/>
      </w:pPr>
      <w:r>
        <w:t>Data Scientist workflow with Atlan</w:t>
      </w:r>
    </w:p>
    <w:p>
      <w:pPr>
        <w:pStyle w:val="ListNumber"/>
        <w:spacing w:after="40"/>
      </w:pPr>
      <w:r>
        <w:t>Relationship to your Big Data roadmap</w:t>
      </w:r>
    </w:p>
    <w:p>
      <w:pPr>
        <w:pStyle w:val="ListNumber"/>
        <w:spacing w:after="40"/>
      </w:pPr>
      <w:r>
        <w:t>What to learn in Atlan</w:t>
      </w:r>
    </w:p>
    <w:p>
      <w:pPr>
        <w:pStyle w:val="ListNumber"/>
        <w:spacing w:after="40"/>
      </w:pPr>
      <w:r>
        <w:t>Interview-ready answers</w:t>
      </w:r>
    </w:p>
    <w:p>
      <w:pPr>
        <w:pStyle w:val="ListNumber"/>
        <w:spacing w:after="40"/>
      </w:pPr>
      <w:r>
        <w:t>Practical mini project</w:t>
      </w:r>
    </w:p>
    <w:p>
      <w:pPr>
        <w:pStyle w:val="ListNumber"/>
        <w:spacing w:after="40"/>
      </w:pPr>
      <w:r>
        <w:t>Key takeaways</w:t>
      </w:r>
    </w:p>
    <w:p>
      <w:pPr>
        <w:pStyle w:val="ListNumber"/>
        <w:spacing w:after="40"/>
      </w:pPr>
      <w:r>
        <w:t>References</w:t>
      </w:r>
    </w:p>
    <w:p>
      <w:r>
        <w:br w:type="page"/>
      </w:r>
    </w:p>
    <w:p>
      <w:pPr>
        <w:pStyle w:val="Heading1"/>
      </w:pPr>
      <w:r>
        <w:t>1. What is Atlan?</w:t>
      </w:r>
    </w:p>
    <w:p>
      <w:r>
        <w:rPr>
          <w:i w:val="0"/>
        </w:rPr>
        <w:t>Atlan is a modern data catalog, metadata management, data governance, data discovery and lineage platform. Atlan currently positions itself more broadly as a “context layer for AI”, where metadata, business semantics, lineage and organisational knowledge are connected so humans and AI agents can find and act on data with more confidence. [1]</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Think of Atlan as a searchable map and knowledge layer for an organisation’s data estate.</w:t>
            </w:r>
          </w:p>
        </w:tc>
      </w:tr>
    </w:tbl>
    <w:p>
      <w:pPr>
        <w:spacing w:after="0"/>
      </w:pPr>
    </w:p>
    <w:p>
      <w:r>
        <w:rPr>
          <w:i w:val="0"/>
        </w:rPr>
        <w:t>Atlan connects to tools that already hold or process data—such as databases, warehouses, BI tools, transformation systems and observability platforms—and crawls metadata from them. It then makes that metadata searchable and connects it through relationships and lineage. [1]</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Spark       -&gt; processes large data</w:t>
              <w:br/>
              <w:t>S3          -&gt; stores data</w:t>
              <w:br/>
              <w:t>PostgreSQL  -&gt; stores structured data</w:t>
              <w:br/>
              <w:t>Warehouse   -&gt; analytics storage</w:t>
              <w:br/>
              <w:t>Tableau/BI  -&gt; dashboards</w:t>
              <w:br/>
              <w:br/>
              <w:t xml:space="preserve">                 |</w:t>
              <w:br/>
              <w:t xml:space="preserve">                 v</w:t>
              <w:br/>
              <w:t xml:space="preserve">              ATLAN</w:t>
              <w:br/>
              <w:br/>
              <w:t xml:space="preserve">     Catalog + Metadata + Lineage +</w:t>
              <w:br/>
              <w:t xml:space="preserve">       Governance + Business Context</w:t>
            </w:r>
          </w:p>
        </w:tc>
      </w:tr>
    </w:tbl>
    <w:p>
      <w:pPr>
        <w:spacing w:after="0"/>
      </w:pPr>
    </w:p>
    <w:p>
      <w:pPr>
        <w:pStyle w:val="Heading1"/>
      </w:pPr>
      <w:r>
        <w:t>2. Simple Example: Why a Data Catalog Is Needed</w:t>
      </w:r>
    </w:p>
    <w:p>
      <w:r>
        <w:rPr>
          <w:i w:val="0"/>
        </w:rPr>
        <w:t>Suppose a logistics company has thousands of tables and an analyst needs the correct shipment delivery timestamp. A search in the warehouse may reveal tables such as shipment, shipment_new, shipment_v2, delivery_events, shipment_status and shipment_master. The problem is not only finding a table—it is knowing which asset is authoritative.</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Search: "Shipment Delivery Time"</w:t>
              <w:br/>
              <w:br/>
              <w:t>Potential catalog result:</w:t>
              <w:br/>
              <w:t xml:space="preserve">  Certified dataset: analytics.shipment_delivery</w:t>
              <w:br/>
              <w:t xml:space="preserve">  Owner: Last Mile Analytics Team</w:t>
              <w:br/>
              <w:t xml:space="preserve">  Description: completed shipment delivery events</w:t>
              <w:br/>
              <w:t xml:space="preserve">  Refresh: every 15 minutes</w:t>
              <w:br/>
              <w:t xml:space="preserve">  Used by: SLA, ETA and customer dashboards</w:t>
              <w:br/>
              <w:t xml:space="preserve">  Sensitive fields: phone / address</w:t>
              <w:br/>
              <w:t xml:space="preserve">  Quality status: certified</w:t>
            </w:r>
          </w:p>
        </w:tc>
      </w:tr>
    </w:tbl>
    <w:p>
      <w:pPr>
        <w:spacing w:after="0"/>
      </w:pPr>
    </w:p>
    <w:p>
      <w:r>
        <w:rPr>
          <w:i w:val="0"/>
        </w:rPr>
        <w:t>This is why a data catalog is often compared with a search engine for enterprise data: it adds the missing context around the raw technical assets.</w:t>
      </w:r>
    </w:p>
    <w:p>
      <w:pPr>
        <w:pStyle w:val="Heading1"/>
      </w:pPr>
      <w:r>
        <w:t>3. What Is Metadata?</w:t>
      </w:r>
    </w:p>
    <w:p>
      <w:r>
        <w:rPr>
          <w:i w:val="0"/>
        </w:rPr>
        <w:t>Metadata means “data about data”. The transaction rows are the actual data; the table name, owner, refresh schedule, definitions, source system and sensitivity classifications are metadata.</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2880"/>
            <w:shd w:fill="1F4E79"/>
            <w:tcMar>
              <w:top w:w="90" w:type="dxa"/>
              <w:start w:w="90" w:type="dxa"/>
              <w:bottom w:w="90" w:type="dxa"/>
              <w:end w:w="90" w:type="dxa"/>
            </w:tcMar>
            <w:vAlign w:val="center"/>
          </w:tcPr>
          <w:p>
            <w:pPr>
              <w:jc w:val="center"/>
            </w:pPr>
            <w:r>
              <w:rPr>
                <w:b/>
                <w:color w:val="FFFFFF"/>
                <w:sz w:val="18"/>
              </w:rPr>
              <w:t>Actual Data</w:t>
            </w:r>
          </w:p>
        </w:tc>
        <w:tc>
          <w:tcPr>
            <w:tcW w:type="dxa" w:w="6480"/>
            <w:shd w:fill="1F4E79"/>
            <w:tcMar>
              <w:top w:w="90" w:type="dxa"/>
              <w:start w:w="90" w:type="dxa"/>
              <w:bottom w:w="90" w:type="dxa"/>
              <w:end w:w="90" w:type="dxa"/>
            </w:tcMar>
            <w:vAlign w:val="center"/>
          </w:tcPr>
          <w:p>
            <w:pPr>
              <w:jc w:val="center"/>
            </w:pPr>
            <w:r>
              <w:rPr>
                <w:b/>
                <w:color w:val="FFFFFF"/>
                <w:sz w:val="18"/>
              </w:rPr>
              <w:t>Example</w:t>
            </w:r>
          </w:p>
        </w:tc>
      </w:tr>
      <w:tr>
        <w:trPr>
          <w:trHeight w:hRule="atLeast"/>
          <w:cantSplit/>
        </w:trPr>
        <w:tc>
          <w:tcPr>
            <w:tcW w:type="dxa" w:w="2880"/>
            <w:tcMar>
              <w:top w:w="75" w:type="dxa"/>
              <w:start w:w="85" w:type="dxa"/>
              <w:bottom w:w="75" w:type="dxa"/>
              <w:end w:w="85" w:type="dxa"/>
            </w:tcMar>
            <w:vAlign w:val="center"/>
          </w:tcPr>
          <w:p>
            <w:pPr>
              <w:spacing w:after="0"/>
            </w:pPr>
            <w:r>
              <w:rPr>
                <w:sz w:val="17"/>
              </w:rPr>
              <w:t>Shipment_ID</w:t>
            </w:r>
          </w:p>
        </w:tc>
        <w:tc>
          <w:tcPr>
            <w:tcW w:type="dxa" w:w="6480"/>
            <w:tcMar>
              <w:top w:w="75" w:type="dxa"/>
              <w:start w:w="85" w:type="dxa"/>
              <w:bottom w:w="75" w:type="dxa"/>
              <w:end w:w="85" w:type="dxa"/>
            </w:tcMar>
            <w:vAlign w:val="center"/>
          </w:tcPr>
          <w:p>
            <w:pPr>
              <w:spacing w:after="0"/>
            </w:pPr>
            <w:r>
              <w:rPr>
                <w:sz w:val="17"/>
              </w:rPr>
              <w:t>DL001</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Customer_ID</w:t>
            </w:r>
          </w:p>
        </w:tc>
        <w:tc>
          <w:tcPr>
            <w:tcW w:type="dxa" w:w="6480"/>
            <w:shd w:fill="F7F9FC"/>
            <w:tcMar>
              <w:top w:w="75" w:type="dxa"/>
              <w:start w:w="85" w:type="dxa"/>
              <w:bottom w:w="75" w:type="dxa"/>
              <w:end w:w="85" w:type="dxa"/>
            </w:tcMar>
            <w:vAlign w:val="center"/>
          </w:tcPr>
          <w:p>
            <w:pPr>
              <w:spacing w:after="0"/>
            </w:pPr>
            <w:r>
              <w:rPr>
                <w:sz w:val="17"/>
              </w:rPr>
              <w:t>C234</w:t>
            </w:r>
          </w:p>
        </w:tc>
      </w:tr>
      <w:tr>
        <w:trPr>
          <w:trHeight w:hRule="atLeast"/>
          <w:cantSplit/>
        </w:trPr>
        <w:tc>
          <w:tcPr>
            <w:tcW w:type="dxa" w:w="2880"/>
            <w:tcMar>
              <w:top w:w="75" w:type="dxa"/>
              <w:start w:w="85" w:type="dxa"/>
              <w:bottom w:w="75" w:type="dxa"/>
              <w:end w:w="85" w:type="dxa"/>
            </w:tcMar>
            <w:vAlign w:val="center"/>
          </w:tcPr>
          <w:p>
            <w:pPr>
              <w:spacing w:after="0"/>
            </w:pPr>
            <w:r>
              <w:rPr>
                <w:sz w:val="17"/>
              </w:rPr>
              <w:t>PIN Code</w:t>
            </w:r>
          </w:p>
        </w:tc>
        <w:tc>
          <w:tcPr>
            <w:tcW w:type="dxa" w:w="6480"/>
            <w:tcMar>
              <w:top w:w="75" w:type="dxa"/>
              <w:start w:w="85" w:type="dxa"/>
              <w:bottom w:w="75" w:type="dxa"/>
              <w:end w:w="85" w:type="dxa"/>
            </w:tcMar>
            <w:vAlign w:val="center"/>
          </w:tcPr>
          <w:p>
            <w:pPr>
              <w:spacing w:after="0"/>
            </w:pPr>
            <w:r>
              <w:rPr>
                <w:sz w:val="17"/>
              </w:rPr>
              <w:t>110001</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Weight</w:t>
            </w:r>
          </w:p>
        </w:tc>
        <w:tc>
          <w:tcPr>
            <w:tcW w:type="dxa" w:w="6480"/>
            <w:shd w:fill="F7F9FC"/>
            <w:tcMar>
              <w:top w:w="75" w:type="dxa"/>
              <w:start w:w="85" w:type="dxa"/>
              <w:bottom w:w="75" w:type="dxa"/>
              <w:end w:w="85" w:type="dxa"/>
            </w:tcMar>
            <w:vAlign w:val="center"/>
          </w:tcPr>
          <w:p>
            <w:pPr>
              <w:spacing w:after="0"/>
            </w:pPr>
            <w:r>
              <w:rPr>
                <w:sz w:val="17"/>
              </w:rPr>
              <w:t>2.3 kg</w:t>
            </w:r>
          </w:p>
        </w:tc>
      </w:tr>
      <w:tr>
        <w:trPr>
          <w:trHeight w:hRule="atLeast"/>
          <w:cantSplit/>
        </w:trPr>
        <w:tc>
          <w:tcPr>
            <w:tcW w:type="dxa" w:w="2880"/>
            <w:tcMar>
              <w:top w:w="75" w:type="dxa"/>
              <w:start w:w="85" w:type="dxa"/>
              <w:bottom w:w="75" w:type="dxa"/>
              <w:end w:w="85" w:type="dxa"/>
            </w:tcMar>
            <w:vAlign w:val="center"/>
          </w:tcPr>
          <w:p>
            <w:pPr>
              <w:spacing w:after="0"/>
            </w:pPr>
            <w:r>
              <w:rPr>
                <w:sz w:val="17"/>
              </w:rPr>
              <w:t>Delivery Time</w:t>
            </w:r>
          </w:p>
        </w:tc>
        <w:tc>
          <w:tcPr>
            <w:tcW w:type="dxa" w:w="6480"/>
            <w:tcMar>
              <w:top w:w="75" w:type="dxa"/>
              <w:start w:w="85" w:type="dxa"/>
              <w:bottom w:w="75" w:type="dxa"/>
              <w:end w:w="85" w:type="dxa"/>
            </w:tcMar>
            <w:vAlign w:val="center"/>
          </w:tcPr>
          <w:p>
            <w:pPr>
              <w:spacing w:after="0"/>
            </w:pPr>
            <w:r>
              <w:rPr>
                <w:sz w:val="17"/>
              </w:rPr>
              <w:t>15:20</w:t>
            </w:r>
          </w:p>
        </w:tc>
      </w:tr>
    </w:tbl>
    <w:p>
      <w:pPr>
        <w:spacing w:after="20"/>
      </w:pP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3168"/>
            <w:shd w:fill="1F4E79"/>
            <w:tcMar>
              <w:top w:w="90" w:type="dxa"/>
              <w:start w:w="90" w:type="dxa"/>
              <w:bottom w:w="90" w:type="dxa"/>
              <w:end w:w="90" w:type="dxa"/>
            </w:tcMar>
            <w:vAlign w:val="center"/>
          </w:tcPr>
          <w:p>
            <w:pPr>
              <w:jc w:val="center"/>
            </w:pPr>
            <w:r>
              <w:rPr>
                <w:b/>
                <w:color w:val="FFFFFF"/>
                <w:sz w:val="18"/>
              </w:rPr>
              <w:t>Metadata Field</w:t>
            </w:r>
          </w:p>
        </w:tc>
        <w:tc>
          <w:tcPr>
            <w:tcW w:type="dxa" w:w="6192"/>
            <w:shd w:fill="1F4E79"/>
            <w:tcMar>
              <w:top w:w="90" w:type="dxa"/>
              <w:start w:w="90" w:type="dxa"/>
              <w:bottom w:w="90" w:type="dxa"/>
              <w:end w:w="90" w:type="dxa"/>
            </w:tcMar>
            <w:vAlign w:val="center"/>
          </w:tcPr>
          <w:p>
            <w:pPr>
              <w:jc w:val="center"/>
            </w:pPr>
            <w:r>
              <w:rPr>
                <w:b/>
                <w:color w:val="FFFFFF"/>
                <w:sz w:val="18"/>
              </w:rPr>
              <w:t>Example</w:t>
            </w:r>
          </w:p>
        </w:tc>
      </w:tr>
      <w:tr>
        <w:trPr>
          <w:trHeight w:hRule="atLeast"/>
          <w:cantSplit/>
        </w:trPr>
        <w:tc>
          <w:tcPr>
            <w:tcW w:type="dxa" w:w="3168"/>
            <w:tcMar>
              <w:top w:w="75" w:type="dxa"/>
              <w:start w:w="85" w:type="dxa"/>
              <w:bottom w:w="75" w:type="dxa"/>
              <w:end w:w="85" w:type="dxa"/>
            </w:tcMar>
            <w:vAlign w:val="center"/>
          </w:tcPr>
          <w:p>
            <w:pPr>
              <w:spacing w:after="0"/>
            </w:pPr>
            <w:r>
              <w:rPr>
                <w:sz w:val="17"/>
              </w:rPr>
              <w:t>Table name</w:t>
            </w:r>
          </w:p>
        </w:tc>
        <w:tc>
          <w:tcPr>
            <w:tcW w:type="dxa" w:w="6192"/>
            <w:tcMar>
              <w:top w:w="75" w:type="dxa"/>
              <w:start w:w="85" w:type="dxa"/>
              <w:bottom w:w="75" w:type="dxa"/>
              <w:end w:w="85" w:type="dxa"/>
            </w:tcMar>
            <w:vAlign w:val="center"/>
          </w:tcPr>
          <w:p>
            <w:pPr>
              <w:spacing w:after="0"/>
            </w:pPr>
            <w:r>
              <w:rPr>
                <w:sz w:val="17"/>
              </w:rPr>
              <w:t>shipment_delivery</w:t>
            </w:r>
          </w:p>
        </w:tc>
      </w:tr>
      <w:tr>
        <w:trPr>
          <w:trHeight w:hRule="atLeast"/>
          <w:cantSplit/>
        </w:trPr>
        <w:tc>
          <w:tcPr>
            <w:tcW w:type="dxa" w:w="3168"/>
            <w:shd w:fill="F7F9FC"/>
            <w:tcMar>
              <w:top w:w="75" w:type="dxa"/>
              <w:start w:w="85" w:type="dxa"/>
              <w:bottom w:w="75" w:type="dxa"/>
              <w:end w:w="85" w:type="dxa"/>
            </w:tcMar>
            <w:vAlign w:val="center"/>
          </w:tcPr>
          <w:p>
            <w:pPr>
              <w:spacing w:after="0"/>
            </w:pPr>
            <w:r>
              <w:rPr>
                <w:sz w:val="17"/>
              </w:rPr>
              <w:t>Database</w:t>
            </w:r>
          </w:p>
        </w:tc>
        <w:tc>
          <w:tcPr>
            <w:tcW w:type="dxa" w:w="6192"/>
            <w:shd w:fill="F7F9FC"/>
            <w:tcMar>
              <w:top w:w="75" w:type="dxa"/>
              <w:start w:w="85" w:type="dxa"/>
              <w:bottom w:w="75" w:type="dxa"/>
              <w:end w:w="85" w:type="dxa"/>
            </w:tcMar>
            <w:vAlign w:val="center"/>
          </w:tcPr>
          <w:p>
            <w:pPr>
              <w:spacing w:after="0"/>
            </w:pPr>
            <w:r>
              <w:rPr>
                <w:sz w:val="17"/>
              </w:rPr>
              <w:t>logistics_prod</w:t>
            </w:r>
          </w:p>
        </w:tc>
      </w:tr>
      <w:tr>
        <w:trPr>
          <w:trHeight w:hRule="atLeast"/>
          <w:cantSplit/>
        </w:trPr>
        <w:tc>
          <w:tcPr>
            <w:tcW w:type="dxa" w:w="3168"/>
            <w:tcMar>
              <w:top w:w="75" w:type="dxa"/>
              <w:start w:w="85" w:type="dxa"/>
              <w:bottom w:w="75" w:type="dxa"/>
              <w:end w:w="85" w:type="dxa"/>
            </w:tcMar>
            <w:vAlign w:val="center"/>
          </w:tcPr>
          <w:p>
            <w:pPr>
              <w:spacing w:after="0"/>
            </w:pPr>
            <w:r>
              <w:rPr>
                <w:sz w:val="17"/>
              </w:rPr>
              <w:t>Owner</w:t>
            </w:r>
          </w:p>
        </w:tc>
        <w:tc>
          <w:tcPr>
            <w:tcW w:type="dxa" w:w="6192"/>
            <w:tcMar>
              <w:top w:w="75" w:type="dxa"/>
              <w:start w:w="85" w:type="dxa"/>
              <w:bottom w:w="75" w:type="dxa"/>
              <w:end w:w="85" w:type="dxa"/>
            </w:tcMar>
            <w:vAlign w:val="center"/>
          </w:tcPr>
          <w:p>
            <w:pPr>
              <w:spacing w:after="0"/>
            </w:pPr>
            <w:r>
              <w:rPr>
                <w:sz w:val="17"/>
              </w:rPr>
              <w:t>Logistics Analytics Team</w:t>
            </w:r>
          </w:p>
        </w:tc>
      </w:tr>
      <w:tr>
        <w:trPr>
          <w:trHeight w:hRule="atLeast"/>
          <w:cantSplit/>
        </w:trPr>
        <w:tc>
          <w:tcPr>
            <w:tcW w:type="dxa" w:w="3168"/>
            <w:shd w:fill="F7F9FC"/>
            <w:tcMar>
              <w:top w:w="75" w:type="dxa"/>
              <w:start w:w="85" w:type="dxa"/>
              <w:bottom w:w="75" w:type="dxa"/>
              <w:end w:w="85" w:type="dxa"/>
            </w:tcMar>
            <w:vAlign w:val="center"/>
          </w:tcPr>
          <w:p>
            <w:pPr>
              <w:spacing w:after="0"/>
            </w:pPr>
            <w:r>
              <w:rPr>
                <w:sz w:val="17"/>
              </w:rPr>
              <w:t>Description</w:t>
            </w:r>
          </w:p>
        </w:tc>
        <w:tc>
          <w:tcPr>
            <w:tcW w:type="dxa" w:w="6192"/>
            <w:shd w:fill="F7F9FC"/>
            <w:tcMar>
              <w:top w:w="75" w:type="dxa"/>
              <w:start w:w="85" w:type="dxa"/>
              <w:bottom w:w="75" w:type="dxa"/>
              <w:end w:w="85" w:type="dxa"/>
            </w:tcMar>
            <w:vAlign w:val="center"/>
          </w:tcPr>
          <w:p>
            <w:pPr>
              <w:spacing w:after="0"/>
            </w:pPr>
            <w:r>
              <w:rPr>
                <w:sz w:val="17"/>
              </w:rPr>
              <w:t>Completed shipment information</w:t>
            </w:r>
          </w:p>
        </w:tc>
      </w:tr>
      <w:tr>
        <w:trPr>
          <w:trHeight w:hRule="atLeast"/>
          <w:cantSplit/>
        </w:trPr>
        <w:tc>
          <w:tcPr>
            <w:tcW w:type="dxa" w:w="3168"/>
            <w:tcMar>
              <w:top w:w="75" w:type="dxa"/>
              <w:start w:w="85" w:type="dxa"/>
              <w:bottom w:w="75" w:type="dxa"/>
              <w:end w:w="85" w:type="dxa"/>
            </w:tcMar>
            <w:vAlign w:val="center"/>
          </w:tcPr>
          <w:p>
            <w:pPr>
              <w:spacing w:after="0"/>
            </w:pPr>
            <w:r>
              <w:rPr>
                <w:sz w:val="17"/>
              </w:rPr>
              <w:t>Primary key</w:t>
            </w:r>
          </w:p>
        </w:tc>
        <w:tc>
          <w:tcPr>
            <w:tcW w:type="dxa" w:w="6192"/>
            <w:tcMar>
              <w:top w:w="75" w:type="dxa"/>
              <w:start w:w="85" w:type="dxa"/>
              <w:bottom w:w="75" w:type="dxa"/>
              <w:end w:w="85" w:type="dxa"/>
            </w:tcMar>
            <w:vAlign w:val="center"/>
          </w:tcPr>
          <w:p>
            <w:pPr>
              <w:spacing w:after="0"/>
            </w:pPr>
            <w:r>
              <w:rPr>
                <w:sz w:val="17"/>
              </w:rPr>
              <w:t>Shipment_ID</w:t>
            </w:r>
          </w:p>
        </w:tc>
      </w:tr>
      <w:tr>
        <w:trPr>
          <w:trHeight w:hRule="atLeast"/>
          <w:cantSplit/>
        </w:trPr>
        <w:tc>
          <w:tcPr>
            <w:tcW w:type="dxa" w:w="3168"/>
            <w:shd w:fill="F7F9FC"/>
            <w:tcMar>
              <w:top w:w="75" w:type="dxa"/>
              <w:start w:w="85" w:type="dxa"/>
              <w:bottom w:w="75" w:type="dxa"/>
              <w:end w:w="85" w:type="dxa"/>
            </w:tcMar>
            <w:vAlign w:val="center"/>
          </w:tcPr>
          <w:p>
            <w:pPr>
              <w:spacing w:after="0"/>
            </w:pPr>
            <w:r>
              <w:rPr>
                <w:sz w:val="17"/>
              </w:rPr>
              <w:t>Refresh frequency</w:t>
            </w:r>
          </w:p>
        </w:tc>
        <w:tc>
          <w:tcPr>
            <w:tcW w:type="dxa" w:w="6192"/>
            <w:shd w:fill="F7F9FC"/>
            <w:tcMar>
              <w:top w:w="75" w:type="dxa"/>
              <w:start w:w="85" w:type="dxa"/>
              <w:bottom w:w="75" w:type="dxa"/>
              <w:end w:w="85" w:type="dxa"/>
            </w:tcMar>
            <w:vAlign w:val="center"/>
          </w:tcPr>
          <w:p>
            <w:pPr>
              <w:spacing w:after="0"/>
            </w:pPr>
            <w:r>
              <w:rPr>
                <w:sz w:val="17"/>
              </w:rPr>
              <w:t>15 minutes</w:t>
            </w:r>
          </w:p>
        </w:tc>
      </w:tr>
      <w:tr>
        <w:trPr>
          <w:trHeight w:hRule="atLeast"/>
          <w:cantSplit/>
        </w:trPr>
        <w:tc>
          <w:tcPr>
            <w:tcW w:type="dxa" w:w="3168"/>
            <w:tcMar>
              <w:top w:w="75" w:type="dxa"/>
              <w:start w:w="85" w:type="dxa"/>
              <w:bottom w:w="75" w:type="dxa"/>
              <w:end w:w="85" w:type="dxa"/>
            </w:tcMar>
            <w:vAlign w:val="center"/>
          </w:tcPr>
          <w:p>
            <w:pPr>
              <w:spacing w:after="0"/>
            </w:pPr>
            <w:r>
              <w:rPr>
                <w:sz w:val="17"/>
              </w:rPr>
              <w:t>Sensitive column</w:t>
            </w:r>
          </w:p>
        </w:tc>
        <w:tc>
          <w:tcPr>
            <w:tcW w:type="dxa" w:w="6192"/>
            <w:tcMar>
              <w:top w:w="75" w:type="dxa"/>
              <w:start w:w="85" w:type="dxa"/>
              <w:bottom w:w="75" w:type="dxa"/>
              <w:end w:w="85" w:type="dxa"/>
            </w:tcMar>
            <w:vAlign w:val="center"/>
          </w:tcPr>
          <w:p>
            <w:pPr>
              <w:spacing w:after="0"/>
            </w:pPr>
            <w:r>
              <w:rPr>
                <w:sz w:val="17"/>
              </w:rPr>
              <w:t>Customer_ID</w:t>
            </w:r>
          </w:p>
        </w:tc>
      </w:tr>
      <w:tr>
        <w:trPr>
          <w:trHeight w:hRule="atLeast"/>
          <w:cantSplit/>
        </w:trPr>
        <w:tc>
          <w:tcPr>
            <w:tcW w:type="dxa" w:w="3168"/>
            <w:shd w:fill="F7F9FC"/>
            <w:tcMar>
              <w:top w:w="75" w:type="dxa"/>
              <w:start w:w="85" w:type="dxa"/>
              <w:bottom w:w="75" w:type="dxa"/>
              <w:end w:w="85" w:type="dxa"/>
            </w:tcMar>
            <w:vAlign w:val="center"/>
          </w:tcPr>
          <w:p>
            <w:pPr>
              <w:spacing w:after="0"/>
            </w:pPr>
            <w:r>
              <w:rPr>
                <w:sz w:val="17"/>
              </w:rPr>
              <w:t>Source</w:t>
            </w:r>
          </w:p>
        </w:tc>
        <w:tc>
          <w:tcPr>
            <w:tcW w:type="dxa" w:w="6192"/>
            <w:shd w:fill="F7F9FC"/>
            <w:tcMar>
              <w:top w:w="75" w:type="dxa"/>
              <w:start w:w="85" w:type="dxa"/>
              <w:bottom w:w="75" w:type="dxa"/>
              <w:end w:w="85" w:type="dxa"/>
            </w:tcMar>
            <w:vAlign w:val="center"/>
          </w:tcPr>
          <w:p>
            <w:pPr>
              <w:spacing w:after="0"/>
            </w:pPr>
            <w:r>
              <w:rPr>
                <w:sz w:val="17"/>
              </w:rPr>
              <w:t>Shipment Management System</w:t>
            </w:r>
          </w:p>
        </w:tc>
      </w:tr>
      <w:tr>
        <w:trPr>
          <w:trHeight w:hRule="atLeast"/>
          <w:cantSplit/>
        </w:trPr>
        <w:tc>
          <w:tcPr>
            <w:tcW w:type="dxa" w:w="3168"/>
            <w:tcMar>
              <w:top w:w="75" w:type="dxa"/>
              <w:start w:w="85" w:type="dxa"/>
              <w:bottom w:w="75" w:type="dxa"/>
              <w:end w:w="85" w:type="dxa"/>
            </w:tcMar>
            <w:vAlign w:val="center"/>
          </w:tcPr>
          <w:p>
            <w:pPr>
              <w:spacing w:after="0"/>
            </w:pPr>
            <w:r>
              <w:rPr>
                <w:sz w:val="17"/>
              </w:rPr>
              <w:t>Downstream dashboard</w:t>
            </w:r>
          </w:p>
        </w:tc>
        <w:tc>
          <w:tcPr>
            <w:tcW w:type="dxa" w:w="6192"/>
            <w:tcMar>
              <w:top w:w="75" w:type="dxa"/>
              <w:start w:w="85" w:type="dxa"/>
              <w:bottom w:w="75" w:type="dxa"/>
              <w:end w:w="85" w:type="dxa"/>
            </w:tcMar>
            <w:vAlign w:val="center"/>
          </w:tcPr>
          <w:p>
            <w:pPr>
              <w:spacing w:after="0"/>
            </w:pPr>
            <w:r>
              <w:rPr>
                <w:sz w:val="17"/>
              </w:rPr>
              <w:t>Delivery Performance Dashboard</w:t>
            </w:r>
          </w:p>
        </w:tc>
      </w:tr>
    </w:tbl>
    <w:p>
      <w:pPr>
        <w:spacing w:after="20"/>
      </w:pPr>
    </w:p>
    <w:p>
      <w:pPr>
        <w:pStyle w:val="Heading1"/>
      </w:pPr>
      <w:r>
        <w:t>4. What Atlan Actually Does</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3312"/>
            <w:shd w:fill="1F4E79"/>
            <w:tcMar>
              <w:top w:w="90" w:type="dxa"/>
              <w:start w:w="90" w:type="dxa"/>
              <w:bottom w:w="90" w:type="dxa"/>
              <w:end w:w="90" w:type="dxa"/>
            </w:tcMar>
            <w:vAlign w:val="center"/>
          </w:tcPr>
          <w:p>
            <w:pPr>
              <w:jc w:val="center"/>
            </w:pPr>
            <w:r>
              <w:rPr>
                <w:b/>
                <w:color w:val="FFFFFF"/>
                <w:sz w:val="18"/>
              </w:rPr>
              <w:t>Capability</w:t>
            </w:r>
          </w:p>
        </w:tc>
        <w:tc>
          <w:tcPr>
            <w:tcW w:type="dxa" w:w="6048"/>
            <w:shd w:fill="1F4E79"/>
            <w:tcMar>
              <w:top w:w="90" w:type="dxa"/>
              <w:start w:w="90" w:type="dxa"/>
              <w:bottom w:w="90" w:type="dxa"/>
              <w:end w:w="90" w:type="dxa"/>
            </w:tcMar>
            <w:vAlign w:val="center"/>
          </w:tcPr>
          <w:p>
            <w:pPr>
              <w:jc w:val="center"/>
            </w:pPr>
            <w:r>
              <w:rPr>
                <w:b/>
                <w:color w:val="FFFFFF"/>
                <w:sz w:val="18"/>
              </w:rPr>
              <w:t>Purpose</w:t>
            </w:r>
          </w:p>
        </w:tc>
      </w:tr>
      <w:tr>
        <w:trPr>
          <w:trHeight w:hRule="atLeast"/>
          <w:cantSplit/>
        </w:trPr>
        <w:tc>
          <w:tcPr>
            <w:tcW w:type="dxa" w:w="3312"/>
            <w:tcMar>
              <w:top w:w="75" w:type="dxa"/>
              <w:start w:w="85" w:type="dxa"/>
              <w:bottom w:w="75" w:type="dxa"/>
              <w:end w:w="85" w:type="dxa"/>
            </w:tcMar>
            <w:vAlign w:val="center"/>
          </w:tcPr>
          <w:p>
            <w:pPr>
              <w:spacing w:after="0"/>
            </w:pPr>
            <w:r>
              <w:rPr>
                <w:sz w:val="17"/>
              </w:rPr>
              <w:t>Data Catalog</w:t>
            </w:r>
          </w:p>
        </w:tc>
        <w:tc>
          <w:tcPr>
            <w:tcW w:type="dxa" w:w="6048"/>
            <w:tcMar>
              <w:top w:w="75" w:type="dxa"/>
              <w:start w:w="85" w:type="dxa"/>
              <w:bottom w:w="75" w:type="dxa"/>
              <w:end w:w="85" w:type="dxa"/>
            </w:tcMar>
            <w:vAlign w:val="center"/>
          </w:tcPr>
          <w:p>
            <w:pPr>
              <w:spacing w:after="0"/>
            </w:pPr>
            <w:r>
              <w:rPr>
                <w:sz w:val="17"/>
              </w:rPr>
              <w:t>Inventory of data assets across systems</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Data Discovery</w:t>
            </w:r>
          </w:p>
        </w:tc>
        <w:tc>
          <w:tcPr>
            <w:tcW w:type="dxa" w:w="6048"/>
            <w:shd w:fill="F7F9FC"/>
            <w:tcMar>
              <w:top w:w="75" w:type="dxa"/>
              <w:start w:w="85" w:type="dxa"/>
              <w:bottom w:w="75" w:type="dxa"/>
              <w:end w:w="85" w:type="dxa"/>
            </w:tcMar>
            <w:vAlign w:val="center"/>
          </w:tcPr>
          <w:p>
            <w:pPr>
              <w:spacing w:after="0"/>
            </w:pPr>
            <w:r>
              <w:rPr>
                <w:sz w:val="17"/>
              </w:rPr>
              <w:t>Search and find relevant datasets</w:t>
            </w:r>
          </w:p>
        </w:tc>
      </w:tr>
      <w:tr>
        <w:trPr>
          <w:trHeight w:hRule="atLeast"/>
          <w:cantSplit/>
        </w:trPr>
        <w:tc>
          <w:tcPr>
            <w:tcW w:type="dxa" w:w="3312"/>
            <w:tcMar>
              <w:top w:w="75" w:type="dxa"/>
              <w:start w:w="85" w:type="dxa"/>
              <w:bottom w:w="75" w:type="dxa"/>
              <w:end w:w="85" w:type="dxa"/>
            </w:tcMar>
            <w:vAlign w:val="center"/>
          </w:tcPr>
          <w:p>
            <w:pPr>
              <w:spacing w:after="0"/>
            </w:pPr>
            <w:r>
              <w:rPr>
                <w:sz w:val="17"/>
              </w:rPr>
              <w:t>Metadata Management</w:t>
            </w:r>
          </w:p>
        </w:tc>
        <w:tc>
          <w:tcPr>
            <w:tcW w:type="dxa" w:w="6048"/>
            <w:tcMar>
              <w:top w:w="75" w:type="dxa"/>
              <w:start w:w="85" w:type="dxa"/>
              <w:bottom w:w="75" w:type="dxa"/>
              <w:end w:w="85" w:type="dxa"/>
            </w:tcMar>
            <w:vAlign w:val="center"/>
          </w:tcPr>
          <w:p>
            <w:pPr>
              <w:spacing w:after="0"/>
            </w:pPr>
            <w:r>
              <w:rPr>
                <w:sz w:val="17"/>
              </w:rPr>
              <w:t>Store technical and business information about assets</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Data Lineage</w:t>
            </w:r>
          </w:p>
        </w:tc>
        <w:tc>
          <w:tcPr>
            <w:tcW w:type="dxa" w:w="6048"/>
            <w:shd w:fill="F7F9FC"/>
            <w:tcMar>
              <w:top w:w="75" w:type="dxa"/>
              <w:start w:w="85" w:type="dxa"/>
              <w:bottom w:w="75" w:type="dxa"/>
              <w:end w:w="85" w:type="dxa"/>
            </w:tcMar>
            <w:vAlign w:val="center"/>
          </w:tcPr>
          <w:p>
            <w:pPr>
              <w:spacing w:after="0"/>
            </w:pPr>
            <w:r>
              <w:rPr>
                <w:sz w:val="17"/>
              </w:rPr>
              <w:t>Trace how data flows and transforms</w:t>
            </w:r>
          </w:p>
        </w:tc>
      </w:tr>
      <w:tr>
        <w:trPr>
          <w:trHeight w:hRule="atLeast"/>
          <w:cantSplit/>
        </w:trPr>
        <w:tc>
          <w:tcPr>
            <w:tcW w:type="dxa" w:w="3312"/>
            <w:tcMar>
              <w:top w:w="75" w:type="dxa"/>
              <w:start w:w="85" w:type="dxa"/>
              <w:bottom w:w="75" w:type="dxa"/>
              <w:end w:w="85" w:type="dxa"/>
            </w:tcMar>
            <w:vAlign w:val="center"/>
          </w:tcPr>
          <w:p>
            <w:pPr>
              <w:spacing w:after="0"/>
            </w:pPr>
            <w:r>
              <w:rPr>
                <w:sz w:val="17"/>
              </w:rPr>
              <w:t>Data Governance</w:t>
            </w:r>
          </w:p>
        </w:tc>
        <w:tc>
          <w:tcPr>
            <w:tcW w:type="dxa" w:w="6048"/>
            <w:tcMar>
              <w:top w:w="75" w:type="dxa"/>
              <w:start w:w="85" w:type="dxa"/>
              <w:bottom w:w="75" w:type="dxa"/>
              <w:end w:w="85" w:type="dxa"/>
            </w:tcMar>
            <w:vAlign w:val="center"/>
          </w:tcPr>
          <w:p>
            <w:pPr>
              <w:spacing w:after="0"/>
            </w:pPr>
            <w:r>
              <w:rPr>
                <w:sz w:val="17"/>
              </w:rPr>
              <w:t>Apply ownership, policies and governance context</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Business Glossary / Business Graph</w:t>
            </w:r>
          </w:p>
        </w:tc>
        <w:tc>
          <w:tcPr>
            <w:tcW w:type="dxa" w:w="6048"/>
            <w:shd w:fill="F7F9FC"/>
            <w:tcMar>
              <w:top w:w="75" w:type="dxa"/>
              <w:start w:w="85" w:type="dxa"/>
              <w:bottom w:w="75" w:type="dxa"/>
              <w:end w:w="85" w:type="dxa"/>
            </w:tcMar>
            <w:vAlign w:val="center"/>
          </w:tcPr>
          <w:p>
            <w:pPr>
              <w:spacing w:after="0"/>
            </w:pPr>
            <w:r>
              <w:rPr>
                <w:sz w:val="17"/>
              </w:rPr>
              <w:t>Define business terms and link them to data</w:t>
            </w:r>
          </w:p>
        </w:tc>
      </w:tr>
      <w:tr>
        <w:trPr>
          <w:trHeight w:hRule="atLeast"/>
          <w:cantSplit/>
        </w:trPr>
        <w:tc>
          <w:tcPr>
            <w:tcW w:type="dxa" w:w="3312"/>
            <w:tcMar>
              <w:top w:w="75" w:type="dxa"/>
              <w:start w:w="85" w:type="dxa"/>
              <w:bottom w:w="75" w:type="dxa"/>
              <w:end w:w="85" w:type="dxa"/>
            </w:tcMar>
            <w:vAlign w:val="center"/>
          </w:tcPr>
          <w:p>
            <w:pPr>
              <w:spacing w:after="0"/>
            </w:pPr>
            <w:r>
              <w:rPr>
                <w:sz w:val="17"/>
              </w:rPr>
              <w:t>Ownership</w:t>
            </w:r>
          </w:p>
        </w:tc>
        <w:tc>
          <w:tcPr>
            <w:tcW w:type="dxa" w:w="6048"/>
            <w:tcMar>
              <w:top w:w="75" w:type="dxa"/>
              <w:start w:w="85" w:type="dxa"/>
              <w:bottom w:w="75" w:type="dxa"/>
              <w:end w:w="85" w:type="dxa"/>
            </w:tcMar>
            <w:vAlign w:val="center"/>
          </w:tcPr>
          <w:p>
            <w:pPr>
              <w:spacing w:after="0"/>
            </w:pPr>
            <w:r>
              <w:rPr>
                <w:sz w:val="17"/>
              </w:rPr>
              <w:t>Identify responsible people or teams</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Data Classification</w:t>
            </w:r>
          </w:p>
        </w:tc>
        <w:tc>
          <w:tcPr>
            <w:tcW w:type="dxa" w:w="6048"/>
            <w:shd w:fill="F7F9FC"/>
            <w:tcMar>
              <w:top w:w="75" w:type="dxa"/>
              <w:start w:w="85" w:type="dxa"/>
              <w:bottom w:w="75" w:type="dxa"/>
              <w:end w:w="85" w:type="dxa"/>
            </w:tcMar>
            <w:vAlign w:val="center"/>
          </w:tcPr>
          <w:p>
            <w:pPr>
              <w:spacing w:after="0"/>
            </w:pPr>
            <w:r>
              <w:rPr>
                <w:sz w:val="17"/>
              </w:rPr>
              <w:t>Identify sensitive or regulated fields</w:t>
            </w:r>
          </w:p>
        </w:tc>
      </w:tr>
      <w:tr>
        <w:trPr>
          <w:trHeight w:hRule="atLeast"/>
          <w:cantSplit/>
        </w:trPr>
        <w:tc>
          <w:tcPr>
            <w:tcW w:type="dxa" w:w="3312"/>
            <w:tcMar>
              <w:top w:w="75" w:type="dxa"/>
              <w:start w:w="85" w:type="dxa"/>
              <w:bottom w:w="75" w:type="dxa"/>
              <w:end w:w="85" w:type="dxa"/>
            </w:tcMar>
            <w:vAlign w:val="center"/>
          </w:tcPr>
          <w:p>
            <w:pPr>
              <w:spacing w:after="0"/>
            </w:pPr>
            <w:r>
              <w:rPr>
                <w:sz w:val="17"/>
              </w:rPr>
              <w:t>Data Quality Context</w:t>
            </w:r>
          </w:p>
        </w:tc>
        <w:tc>
          <w:tcPr>
            <w:tcW w:type="dxa" w:w="6048"/>
            <w:tcMar>
              <w:top w:w="75" w:type="dxa"/>
              <w:start w:w="85" w:type="dxa"/>
              <w:bottom w:w="75" w:type="dxa"/>
              <w:end w:w="85" w:type="dxa"/>
            </w:tcMar>
            <w:vAlign w:val="center"/>
          </w:tcPr>
          <w:p>
            <w:pPr>
              <w:spacing w:after="0"/>
            </w:pPr>
            <w:r>
              <w:rPr>
                <w:sz w:val="17"/>
              </w:rPr>
              <w:t>Surface trust, certification and quality signals</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Collaboration</w:t>
            </w:r>
          </w:p>
        </w:tc>
        <w:tc>
          <w:tcPr>
            <w:tcW w:type="dxa" w:w="6048"/>
            <w:shd w:fill="F7F9FC"/>
            <w:tcMar>
              <w:top w:w="75" w:type="dxa"/>
              <w:start w:w="85" w:type="dxa"/>
              <w:bottom w:w="75" w:type="dxa"/>
              <w:end w:w="85" w:type="dxa"/>
            </w:tcMar>
            <w:vAlign w:val="center"/>
          </w:tcPr>
          <w:p>
            <w:pPr>
              <w:spacing w:after="0"/>
            </w:pPr>
            <w:r>
              <w:rPr>
                <w:sz w:val="17"/>
              </w:rPr>
              <w:t>Connect technical and business users around data</w:t>
            </w:r>
          </w:p>
        </w:tc>
      </w:tr>
      <w:tr>
        <w:trPr>
          <w:trHeight w:hRule="atLeast"/>
          <w:cantSplit/>
        </w:trPr>
        <w:tc>
          <w:tcPr>
            <w:tcW w:type="dxa" w:w="3312"/>
            <w:tcMar>
              <w:top w:w="75" w:type="dxa"/>
              <w:start w:w="85" w:type="dxa"/>
              <w:bottom w:w="75" w:type="dxa"/>
              <w:end w:w="85" w:type="dxa"/>
            </w:tcMar>
            <w:vAlign w:val="center"/>
          </w:tcPr>
          <w:p>
            <w:pPr>
              <w:spacing w:after="0"/>
            </w:pPr>
            <w:r>
              <w:rPr>
                <w:sz w:val="17"/>
              </w:rPr>
              <w:t>AI Context</w:t>
            </w:r>
          </w:p>
        </w:tc>
        <w:tc>
          <w:tcPr>
            <w:tcW w:type="dxa" w:w="6048"/>
            <w:tcMar>
              <w:top w:w="75" w:type="dxa"/>
              <w:start w:w="85" w:type="dxa"/>
              <w:bottom w:w="75" w:type="dxa"/>
              <w:end w:w="85" w:type="dxa"/>
            </w:tcMar>
            <w:vAlign w:val="center"/>
          </w:tcPr>
          <w:p>
            <w:pPr>
              <w:spacing w:after="0"/>
            </w:pPr>
            <w:r>
              <w:rPr>
                <w:sz w:val="17"/>
              </w:rPr>
              <w:t>Expose governed context to AI workflows and agents</w:t>
            </w:r>
          </w:p>
        </w:tc>
      </w:tr>
    </w:tbl>
    <w:p>
      <w:pPr>
        <w:spacing w:after="20"/>
      </w:pPr>
    </w:p>
    <w:p>
      <w:r>
        <w:rPr>
          <w:i w:val="0"/>
        </w:rPr>
        <w:t>Atlan says it crawls metadata from connected data systems and builds an enterprise data graph. Users can search by owner, certification and lineage, and governance teams can tag sensitive data and control access. [1]</w:t>
      </w:r>
    </w:p>
    <w:p>
      <w:pPr>
        <w:pStyle w:val="Heading1"/>
      </w:pPr>
      <w:r>
        <w:t>5. Data Lineage — One of Atlan’s Most Important Features</w:t>
      </w:r>
    </w:p>
    <w:p>
      <w:r>
        <w:rPr>
          <w:i w:val="0"/>
        </w:rPr>
        <w:t>Data lineage shows where data came from, how it was transformed, and where it is consumed. Atlan can build lineage across warehouses, pipelines and BI tools, including upstream and downstream relationships. [2]</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Delivery App</w:t>
              <w:br/>
              <w:t xml:space="preserve">    |</w:t>
              <w:br/>
              <w:t>Shipment Events</w:t>
              <w:br/>
              <w:t xml:space="preserve">    |</w:t>
              <w:br/>
              <w:t xml:space="preserve">  Kafka</w:t>
              <w:br/>
              <w:t xml:space="preserve">    |</w:t>
              <w:br/>
              <w:t>Spark / PySpark</w:t>
              <w:br/>
              <w:t xml:space="preserve">    |</w:t>
              <w:br/>
              <w:t xml:space="preserve"> S3 Data Lake</w:t>
              <w:br/>
              <w:t xml:space="preserve">    |</w:t>
              <w:br/>
              <w:t>Analytics Table</w:t>
              <w:br/>
              <w:t xml:space="preserve">    |</w:t>
              <w:br/>
              <w:t>Tableau / Power BI Dashboard</w:t>
            </w:r>
          </w:p>
        </w:tc>
      </w:tr>
    </w:tbl>
    <w:p>
      <w:pPr>
        <w:spacing w:after="0"/>
      </w:pPr>
    </w:p>
    <w:p>
      <w:r>
        <w:rPr>
          <w:i w:val="0"/>
        </w:rPr>
        <w:t>A user looking at an “On-Time Delivery %” dashboard can trace backward from the dashboard to the KPI table, transformation logic and source event stream. Atlan documentation describes two important uses: root-cause analysis (looking upstream) and impact analysis (looking downstream). [2]</w:t>
      </w:r>
    </w:p>
    <w:p>
      <w:pPr>
        <w:pStyle w:val="Heading1"/>
      </w:pPr>
      <w:r>
        <w:t>6. Why Data Lineage Matters</w:t>
      </w:r>
    </w:p>
    <w:p>
      <w:r>
        <w:rPr>
          <w:i w:val="0"/>
        </w:rPr>
        <w:t>Lineage becomes critical when engineers change a field or when a dashboard produces an unexpected result.</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actual_delivery_timestamp</w:t>
              <w:br/>
              <w:t xml:space="preserve">          |</w:t>
              <w:br/>
              <w:t xml:space="preserve">          v</w:t>
              <w:br/>
              <w:t xml:space="preserve">    delivery_fact</w:t>
              <w:br/>
              <w:t xml:space="preserve">          |</w:t>
              <w:br/>
              <w:t xml:space="preserve">          v</w:t>
              <w:br/>
              <w:t xml:space="preserve">     sla_metrics</w:t>
              <w:br/>
              <w:t xml:space="preserve">       /      \</w:t>
              <w:br/>
              <w:t xml:space="preserve">      v        v</w:t>
              <w:br/>
              <w:t xml:space="preserve"> ETA Dashboard  Customer Dashboard</w:t>
            </w:r>
          </w:p>
        </w:tc>
      </w:tr>
    </w:tbl>
    <w:p>
      <w:pPr>
        <w:spacing w:after="0"/>
      </w:pPr>
    </w:p>
    <w:p>
      <w:r>
        <w:rPr>
          <w:i w:val="0"/>
        </w:rPr>
        <w:t>Before changing actual_delivery_timestamp, an engineer can examine all downstream assets that might be affected. This reduces accidental breakage and improves change management.</w:t>
      </w:r>
    </w:p>
    <w:p>
      <w:pPr>
        <w:pStyle w:val="Heading1"/>
      </w:pPr>
      <w:r>
        <w:t>7. Business Glossary / Business Graph</w:t>
      </w:r>
    </w:p>
    <w:p>
      <w:r>
        <w:rPr>
          <w:i w:val="0"/>
        </w:rPr>
        <w:t>A business glossary standardises the meaning of terms that different departments might otherwise interpret differently. Atlan’s current UI refers to glossary functionality as Business Graph. [3]</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2880"/>
            <w:shd w:fill="1F4E79"/>
            <w:tcMar>
              <w:top w:w="90" w:type="dxa"/>
              <w:start w:w="90" w:type="dxa"/>
              <w:bottom w:w="90" w:type="dxa"/>
              <w:end w:w="90" w:type="dxa"/>
            </w:tcMar>
            <w:vAlign w:val="center"/>
          </w:tcPr>
          <w:p>
            <w:pPr>
              <w:jc w:val="center"/>
            </w:pPr>
            <w:r>
              <w:rPr>
                <w:b/>
                <w:color w:val="FFFFFF"/>
                <w:sz w:val="18"/>
              </w:rPr>
              <w:t>Business Term</w:t>
            </w:r>
          </w:p>
        </w:tc>
        <w:tc>
          <w:tcPr>
            <w:tcW w:type="dxa" w:w="6480"/>
            <w:shd w:fill="1F4E79"/>
            <w:tcMar>
              <w:top w:w="90" w:type="dxa"/>
              <w:start w:w="90" w:type="dxa"/>
              <w:bottom w:w="90" w:type="dxa"/>
              <w:end w:w="90" w:type="dxa"/>
            </w:tcMar>
            <w:vAlign w:val="center"/>
          </w:tcPr>
          <w:p>
            <w:pPr>
              <w:jc w:val="center"/>
            </w:pPr>
            <w:r>
              <w:rPr>
                <w:b/>
                <w:color w:val="FFFFFF"/>
                <w:sz w:val="18"/>
              </w:rPr>
              <w:t>Possible Standard Definition / Context</w:t>
            </w:r>
          </w:p>
        </w:tc>
      </w:tr>
      <w:tr>
        <w:trPr>
          <w:trHeight w:hRule="atLeast"/>
          <w:cantSplit/>
        </w:trPr>
        <w:tc>
          <w:tcPr>
            <w:tcW w:type="dxa" w:w="2880"/>
            <w:tcMar>
              <w:top w:w="75" w:type="dxa"/>
              <w:start w:w="85" w:type="dxa"/>
              <w:bottom w:w="75" w:type="dxa"/>
              <w:end w:w="85" w:type="dxa"/>
            </w:tcMar>
            <w:vAlign w:val="center"/>
          </w:tcPr>
          <w:p>
            <w:pPr>
              <w:spacing w:after="0"/>
            </w:pPr>
            <w:r>
              <w:rPr>
                <w:sz w:val="17"/>
              </w:rPr>
              <w:t>RTO</w:t>
            </w:r>
          </w:p>
        </w:tc>
        <w:tc>
          <w:tcPr>
            <w:tcW w:type="dxa" w:w="6480"/>
            <w:tcMar>
              <w:top w:w="75" w:type="dxa"/>
              <w:start w:w="85" w:type="dxa"/>
              <w:bottom w:w="75" w:type="dxa"/>
              <w:end w:w="85" w:type="dxa"/>
            </w:tcMar>
            <w:vAlign w:val="center"/>
          </w:tcPr>
          <w:p>
            <w:pPr>
              <w:spacing w:after="0"/>
            </w:pPr>
            <w:r>
              <w:rPr>
                <w:sz w:val="17"/>
              </w:rPr>
              <w:t>Return to Origin after unsuccessful or rejected delivery</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TAT</w:t>
            </w:r>
          </w:p>
        </w:tc>
        <w:tc>
          <w:tcPr>
            <w:tcW w:type="dxa" w:w="6480"/>
            <w:shd w:fill="F7F9FC"/>
            <w:tcMar>
              <w:top w:w="75" w:type="dxa"/>
              <w:start w:w="85" w:type="dxa"/>
              <w:bottom w:w="75" w:type="dxa"/>
              <w:end w:w="85" w:type="dxa"/>
            </w:tcMar>
            <w:vAlign w:val="center"/>
          </w:tcPr>
          <w:p>
            <w:pPr>
              <w:spacing w:after="0"/>
            </w:pPr>
            <w:r>
              <w:rPr>
                <w:sz w:val="17"/>
              </w:rPr>
              <w:t>Turnaround time for a defined logistics process</w:t>
            </w:r>
          </w:p>
        </w:tc>
      </w:tr>
      <w:tr>
        <w:trPr>
          <w:trHeight w:hRule="atLeast"/>
          <w:cantSplit/>
        </w:trPr>
        <w:tc>
          <w:tcPr>
            <w:tcW w:type="dxa" w:w="2880"/>
            <w:tcMar>
              <w:top w:w="75" w:type="dxa"/>
              <w:start w:w="85" w:type="dxa"/>
              <w:bottom w:w="75" w:type="dxa"/>
              <w:end w:w="85" w:type="dxa"/>
            </w:tcMar>
            <w:vAlign w:val="center"/>
          </w:tcPr>
          <w:p>
            <w:pPr>
              <w:spacing w:after="0"/>
            </w:pPr>
            <w:r>
              <w:rPr>
                <w:sz w:val="17"/>
              </w:rPr>
              <w:t>SLA</w:t>
            </w:r>
          </w:p>
        </w:tc>
        <w:tc>
          <w:tcPr>
            <w:tcW w:type="dxa" w:w="6480"/>
            <w:tcMar>
              <w:top w:w="75" w:type="dxa"/>
              <w:start w:w="85" w:type="dxa"/>
              <w:bottom w:w="75" w:type="dxa"/>
              <w:end w:w="85" w:type="dxa"/>
            </w:tcMar>
            <w:vAlign w:val="center"/>
          </w:tcPr>
          <w:p>
            <w:pPr>
              <w:spacing w:after="0"/>
            </w:pPr>
            <w:r>
              <w:rPr>
                <w:sz w:val="17"/>
              </w:rPr>
              <w:t>Service-level commitment and its measurement rules</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NDR</w:t>
            </w:r>
          </w:p>
        </w:tc>
        <w:tc>
          <w:tcPr>
            <w:tcW w:type="dxa" w:w="6480"/>
            <w:shd w:fill="F7F9FC"/>
            <w:tcMar>
              <w:top w:w="75" w:type="dxa"/>
              <w:start w:w="85" w:type="dxa"/>
              <w:bottom w:w="75" w:type="dxa"/>
              <w:end w:w="85" w:type="dxa"/>
            </w:tcMar>
            <w:vAlign w:val="center"/>
          </w:tcPr>
          <w:p>
            <w:pPr>
              <w:spacing w:after="0"/>
            </w:pPr>
            <w:r>
              <w:rPr>
                <w:sz w:val="17"/>
              </w:rPr>
              <w:t>Non-delivery report / exception event</w:t>
            </w:r>
          </w:p>
        </w:tc>
      </w:tr>
      <w:tr>
        <w:trPr>
          <w:trHeight w:hRule="atLeast"/>
          <w:cantSplit/>
        </w:trPr>
        <w:tc>
          <w:tcPr>
            <w:tcW w:type="dxa" w:w="2880"/>
            <w:tcMar>
              <w:top w:w="75" w:type="dxa"/>
              <w:start w:w="85" w:type="dxa"/>
              <w:bottom w:w="75" w:type="dxa"/>
              <w:end w:w="85" w:type="dxa"/>
            </w:tcMar>
            <w:vAlign w:val="center"/>
          </w:tcPr>
          <w:p>
            <w:pPr>
              <w:spacing w:after="0"/>
            </w:pPr>
            <w:r>
              <w:rPr>
                <w:sz w:val="17"/>
              </w:rPr>
              <w:t>First Attempt Delivery</w:t>
            </w:r>
          </w:p>
        </w:tc>
        <w:tc>
          <w:tcPr>
            <w:tcW w:type="dxa" w:w="6480"/>
            <w:tcMar>
              <w:top w:w="75" w:type="dxa"/>
              <w:start w:w="85" w:type="dxa"/>
              <w:bottom w:w="75" w:type="dxa"/>
              <w:end w:w="85" w:type="dxa"/>
            </w:tcMar>
            <w:vAlign w:val="center"/>
          </w:tcPr>
          <w:p>
            <w:pPr>
              <w:spacing w:after="0"/>
            </w:pPr>
            <w:r>
              <w:rPr>
                <w:sz w:val="17"/>
              </w:rPr>
              <w:t>Delivery outcome on the first delivery attempt</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Last Mile</w:t>
            </w:r>
          </w:p>
        </w:tc>
        <w:tc>
          <w:tcPr>
            <w:tcW w:type="dxa" w:w="6480"/>
            <w:shd w:fill="F7F9FC"/>
            <w:tcMar>
              <w:top w:w="75" w:type="dxa"/>
              <w:start w:w="85" w:type="dxa"/>
              <w:bottom w:w="75" w:type="dxa"/>
              <w:end w:w="85" w:type="dxa"/>
            </w:tcMar>
            <w:vAlign w:val="center"/>
          </w:tcPr>
          <w:p>
            <w:pPr>
              <w:spacing w:after="0"/>
            </w:pPr>
            <w:r>
              <w:rPr>
                <w:sz w:val="17"/>
              </w:rPr>
              <w:t>Movement from final delivery facility to consignee</w:t>
            </w:r>
          </w:p>
        </w:tc>
      </w:tr>
      <w:tr>
        <w:trPr>
          <w:trHeight w:hRule="atLeast"/>
          <w:cantSplit/>
        </w:trPr>
        <w:tc>
          <w:tcPr>
            <w:tcW w:type="dxa" w:w="2880"/>
            <w:tcMar>
              <w:top w:w="75" w:type="dxa"/>
              <w:start w:w="85" w:type="dxa"/>
              <w:bottom w:w="75" w:type="dxa"/>
              <w:end w:w="85" w:type="dxa"/>
            </w:tcMar>
            <w:vAlign w:val="center"/>
          </w:tcPr>
          <w:p>
            <w:pPr>
              <w:spacing w:after="0"/>
            </w:pPr>
            <w:r>
              <w:rPr>
                <w:sz w:val="17"/>
              </w:rPr>
              <w:t>COD</w:t>
            </w:r>
          </w:p>
        </w:tc>
        <w:tc>
          <w:tcPr>
            <w:tcW w:type="dxa" w:w="6480"/>
            <w:tcMar>
              <w:top w:w="75" w:type="dxa"/>
              <w:start w:w="85" w:type="dxa"/>
              <w:bottom w:w="75" w:type="dxa"/>
              <w:end w:w="85" w:type="dxa"/>
            </w:tcMar>
            <w:vAlign w:val="center"/>
          </w:tcPr>
          <w:p>
            <w:pPr>
              <w:spacing w:after="0"/>
            </w:pPr>
            <w:r>
              <w:rPr>
                <w:sz w:val="17"/>
              </w:rPr>
              <w:t>Cash on Delivery</w:t>
            </w:r>
          </w:p>
        </w:tc>
      </w:tr>
      <w:tr>
        <w:trPr>
          <w:trHeight w:hRule="atLeast"/>
          <w:cantSplit/>
        </w:trPr>
        <w:tc>
          <w:tcPr>
            <w:tcW w:type="dxa" w:w="2880"/>
            <w:shd w:fill="F7F9FC"/>
            <w:tcMar>
              <w:top w:w="75" w:type="dxa"/>
              <w:start w:w="85" w:type="dxa"/>
              <w:bottom w:w="75" w:type="dxa"/>
              <w:end w:w="85" w:type="dxa"/>
            </w:tcMar>
            <w:vAlign w:val="center"/>
          </w:tcPr>
          <w:p>
            <w:pPr>
              <w:spacing w:after="0"/>
            </w:pPr>
            <w:r>
              <w:rPr>
                <w:sz w:val="17"/>
              </w:rPr>
              <w:t>POD</w:t>
            </w:r>
          </w:p>
        </w:tc>
        <w:tc>
          <w:tcPr>
            <w:tcW w:type="dxa" w:w="6480"/>
            <w:shd w:fill="F7F9FC"/>
            <w:tcMar>
              <w:top w:w="75" w:type="dxa"/>
              <w:start w:w="85" w:type="dxa"/>
              <w:bottom w:w="75" w:type="dxa"/>
              <w:end w:w="85" w:type="dxa"/>
            </w:tcMar>
            <w:vAlign w:val="center"/>
          </w:tcPr>
          <w:p>
            <w:pPr>
              <w:spacing w:after="0"/>
            </w:pPr>
            <w:r>
              <w:rPr>
                <w:sz w:val="17"/>
              </w:rPr>
              <w:t>Proof of Delivery</w:t>
            </w:r>
          </w:p>
        </w:tc>
      </w:tr>
    </w:tbl>
    <w:p>
      <w:pPr>
        <w:spacing w:after="20"/>
      </w:pPr>
    </w:p>
    <w:p>
      <w:r>
        <w:rPr>
          <w:i w:val="0"/>
        </w:rPr>
        <w:t>A glossary should not only contain a definition. Ideally it also includes an owner, calculation logic, related datasets, related dashboards and governance context.</w:t>
      </w:r>
    </w:p>
    <w:p>
      <w:pPr>
        <w:pStyle w:val="Heading1"/>
      </w:pPr>
      <w:r>
        <w:t>8. Data Governance and Sensitive Data</w:t>
      </w:r>
    </w:p>
    <w:p>
      <w:r>
        <w:rPr>
          <w:i w:val="0"/>
        </w:rPr>
        <w:t>A logistics platform can contain personally identifiable or otherwise sensitive information such as names, phone numbers, home addresses, emails and precise location information. Atlan supports tagging/classifying sensitive data and applying governance and access-control context. [1]</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customer_phone   -&gt; PII / sensitive</w:t>
              <w:br/>
              <w:t>customer_email   -&gt; PII / sensitive</w:t>
              <w:br/>
              <w:t>customer_address -&gt; Sensitive personal/location data</w:t>
              <w:br/>
              <w:t>latitude/longitude -&gt; Location-related sensitivity</w:t>
            </w:r>
          </w:p>
        </w:tc>
      </w:tr>
    </w:tbl>
    <w:p>
      <w:pPr>
        <w:spacing w:after="0"/>
      </w:pPr>
    </w:p>
    <w:p>
      <w:r>
        <w:rPr>
          <w:i w:val="0"/>
        </w:rPr>
        <w:t>The value of governance is not merely “blocking access”. It is making sensitivity, ownership, permitted use and responsibilities visible where users discover and consume data.</w:t>
      </w:r>
    </w:p>
    <w:p>
      <w:pPr>
        <w:pStyle w:val="Heading1"/>
      </w:pPr>
      <w:r>
        <w:t>9. Does Atlan Store the Actual Big Data?</w:t>
      </w:r>
    </w:p>
    <w:p>
      <w:r>
        <w:rPr>
          <w:i w:val="0"/>
        </w:rPr>
        <w:t>Normally, the operational or analytical data remains in the source systems. Atlan states that it is a virtualized solution: it crawls and stores metadata, while the underlying data remains in the existing storage and processing layers. Queries and previews are pushed upstream rather than requiring Atlan to become the primary data store. [4]</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Actual data:</w:t>
              <w:br/>
              <w:t xml:space="preserve">  S3 / ADLS / BigQuery / Snowflake / PostgreSQL / Databricks</w:t>
              <w:br/>
              <w:br/>
              <w:t>Metadata and context:</w:t>
              <w:br/>
              <w:t xml:space="preserve">  Atlan</w:t>
            </w:r>
          </w:p>
        </w:tc>
      </w:tr>
    </w:tbl>
    <w:p>
      <w:pPr>
        <w:spacing w:after="0"/>
      </w:pP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Atlan is a control, context and knowledge layer over the data ecosystem—not a replacement for Spark, Kafka, databases, warehouses or BI tools.</w:t>
            </w:r>
          </w:p>
        </w:tc>
      </w:tr>
    </w:tbl>
    <w:p>
      <w:pPr>
        <w:spacing w:after="0"/>
      </w:pPr>
    </w:p>
    <w:p>
      <w:pPr>
        <w:pStyle w:val="Heading1"/>
      </w:pPr>
      <w:r>
        <w:t>10. Atlan vs Big Data Tools</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3600"/>
            <w:shd w:fill="1F4E79"/>
            <w:tcMar>
              <w:top w:w="90" w:type="dxa"/>
              <w:start w:w="90" w:type="dxa"/>
              <w:bottom w:w="90" w:type="dxa"/>
              <w:end w:w="90" w:type="dxa"/>
            </w:tcMar>
            <w:vAlign w:val="center"/>
          </w:tcPr>
          <w:p>
            <w:pPr>
              <w:jc w:val="center"/>
            </w:pPr>
            <w:r>
              <w:rPr>
                <w:b/>
                <w:color w:val="FFFFFF"/>
                <w:sz w:val="18"/>
              </w:rPr>
              <w:t>Tool / Platform</w:t>
            </w:r>
          </w:p>
        </w:tc>
        <w:tc>
          <w:tcPr>
            <w:tcW w:type="dxa" w:w="5760"/>
            <w:shd w:fill="1F4E79"/>
            <w:tcMar>
              <w:top w:w="90" w:type="dxa"/>
              <w:start w:w="90" w:type="dxa"/>
              <w:bottom w:w="90" w:type="dxa"/>
              <w:end w:w="90" w:type="dxa"/>
            </w:tcMar>
            <w:vAlign w:val="center"/>
          </w:tcPr>
          <w:p>
            <w:pPr>
              <w:jc w:val="center"/>
            </w:pPr>
            <w:r>
              <w:rPr>
                <w:b/>
                <w:color w:val="FFFFFF"/>
                <w:sz w:val="18"/>
              </w:rPr>
              <w:t>Main Purpose</w:t>
            </w:r>
          </w:p>
        </w:tc>
      </w:tr>
      <w:tr>
        <w:trPr>
          <w:trHeight w:hRule="atLeast"/>
          <w:cantSplit/>
        </w:trPr>
        <w:tc>
          <w:tcPr>
            <w:tcW w:type="dxa" w:w="3600"/>
            <w:tcMar>
              <w:top w:w="75" w:type="dxa"/>
              <w:start w:w="85" w:type="dxa"/>
              <w:bottom w:w="75" w:type="dxa"/>
              <w:end w:w="85" w:type="dxa"/>
            </w:tcMar>
            <w:vAlign w:val="center"/>
          </w:tcPr>
          <w:p>
            <w:pPr>
              <w:spacing w:after="0"/>
            </w:pPr>
            <w:r>
              <w:rPr>
                <w:sz w:val="17"/>
              </w:rPr>
              <w:t>Apache Spark</w:t>
            </w:r>
          </w:p>
        </w:tc>
        <w:tc>
          <w:tcPr>
            <w:tcW w:type="dxa" w:w="5760"/>
            <w:tcMar>
              <w:top w:w="75" w:type="dxa"/>
              <w:start w:w="85" w:type="dxa"/>
              <w:bottom w:w="75" w:type="dxa"/>
              <w:end w:w="85" w:type="dxa"/>
            </w:tcMar>
            <w:vAlign w:val="center"/>
          </w:tcPr>
          <w:p>
            <w:pPr>
              <w:spacing w:after="0"/>
            </w:pPr>
            <w:r>
              <w:rPr>
                <w:sz w:val="17"/>
              </w:rPr>
              <w:t>Distributed data processing</w:t>
            </w:r>
          </w:p>
        </w:tc>
      </w:tr>
      <w:tr>
        <w:trPr>
          <w:trHeight w:hRule="atLeast"/>
          <w:cantSplit/>
        </w:trPr>
        <w:tc>
          <w:tcPr>
            <w:tcW w:type="dxa" w:w="3600"/>
            <w:shd w:fill="F7F9FC"/>
            <w:tcMar>
              <w:top w:w="75" w:type="dxa"/>
              <w:start w:w="85" w:type="dxa"/>
              <w:bottom w:w="75" w:type="dxa"/>
              <w:end w:w="85" w:type="dxa"/>
            </w:tcMar>
            <w:vAlign w:val="center"/>
          </w:tcPr>
          <w:p>
            <w:pPr>
              <w:spacing w:after="0"/>
            </w:pPr>
            <w:r>
              <w:rPr>
                <w:sz w:val="17"/>
              </w:rPr>
              <w:t>PySpark</w:t>
            </w:r>
          </w:p>
        </w:tc>
        <w:tc>
          <w:tcPr>
            <w:tcW w:type="dxa" w:w="5760"/>
            <w:shd w:fill="F7F9FC"/>
            <w:tcMar>
              <w:top w:w="75" w:type="dxa"/>
              <w:start w:w="85" w:type="dxa"/>
              <w:bottom w:w="75" w:type="dxa"/>
              <w:end w:w="85" w:type="dxa"/>
            </w:tcMar>
            <w:vAlign w:val="center"/>
          </w:tcPr>
          <w:p>
            <w:pPr>
              <w:spacing w:after="0"/>
            </w:pPr>
            <w:r>
              <w:rPr>
                <w:sz w:val="17"/>
              </w:rPr>
              <w:t>Spark programming using Python</w:t>
            </w:r>
          </w:p>
        </w:tc>
      </w:tr>
      <w:tr>
        <w:trPr>
          <w:trHeight w:hRule="atLeast"/>
          <w:cantSplit/>
        </w:trPr>
        <w:tc>
          <w:tcPr>
            <w:tcW w:type="dxa" w:w="3600"/>
            <w:tcMar>
              <w:top w:w="75" w:type="dxa"/>
              <w:start w:w="85" w:type="dxa"/>
              <w:bottom w:w="75" w:type="dxa"/>
              <w:end w:w="85" w:type="dxa"/>
            </w:tcMar>
            <w:vAlign w:val="center"/>
          </w:tcPr>
          <w:p>
            <w:pPr>
              <w:spacing w:after="0"/>
            </w:pPr>
            <w:r>
              <w:rPr>
                <w:sz w:val="17"/>
              </w:rPr>
              <w:t>Apache Kafka</w:t>
            </w:r>
          </w:p>
        </w:tc>
        <w:tc>
          <w:tcPr>
            <w:tcW w:type="dxa" w:w="5760"/>
            <w:tcMar>
              <w:top w:w="75" w:type="dxa"/>
              <w:start w:w="85" w:type="dxa"/>
              <w:bottom w:w="75" w:type="dxa"/>
              <w:end w:w="85" w:type="dxa"/>
            </w:tcMar>
            <w:vAlign w:val="center"/>
          </w:tcPr>
          <w:p>
            <w:pPr>
              <w:spacing w:after="0"/>
            </w:pPr>
            <w:r>
              <w:rPr>
                <w:sz w:val="17"/>
              </w:rPr>
              <w:t>Streaming / event ingestion</w:t>
            </w:r>
          </w:p>
        </w:tc>
      </w:tr>
      <w:tr>
        <w:trPr>
          <w:trHeight w:hRule="atLeast"/>
          <w:cantSplit/>
        </w:trPr>
        <w:tc>
          <w:tcPr>
            <w:tcW w:type="dxa" w:w="3600"/>
            <w:shd w:fill="F7F9FC"/>
            <w:tcMar>
              <w:top w:w="75" w:type="dxa"/>
              <w:start w:w="85" w:type="dxa"/>
              <w:bottom w:w="75" w:type="dxa"/>
              <w:end w:w="85" w:type="dxa"/>
            </w:tcMar>
            <w:vAlign w:val="center"/>
          </w:tcPr>
          <w:p>
            <w:pPr>
              <w:spacing w:after="0"/>
            </w:pPr>
            <w:r>
              <w:rPr>
                <w:sz w:val="17"/>
              </w:rPr>
              <w:t>S3 / ADLS / GCS</w:t>
            </w:r>
          </w:p>
        </w:tc>
        <w:tc>
          <w:tcPr>
            <w:tcW w:type="dxa" w:w="5760"/>
            <w:shd w:fill="F7F9FC"/>
            <w:tcMar>
              <w:top w:w="75" w:type="dxa"/>
              <w:start w:w="85" w:type="dxa"/>
              <w:bottom w:w="75" w:type="dxa"/>
              <w:end w:w="85" w:type="dxa"/>
            </w:tcMar>
            <w:vAlign w:val="center"/>
          </w:tcPr>
          <w:p>
            <w:pPr>
              <w:spacing w:after="0"/>
            </w:pPr>
            <w:r>
              <w:rPr>
                <w:sz w:val="17"/>
              </w:rPr>
              <w:t>Object storage / data lake</w:t>
            </w:r>
          </w:p>
        </w:tc>
      </w:tr>
      <w:tr>
        <w:trPr>
          <w:trHeight w:hRule="atLeast"/>
          <w:cantSplit/>
        </w:trPr>
        <w:tc>
          <w:tcPr>
            <w:tcW w:type="dxa" w:w="3600"/>
            <w:tcMar>
              <w:top w:w="75" w:type="dxa"/>
              <w:start w:w="85" w:type="dxa"/>
              <w:bottom w:w="75" w:type="dxa"/>
              <w:end w:w="85" w:type="dxa"/>
            </w:tcMar>
            <w:vAlign w:val="center"/>
          </w:tcPr>
          <w:p>
            <w:pPr>
              <w:spacing w:after="0"/>
            </w:pPr>
            <w:r>
              <w:rPr>
                <w:sz w:val="17"/>
              </w:rPr>
              <w:t>Snowflake / BigQuery / Redshift</w:t>
            </w:r>
          </w:p>
        </w:tc>
        <w:tc>
          <w:tcPr>
            <w:tcW w:type="dxa" w:w="5760"/>
            <w:tcMar>
              <w:top w:w="75" w:type="dxa"/>
              <w:start w:w="85" w:type="dxa"/>
              <w:bottom w:w="75" w:type="dxa"/>
              <w:end w:w="85" w:type="dxa"/>
            </w:tcMar>
            <w:vAlign w:val="center"/>
          </w:tcPr>
          <w:p>
            <w:pPr>
              <w:spacing w:after="0"/>
            </w:pPr>
            <w:r>
              <w:rPr>
                <w:sz w:val="17"/>
              </w:rPr>
              <w:t>Analytical data warehouse</w:t>
            </w:r>
          </w:p>
        </w:tc>
      </w:tr>
      <w:tr>
        <w:trPr>
          <w:trHeight w:hRule="atLeast"/>
          <w:cantSplit/>
        </w:trPr>
        <w:tc>
          <w:tcPr>
            <w:tcW w:type="dxa" w:w="3600"/>
            <w:shd w:fill="F7F9FC"/>
            <w:tcMar>
              <w:top w:w="75" w:type="dxa"/>
              <w:start w:w="85" w:type="dxa"/>
              <w:bottom w:w="75" w:type="dxa"/>
              <w:end w:w="85" w:type="dxa"/>
            </w:tcMar>
            <w:vAlign w:val="center"/>
          </w:tcPr>
          <w:p>
            <w:pPr>
              <w:spacing w:after="0"/>
            </w:pPr>
            <w:r>
              <w:rPr>
                <w:sz w:val="17"/>
              </w:rPr>
              <w:t>Databricks</w:t>
            </w:r>
          </w:p>
        </w:tc>
        <w:tc>
          <w:tcPr>
            <w:tcW w:type="dxa" w:w="5760"/>
            <w:shd w:fill="F7F9FC"/>
            <w:tcMar>
              <w:top w:w="75" w:type="dxa"/>
              <w:start w:w="85" w:type="dxa"/>
              <w:bottom w:w="75" w:type="dxa"/>
              <w:end w:w="85" w:type="dxa"/>
            </w:tcMar>
            <w:vAlign w:val="center"/>
          </w:tcPr>
          <w:p>
            <w:pPr>
              <w:spacing w:after="0"/>
            </w:pPr>
            <w:r>
              <w:rPr>
                <w:sz w:val="17"/>
              </w:rPr>
              <w:t>Data engineering, lakehouse, analytics and ML</w:t>
            </w:r>
          </w:p>
        </w:tc>
      </w:tr>
      <w:tr>
        <w:trPr>
          <w:trHeight w:hRule="atLeast"/>
          <w:cantSplit/>
        </w:trPr>
        <w:tc>
          <w:tcPr>
            <w:tcW w:type="dxa" w:w="3600"/>
            <w:tcMar>
              <w:top w:w="75" w:type="dxa"/>
              <w:start w:w="85" w:type="dxa"/>
              <w:bottom w:w="75" w:type="dxa"/>
              <w:end w:w="85" w:type="dxa"/>
            </w:tcMar>
            <w:vAlign w:val="center"/>
          </w:tcPr>
          <w:p>
            <w:pPr>
              <w:spacing w:after="0"/>
            </w:pPr>
            <w:r>
              <w:rPr>
                <w:sz w:val="17"/>
              </w:rPr>
              <w:t>Airflow</w:t>
            </w:r>
          </w:p>
        </w:tc>
        <w:tc>
          <w:tcPr>
            <w:tcW w:type="dxa" w:w="5760"/>
            <w:tcMar>
              <w:top w:w="75" w:type="dxa"/>
              <w:start w:w="85" w:type="dxa"/>
              <w:bottom w:w="75" w:type="dxa"/>
              <w:end w:w="85" w:type="dxa"/>
            </w:tcMar>
            <w:vAlign w:val="center"/>
          </w:tcPr>
          <w:p>
            <w:pPr>
              <w:spacing w:after="0"/>
            </w:pPr>
            <w:r>
              <w:rPr>
                <w:sz w:val="17"/>
              </w:rPr>
              <w:t>Pipeline orchestration</w:t>
            </w:r>
          </w:p>
        </w:tc>
      </w:tr>
      <w:tr>
        <w:trPr>
          <w:trHeight w:hRule="atLeast"/>
          <w:cantSplit/>
        </w:trPr>
        <w:tc>
          <w:tcPr>
            <w:tcW w:type="dxa" w:w="3600"/>
            <w:shd w:fill="F7F9FC"/>
            <w:tcMar>
              <w:top w:w="75" w:type="dxa"/>
              <w:start w:w="85" w:type="dxa"/>
              <w:bottom w:w="75" w:type="dxa"/>
              <w:end w:w="85" w:type="dxa"/>
            </w:tcMar>
            <w:vAlign w:val="center"/>
          </w:tcPr>
          <w:p>
            <w:pPr>
              <w:spacing w:after="0"/>
            </w:pPr>
            <w:r>
              <w:rPr>
                <w:sz w:val="17"/>
              </w:rPr>
              <w:t>Tableau / Power BI</w:t>
            </w:r>
          </w:p>
        </w:tc>
        <w:tc>
          <w:tcPr>
            <w:tcW w:type="dxa" w:w="5760"/>
            <w:shd w:fill="F7F9FC"/>
            <w:tcMar>
              <w:top w:w="75" w:type="dxa"/>
              <w:start w:w="85" w:type="dxa"/>
              <w:bottom w:w="75" w:type="dxa"/>
              <w:end w:w="85" w:type="dxa"/>
            </w:tcMar>
            <w:vAlign w:val="center"/>
          </w:tcPr>
          <w:p>
            <w:pPr>
              <w:spacing w:after="0"/>
            </w:pPr>
            <w:r>
              <w:rPr>
                <w:sz w:val="17"/>
              </w:rPr>
              <w:t>Data visualization</w:t>
            </w:r>
          </w:p>
        </w:tc>
      </w:tr>
      <w:tr>
        <w:trPr>
          <w:trHeight w:hRule="atLeast"/>
          <w:cantSplit/>
        </w:trPr>
        <w:tc>
          <w:tcPr>
            <w:tcW w:type="dxa" w:w="3600"/>
            <w:tcMar>
              <w:top w:w="75" w:type="dxa"/>
              <w:start w:w="85" w:type="dxa"/>
              <w:bottom w:w="75" w:type="dxa"/>
              <w:end w:w="85" w:type="dxa"/>
            </w:tcMar>
            <w:vAlign w:val="center"/>
          </w:tcPr>
          <w:p>
            <w:pPr>
              <w:spacing w:after="0"/>
            </w:pPr>
            <w:r>
              <w:rPr>
                <w:sz w:val="17"/>
              </w:rPr>
              <w:t>Atlan</w:t>
            </w:r>
          </w:p>
        </w:tc>
        <w:tc>
          <w:tcPr>
            <w:tcW w:type="dxa" w:w="5760"/>
            <w:tcMar>
              <w:top w:w="75" w:type="dxa"/>
              <w:start w:w="85" w:type="dxa"/>
              <w:bottom w:w="75" w:type="dxa"/>
              <w:end w:w="85" w:type="dxa"/>
            </w:tcMar>
            <w:vAlign w:val="center"/>
          </w:tcPr>
          <w:p>
            <w:pPr>
              <w:spacing w:after="0"/>
            </w:pPr>
            <w:r>
              <w:rPr>
                <w:sz w:val="17"/>
              </w:rPr>
              <w:t>Metadata catalog, discovery, lineage, governance and context</w:t>
            </w:r>
          </w:p>
        </w:tc>
      </w:tr>
    </w:tbl>
    <w:p>
      <w:pPr>
        <w:spacing w:after="20"/>
      </w:pPr>
    </w:p>
    <w:p>
      <w:pPr>
        <w:pStyle w:val="Heading1"/>
      </w:pPr>
      <w:r>
        <w:t>11. Where Atlan Fits in a Logistics Data Architecture</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Shipment App   GPS   Warehouse   Customer   Vehicle Systems</w:t>
              <w:br/>
              <w:t xml:space="preserve">     \         |        |          |          /</w:t>
              <w:br/>
              <w:t xml:space="preserve">      \________|________|__________|_________/</w:t>
              <w:br/>
              <w:t xml:space="preserve">                       |</w:t>
              <w:br/>
              <w:t xml:space="preserve">                       v</w:t>
              <w:br/>
              <w:t xml:space="preserve">                     Kafka</w:t>
              <w:br/>
              <w:t xml:space="preserve">                       |</w:t>
              <w:br/>
              <w:t xml:space="preserve">                       v</w:t>
              <w:br/>
              <w:t xml:space="preserve">                 Spark / PySpark</w:t>
              <w:br/>
              <w:t xml:space="preserve">                       |</w:t>
              <w:br/>
              <w:t xml:space="preserve">                       v</w:t>
              <w:br/>
              <w:t xml:space="preserve">                 Data Lake / S3</w:t>
              <w:br/>
              <w:t xml:space="preserve">                       |</w:t>
              <w:br/>
              <w:t xml:space="preserve">                       v</w:t>
              <w:br/>
              <w:t xml:space="preserve">                  Data Warehouse</w:t>
              <w:br/>
              <w:t xml:space="preserve">                       |</w:t>
              <w:br/>
              <w:t xml:space="preserve">                       v</w:t>
              <w:br/>
              <w:t xml:space="preserve">                BI / Data Science</w:t>
              <w:br/>
              <w:br/>
              <w:t xml:space="preserve">      ------------------------------------------------</w:t>
              <w:br/>
              <w:t xml:space="preserve">                         ATLAN</w:t>
              <w:br/>
              <w:t xml:space="preserve">      ------------------------------------------------</w:t>
              <w:br/>
              <w:t xml:space="preserve">       Catalog | Lineage | Owners | Glossary | PII</w:t>
              <w:br/>
              <w:t xml:space="preserve">       Certification | Governance | Data context</w:t>
            </w:r>
          </w:p>
        </w:tc>
      </w:tr>
    </w:tbl>
    <w:p>
      <w:pPr>
        <w:spacing w:after="0"/>
      </w:pPr>
    </w:p>
    <w:p>
      <w:r>
        <w:rPr>
          <w:i w:val="0"/>
        </w:rPr>
        <w:t>The architecture shows an important distinction: Atlan observes and connects the metadata relationships across the pipeline, while the actual data processing remains in the specialised data platforms.</w:t>
      </w:r>
    </w:p>
    <w:p>
      <w:pPr>
        <w:pStyle w:val="Heading1"/>
      </w:pPr>
      <w:r>
        <w:t>12. Delhivery: A Real Atlan Case Study</w:t>
      </w:r>
    </w:p>
    <w:p>
      <w:r>
        <w:rPr>
          <w:i w:val="0"/>
        </w:rPr>
        <w:t>Delhivery has been publicly documented by Atlan as a customer. Atlan’s 2022 case study states that Delhivery was generating nearly 1 TB of logistics data per day at the time. The case study illustrated AWS cloud, S3 as a data lake, PostgreSQL and Tableau as parts of its data environment. [5]</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Important time context: the 1 TB/day figure and the implementation metrics below come from Atlan’s 2022 case study; they should be treated as historical case-study data, not as a claim about Delhivery’s current daily volume.</w:t>
            </w:r>
          </w:p>
        </w:tc>
      </w:tr>
    </w:tbl>
    <w:p>
      <w:pPr>
        <w:spacing w:after="0"/>
      </w:pPr>
    </w:p>
    <w:p>
      <w:pPr>
        <w:pStyle w:val="Heading1"/>
      </w:pPr>
      <w:r>
        <w:t>13. Why Delhivery Needed a Data Catalog</w:t>
      </w:r>
    </w:p>
    <w:p>
      <w:r>
        <w:rPr>
          <w:i w:val="0"/>
        </w:rPr>
        <w:t>According to the Atlan case study, Delhivery’s rapid growth created difficulty in answering basic questions about its expanding data estate. Around 400 people across product and technology relied on data, while a microservices architecture contributed to silos across verticals. The case study says onboarding that had previously taken roughly 1–2 months had stretched to around 3–4 months as the company expanded. [5]</w:t>
      </w:r>
    </w:p>
    <w:p>
      <w:pPr>
        <w:pStyle w:val="ListBullet"/>
        <w:spacing w:after="40"/>
      </w:pPr>
      <w:r>
        <w:t>Difficult data discovery across many verticals and systems.</w:t>
      </w:r>
    </w:p>
    <w:p>
      <w:pPr>
        <w:pStyle w:val="ListBullet"/>
        <w:spacing w:after="40"/>
      </w:pPr>
      <w:r>
        <w:t>Longer onboarding for new data users.</w:t>
      </w:r>
    </w:p>
    <w:p>
      <w:pPr>
        <w:pStyle w:val="ListBullet"/>
        <w:spacing w:after="40"/>
      </w:pPr>
      <w:r>
        <w:t>Need for a Google-like discovery experience.</w:t>
      </w:r>
    </w:p>
    <w:p>
      <w:pPr>
        <w:pStyle w:val="ListBullet"/>
        <w:spacing w:after="40"/>
      </w:pPr>
      <w:r>
        <w:t>Need for product managers, analysts and developers to understand the same data at different levels.</w:t>
      </w:r>
    </w:p>
    <w:p>
      <w:pPr>
        <w:pStyle w:val="ListBullet"/>
        <w:spacing w:after="40"/>
      </w:pPr>
      <w:r>
        <w:t>Need for lineage and business context, not only database names and schemas.</w:t>
      </w:r>
    </w:p>
    <w:p>
      <w:pPr>
        <w:pStyle w:val="Heading1"/>
      </w:pPr>
      <w:r>
        <w:t>14. Scale of Delhivery Data and Why Governance Matters</w:t>
      </w:r>
    </w:p>
    <w:p>
      <w:r>
        <w:rPr>
          <w:i w:val="0"/>
        </w:rPr>
        <w:t>Delhivery’s current Data Intelligence page says it has collected participant, product, location and network data for more than 2 billion orders and more than 30 billion shipment lifecycle event points since inception. It also highlights machine-learning capabilities including intelligent geolocation, route optimisation, network design, customer intelligence and RTO prediction. [6]</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At this scale, the challenge is not simply “Can we store the data?” It becomes “Can people find, understand, trust and govern the right data?”</w:t>
            </w:r>
          </w:p>
        </w:tc>
      </w:tr>
    </w:tbl>
    <w:p>
      <w:pPr>
        <w:spacing w:after="0"/>
      </w:pPr>
    </w:p>
    <w:p>
      <w:pPr>
        <w:pStyle w:val="Heading1"/>
      </w:pPr>
      <w:r>
        <w:t>15. What Delhivery Tried Before Atlan</w:t>
      </w:r>
    </w:p>
    <w:p>
      <w:r>
        <w:rPr>
          <w:i w:val="0"/>
        </w:rPr>
        <w:t>The 2022 case study describes a multi-stage evaluation. Delhivery first evaluated commercial catalog products, then spent significant effort building an internal solution using Apache Atlas and Amundsen. After roughly 1.5 years of trying the open-source approach, it chose Atlan as a unified modern data workspace. [5]</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Stage 1: Evaluate commercial catalog tools</w:t>
              <w:br/>
              <w:t xml:space="preserve">          |</w:t>
              <w:br/>
              <w:t xml:space="preserve">          v</w:t>
              <w:br/>
              <w:t>Stage 2: Internal catalog with Apache Atlas + Amundsen</w:t>
              <w:br/>
              <w:t xml:space="preserve">          |</w:t>
              <w:br/>
              <w:t xml:space="preserve">          v</w:t>
              <w:br/>
              <w:t>Stage 3: Adopt Atlan as unified modern data workspace</w:t>
            </w:r>
          </w:p>
        </w:tc>
      </w:tr>
    </w:tbl>
    <w:p>
      <w:pPr>
        <w:spacing w:after="0"/>
      </w:pPr>
    </w:p>
    <w:p>
      <w:r>
        <w:rPr>
          <w:i w:val="0"/>
        </w:rPr>
        <w:t>The case study specifically notes that Apache Atlas was technically powerful but had a steep learning curve for non-technical users, and that the internal solution struggled to become part of users’ daily workflow. [5]</w:t>
      </w:r>
    </w:p>
    <w:p>
      <w:pPr>
        <w:pStyle w:val="Heading1"/>
      </w:pPr>
      <w:r>
        <w:t>16. Practical Delhivery Use Case: Finding Shipment Data</w:t>
      </w:r>
    </w:p>
    <w:p>
      <w:r>
        <w:rPr>
          <w:i w:val="0"/>
        </w:rPr>
        <w:t>Imagine a data analyst is asked to calculate average delivery TAT by PIN code for the last 90 days. They need a trusted combination of shipment, pickup, hub, last-mile, delivery and PIN-code data.</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4608"/>
            <w:shd w:fill="1F4E79"/>
            <w:tcMar>
              <w:top w:w="90" w:type="dxa"/>
              <w:start w:w="90" w:type="dxa"/>
              <w:bottom w:w="90" w:type="dxa"/>
              <w:end w:w="90" w:type="dxa"/>
            </w:tcMar>
            <w:vAlign w:val="center"/>
          </w:tcPr>
          <w:p>
            <w:pPr>
              <w:jc w:val="center"/>
            </w:pPr>
            <w:r>
              <w:rPr>
                <w:b/>
                <w:color w:val="FFFFFF"/>
                <w:sz w:val="18"/>
              </w:rPr>
              <w:t>Without a Catalog</w:t>
            </w:r>
          </w:p>
        </w:tc>
        <w:tc>
          <w:tcPr>
            <w:tcW w:type="dxa" w:w="4608"/>
            <w:shd w:fill="1F4E79"/>
            <w:tcMar>
              <w:top w:w="90" w:type="dxa"/>
              <w:start w:w="90" w:type="dxa"/>
              <w:bottom w:w="90" w:type="dxa"/>
              <w:end w:w="90" w:type="dxa"/>
            </w:tcMar>
            <w:vAlign w:val="center"/>
          </w:tcPr>
          <w:p>
            <w:pPr>
              <w:jc w:val="center"/>
            </w:pPr>
            <w:r>
              <w:rPr>
                <w:b/>
                <w:color w:val="FFFFFF"/>
                <w:sz w:val="18"/>
              </w:rPr>
              <w:t>With Atlan</w:t>
            </w:r>
          </w:p>
        </w:tc>
      </w:tr>
      <w:tr>
        <w:trPr>
          <w:trHeight w:hRule="atLeast"/>
          <w:cantSplit/>
        </w:trPr>
        <w:tc>
          <w:tcPr>
            <w:tcW w:type="dxa" w:w="4608"/>
            <w:tcMar>
              <w:top w:w="75" w:type="dxa"/>
              <w:start w:w="85" w:type="dxa"/>
              <w:bottom w:w="75" w:type="dxa"/>
              <w:end w:w="85" w:type="dxa"/>
            </w:tcMar>
            <w:vAlign w:val="center"/>
          </w:tcPr>
          <w:p>
            <w:pPr>
              <w:spacing w:after="0"/>
            </w:pPr>
            <w:r>
              <w:rPr>
                <w:sz w:val="17"/>
              </w:rPr>
              <w:t>Ask multiple engineers which table to use</w:t>
            </w:r>
          </w:p>
        </w:tc>
        <w:tc>
          <w:tcPr>
            <w:tcW w:type="dxa" w:w="4608"/>
            <w:tcMar>
              <w:top w:w="75" w:type="dxa"/>
              <w:start w:w="85" w:type="dxa"/>
              <w:bottom w:w="75" w:type="dxa"/>
              <w:end w:w="85" w:type="dxa"/>
            </w:tcMar>
            <w:vAlign w:val="center"/>
          </w:tcPr>
          <w:p>
            <w:pPr>
              <w:spacing w:after="0"/>
            </w:pPr>
            <w:r>
              <w:rPr>
                <w:sz w:val="17"/>
              </w:rPr>
              <w:t>Search “Shipment Delivery”</w:t>
            </w:r>
          </w:p>
        </w:tc>
      </w:tr>
      <w:tr>
        <w:trPr>
          <w:trHeight w:hRule="atLeast"/>
          <w:cantSplit/>
        </w:trPr>
        <w:tc>
          <w:tcPr>
            <w:tcW w:type="dxa" w:w="4608"/>
            <w:shd w:fill="F7F9FC"/>
            <w:tcMar>
              <w:top w:w="75" w:type="dxa"/>
              <w:start w:w="85" w:type="dxa"/>
              <w:bottom w:w="75" w:type="dxa"/>
              <w:end w:w="85" w:type="dxa"/>
            </w:tcMar>
            <w:vAlign w:val="center"/>
          </w:tcPr>
          <w:p>
            <w:pPr>
              <w:spacing w:after="0"/>
            </w:pPr>
            <w:r>
              <w:rPr>
                <w:sz w:val="17"/>
              </w:rPr>
              <w:t>Inspect several databases and schemas</w:t>
            </w:r>
          </w:p>
        </w:tc>
        <w:tc>
          <w:tcPr>
            <w:tcW w:type="dxa" w:w="4608"/>
            <w:shd w:fill="F7F9FC"/>
            <w:tcMar>
              <w:top w:w="75" w:type="dxa"/>
              <w:start w:w="85" w:type="dxa"/>
              <w:bottom w:w="75" w:type="dxa"/>
              <w:end w:w="85" w:type="dxa"/>
            </w:tcMar>
            <w:vAlign w:val="center"/>
          </w:tcPr>
          <w:p>
            <w:pPr>
              <w:spacing w:after="0"/>
            </w:pPr>
            <w:r>
              <w:rPr>
                <w:sz w:val="17"/>
              </w:rPr>
              <w:t>See curated/certified assets first</w:t>
            </w:r>
          </w:p>
        </w:tc>
      </w:tr>
      <w:tr>
        <w:trPr>
          <w:trHeight w:hRule="atLeast"/>
          <w:cantSplit/>
        </w:trPr>
        <w:tc>
          <w:tcPr>
            <w:tcW w:type="dxa" w:w="4608"/>
            <w:tcMar>
              <w:top w:w="75" w:type="dxa"/>
              <w:start w:w="85" w:type="dxa"/>
              <w:bottom w:w="75" w:type="dxa"/>
              <w:end w:w="85" w:type="dxa"/>
            </w:tcMar>
            <w:vAlign w:val="center"/>
          </w:tcPr>
          <w:p>
            <w:pPr>
              <w:spacing w:after="0"/>
            </w:pPr>
            <w:r>
              <w:rPr>
                <w:sz w:val="17"/>
              </w:rPr>
              <w:t>Compare similarly named tables manually</w:t>
            </w:r>
          </w:p>
        </w:tc>
        <w:tc>
          <w:tcPr>
            <w:tcW w:type="dxa" w:w="4608"/>
            <w:tcMar>
              <w:top w:w="75" w:type="dxa"/>
              <w:start w:w="85" w:type="dxa"/>
              <w:bottom w:w="75" w:type="dxa"/>
              <w:end w:w="85" w:type="dxa"/>
            </w:tcMar>
            <w:vAlign w:val="center"/>
          </w:tcPr>
          <w:p>
            <w:pPr>
              <w:spacing w:after="0"/>
            </w:pPr>
            <w:r>
              <w:rPr>
                <w:sz w:val="17"/>
              </w:rPr>
              <w:t>Read descriptions and owners</w:t>
            </w:r>
          </w:p>
        </w:tc>
      </w:tr>
      <w:tr>
        <w:trPr>
          <w:trHeight w:hRule="atLeast"/>
          <w:cantSplit/>
        </w:trPr>
        <w:tc>
          <w:tcPr>
            <w:tcW w:type="dxa" w:w="4608"/>
            <w:shd w:fill="F7F9FC"/>
            <w:tcMar>
              <w:top w:w="75" w:type="dxa"/>
              <w:start w:w="85" w:type="dxa"/>
              <w:bottom w:w="75" w:type="dxa"/>
              <w:end w:w="85" w:type="dxa"/>
            </w:tcMar>
            <w:vAlign w:val="center"/>
          </w:tcPr>
          <w:p>
            <w:pPr>
              <w:spacing w:after="0"/>
            </w:pPr>
            <w:r>
              <w:rPr>
                <w:sz w:val="17"/>
              </w:rPr>
              <w:t>Search old documents or chat messages</w:t>
            </w:r>
          </w:p>
        </w:tc>
        <w:tc>
          <w:tcPr>
            <w:tcW w:type="dxa" w:w="4608"/>
            <w:shd w:fill="F7F9FC"/>
            <w:tcMar>
              <w:top w:w="75" w:type="dxa"/>
              <w:start w:w="85" w:type="dxa"/>
              <w:bottom w:w="75" w:type="dxa"/>
              <w:end w:w="85" w:type="dxa"/>
            </w:tcMar>
            <w:vAlign w:val="center"/>
          </w:tcPr>
          <w:p>
            <w:pPr>
              <w:spacing w:after="0"/>
            </w:pPr>
            <w:r>
              <w:rPr>
                <w:sz w:val="17"/>
              </w:rPr>
              <w:t>View lineage and related assets</w:t>
            </w:r>
          </w:p>
        </w:tc>
      </w:tr>
      <w:tr>
        <w:trPr>
          <w:trHeight w:hRule="atLeast"/>
          <w:cantSplit/>
        </w:trPr>
        <w:tc>
          <w:tcPr>
            <w:tcW w:type="dxa" w:w="4608"/>
            <w:tcMar>
              <w:top w:w="75" w:type="dxa"/>
              <w:start w:w="85" w:type="dxa"/>
              <w:bottom w:w="75" w:type="dxa"/>
              <w:end w:w="85" w:type="dxa"/>
            </w:tcMar>
            <w:vAlign w:val="center"/>
          </w:tcPr>
          <w:p>
            <w:pPr>
              <w:spacing w:after="0"/>
            </w:pPr>
            <w:r>
              <w:rPr>
                <w:sz w:val="17"/>
              </w:rPr>
              <w:t>Guess which columns are current</w:t>
            </w:r>
          </w:p>
        </w:tc>
        <w:tc>
          <w:tcPr>
            <w:tcW w:type="dxa" w:w="4608"/>
            <w:tcMar>
              <w:top w:w="75" w:type="dxa"/>
              <w:start w:w="85" w:type="dxa"/>
              <w:bottom w:w="75" w:type="dxa"/>
              <w:end w:w="85" w:type="dxa"/>
            </w:tcMar>
            <w:vAlign w:val="center"/>
          </w:tcPr>
          <w:p>
            <w:pPr>
              <w:spacing w:after="0"/>
            </w:pPr>
            <w:r>
              <w:rPr>
                <w:sz w:val="17"/>
              </w:rPr>
              <w:t>Use metadata, popularity, certification and ownership context</w:t>
            </w:r>
          </w:p>
        </w:tc>
      </w:tr>
    </w:tbl>
    <w:p>
      <w:pPr>
        <w:spacing w:after="20"/>
      </w:pPr>
    </w:p>
    <w:p>
      <w:r>
        <w:rPr>
          <w:i w:val="0"/>
        </w:rPr>
        <w:t>After identifying the correct asset in Atlan, the analyst still performs the actual computation with SQL, Python, PySpark or the warehouse query engine. Atlan accelerates discovery and trust; it does not replace the analytical tools.</w:t>
      </w:r>
    </w:p>
    <w:p>
      <w:pPr>
        <w:pStyle w:val="Heading1"/>
      </w:pPr>
      <w:r>
        <w:t>17. Delayed-Shipment Dashboard: Root-Cause Analysis</w:t>
      </w:r>
    </w:p>
    <w:p>
      <w:r>
        <w:rPr>
          <w:i w:val="0"/>
        </w:rPr>
        <w:t>Suppose an operations dashboard suddenly shows 27% delayed shipments instead of the usual 8%. A data engineer can use lineage to trace the KPI upstream.</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Dashboard</w:t>
              <w:br/>
              <w:t xml:space="preserve">   ^</w:t>
              <w:br/>
              <w:t xml:space="preserve">   |</w:t>
              <w:br/>
              <w:t>delay_metrics</w:t>
              <w:br/>
              <w:t xml:space="preserve">   ^</w:t>
              <w:br/>
              <w:t xml:space="preserve">   |</w:t>
              <w:br/>
              <w:t>shipment_fact</w:t>
              <w:br/>
              <w:t xml:space="preserve">   ^</w:t>
              <w:br/>
              <w:t xml:space="preserve">   |</w:t>
              <w:br/>
              <w:t>delivery_event_transform</w:t>
              <w:br/>
              <w:t xml:space="preserve">   ^</w:t>
              <w:br/>
              <w:t xml:space="preserve">   |</w:t>
              <w:br/>
              <w:t>raw_shipment_events</w:t>
            </w:r>
          </w:p>
        </w:tc>
      </w:tr>
    </w:tbl>
    <w:p>
      <w:pPr>
        <w:spacing w:after="0"/>
      </w:pPr>
    </w:p>
    <w:p>
      <w:r>
        <w:rPr>
          <w:i w:val="0"/>
        </w:rPr>
        <w:t>The engineer might discover that a transformation changed the mapping of a DELIVERED event. Atlan’s lineage model is designed to support this kind of upstream root-cause analysis. [2]</w:t>
      </w:r>
    </w:p>
    <w:p>
      <w:pPr>
        <w:pStyle w:val="Heading1"/>
      </w:pPr>
      <w:r>
        <w:t>18. RTO Prediction Use Case</w:t>
      </w:r>
    </w:p>
    <w:p>
      <w:r>
        <w:rPr>
          <w:i w:val="0"/>
        </w:rPr>
        <w:t>RTO (Return to Origin) is a natural logistics ML use case. Delhivery publicly lists RTO prediction among its machine-learning capabilities. [6]</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Customer history + PIN + COD behaviour + seller/product + address quality</w:t>
              <w:br/>
              <w:t xml:space="preserve">                          |</w:t>
              <w:br/>
              <w:t xml:space="preserve">                          v</w:t>
              <w:br/>
              <w:t xml:space="preserve">                    Feature dataset</w:t>
              <w:br/>
              <w:t xml:space="preserve">                          |</w:t>
              <w:br/>
              <w:t xml:space="preserve">                          v</w:t>
              <w:br/>
              <w:t xml:space="preserve">                     ML model</w:t>
              <w:br/>
              <w:t xml:space="preserve">                          |</w:t>
              <w:br/>
              <w:t xml:space="preserve">                          v</w:t>
              <w:br/>
              <w:t xml:space="preserve">                    RTO probability</w:t>
            </w:r>
          </w:p>
        </w:tc>
      </w:tr>
    </w:tbl>
    <w:p>
      <w:pPr>
        <w:spacing w:after="0"/>
      </w:pPr>
    </w:p>
    <w:p>
      <w:r>
        <w:rPr>
          <w:i w:val="0"/>
        </w:rPr>
        <w:t>For a Data Scientist, Atlan can provide business and technical context for a feature such as customer_rto_ratio: its definition, owner, source table, refresh cadence, lineage and downstream usage. This helps reduce ambiguous feature interpretation and accidental use of stale or unapproved data.</w:t>
      </w:r>
    </w:p>
    <w:p>
      <w:pPr>
        <w:pStyle w:val="Heading1"/>
      </w:pPr>
      <w:r>
        <w:t>19. ETA Prediction Use Case</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GPS + historical travel time + origin/destination + vehicle + network conditions</w:t>
              <w:br/>
              <w:t xml:space="preserve">                                 |</w:t>
              <w:br/>
              <w:t xml:space="preserve">                                 v</w:t>
              <w:br/>
              <w:t xml:space="preserve">                            ETA feature set</w:t>
              <w:br/>
              <w:t xml:space="preserve">                                 |</w:t>
              <w:br/>
              <w:t xml:space="preserve">                                 v</w:t>
              <w:br/>
              <w:t xml:space="preserve">                               Model</w:t>
              <w:br/>
              <w:t xml:space="preserve">                                 |</w:t>
              <w:br/>
              <w:t xml:space="preserve">                                 v</w:t>
              <w:br/>
              <w:t xml:space="preserve">                      Estimated delivery time</w:t>
            </w:r>
          </w:p>
        </w:tc>
      </w:tr>
    </w:tbl>
    <w:p>
      <w:pPr>
        <w:spacing w:after="0"/>
      </w:pPr>
    </w:p>
    <w:p>
      <w:r>
        <w:rPr>
          <w:i w:val="0"/>
        </w:rPr>
        <w:t>Atlan can help answer questions such as: Where does the GPS data originate? Which travel-time dataset is certified? What transformations created the ETA features? Who owns them? Which model or dashboard consumes them?</w:t>
      </w:r>
    </w:p>
    <w:p>
      <w:pPr>
        <w:pStyle w:val="Heading1"/>
      </w:pPr>
      <w:r>
        <w:t>20. Address and Location Intelligence</w:t>
      </w:r>
    </w:p>
    <w:p>
      <w:r>
        <w:rPr>
          <w:i w:val="0"/>
        </w:rPr>
        <w:t>Location data is especially important in logistics. Delhivery’s Data Intelligence page highlights address standardisation, address validation and geocoding APIs, along with broader location intelligence. [6]</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raw_address</w:t>
              <w:br/>
              <w:t xml:space="preserve">    |</w:t>
              <w:br/>
              <w:t xml:space="preserve">    v</w:t>
              <w:br/>
              <w:t>standardized_address</w:t>
              <w:br/>
              <w:t xml:space="preserve">    |</w:t>
              <w:br/>
              <w:t xml:space="preserve">    +--&gt; address validity</w:t>
              <w:br/>
              <w:t xml:space="preserve">    +--&gt; pin/locality</w:t>
              <w:br/>
              <w:t xml:space="preserve">    +--&gt; latitude/longitude</w:t>
              <w:br/>
              <w:t xml:space="preserve">    +--&gt; delivery/geolocation features</w:t>
            </w:r>
          </w:p>
        </w:tc>
      </w:tr>
    </w:tbl>
    <w:p>
      <w:pPr>
        <w:spacing w:after="0"/>
      </w:pPr>
    </w:p>
    <w:p>
      <w:r>
        <w:rPr>
          <w:i w:val="0"/>
        </w:rPr>
        <w:t>A catalog can connect these assets to definitions, lineage, owners, sensitivity classifications and quality context, making it easier for analytics and ML teams to reuse trusted location data consistently.</w:t>
      </w:r>
    </w:p>
    <w:p>
      <w:pPr>
        <w:pStyle w:val="Heading1"/>
      </w:pPr>
      <w:r>
        <w:t>21. Ownership and Contributor Assignment</w:t>
      </w:r>
    </w:p>
    <w:p>
      <w:r>
        <w:rPr>
          <w:i w:val="0"/>
        </w:rPr>
        <w:t>One notable detail in Atlan’s Delhivery case study was the use of query-log history and business metadata to prioritise assets and associate them with the people who queried them most frequently. These users could remain contributors, add co-contributors or reassign the asset. [5]</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Table XYZ</w:t>
              <w:br/>
              <w:t xml:space="preserve">   |</w:t>
              <w:br/>
              <w:t xml:space="preserve">   v</w:t>
              <w:br/>
              <w:t>Query history</w:t>
              <w:br/>
              <w:t xml:space="preserve">   |</w:t>
              <w:br/>
              <w:t xml:space="preserve">   +-- Rahul: 150 queries</w:t>
              <w:br/>
              <w:t xml:space="preserve">   +-- Priya: 12 queries</w:t>
              <w:br/>
              <w:t xml:space="preserve">   +-- Amit:   5 queries</w:t>
              <w:br/>
              <w:br/>
              <w:t>Potential contributor / owner context -&gt; Rahul</w:t>
            </w:r>
          </w:p>
        </w:tc>
      </w:tr>
    </w:tbl>
    <w:p>
      <w:pPr>
        <w:spacing w:after="0"/>
      </w:pPr>
    </w:p>
    <w:p>
      <w:r>
        <w:rPr>
          <w:i w:val="0"/>
        </w:rPr>
        <w:t>This is scalable because data ownership is often informal in large organisations. Usage patterns can help identify the people most familiar with an asset, after which formal ownership can be confirmed.</w:t>
      </w:r>
    </w:p>
    <w:p>
      <w:pPr>
        <w:pStyle w:val="Heading1"/>
      </w:pPr>
      <w:r>
        <w:t>22. Reported Documentation and Adoption Results</w:t>
      </w:r>
    </w:p>
    <w:p>
      <w:r>
        <w:rPr>
          <w:i w:val="0"/>
        </w:rPr>
        <w:t>The Atlan case study reports that Delhivery used a gamified documentation initiative to encourage asset verification and improve data culture. The reported outcomes included the following historical implementation metrics: [5]</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6480"/>
            <w:shd w:fill="1F4E79"/>
            <w:tcMar>
              <w:top w:w="90" w:type="dxa"/>
              <w:start w:w="90" w:type="dxa"/>
              <w:bottom w:w="90" w:type="dxa"/>
              <w:end w:w="90" w:type="dxa"/>
            </w:tcMar>
            <w:vAlign w:val="center"/>
          </w:tcPr>
          <w:p>
            <w:pPr>
              <w:jc w:val="center"/>
            </w:pPr>
            <w:r>
              <w:rPr>
                <w:b/>
                <w:color w:val="FFFFFF"/>
                <w:sz w:val="18"/>
              </w:rPr>
              <w:t>Reported Result</w:t>
            </w:r>
          </w:p>
        </w:tc>
        <w:tc>
          <w:tcPr>
            <w:tcW w:type="dxa" w:w="2880"/>
            <w:shd w:fill="1F4E79"/>
            <w:tcMar>
              <w:top w:w="90" w:type="dxa"/>
              <w:start w:w="90" w:type="dxa"/>
              <w:bottom w:w="90" w:type="dxa"/>
              <w:end w:w="90" w:type="dxa"/>
            </w:tcMar>
            <w:vAlign w:val="center"/>
          </w:tcPr>
          <w:p>
            <w:pPr>
              <w:jc w:val="center"/>
            </w:pPr>
            <w:r>
              <w:rPr>
                <w:b/>
                <w:color w:val="FFFFFF"/>
                <w:sz w:val="18"/>
              </w:rPr>
              <w:t>Case-study Figure</w:t>
            </w:r>
          </w:p>
        </w:tc>
      </w:tr>
      <w:tr>
        <w:trPr>
          <w:trHeight w:hRule="atLeast"/>
          <w:cantSplit/>
        </w:trPr>
        <w:tc>
          <w:tcPr>
            <w:tcW w:type="dxa" w:w="6480"/>
            <w:tcMar>
              <w:top w:w="75" w:type="dxa"/>
              <w:start w:w="85" w:type="dxa"/>
              <w:bottom w:w="75" w:type="dxa"/>
              <w:end w:w="85" w:type="dxa"/>
            </w:tcMar>
            <w:vAlign w:val="center"/>
          </w:tcPr>
          <w:p>
            <w:pPr>
              <w:spacing w:after="0"/>
            </w:pPr>
            <w:r>
              <w:rPr>
                <w:sz w:val="17"/>
              </w:rPr>
              <w:t>Increase in documentation</w:t>
            </w:r>
          </w:p>
        </w:tc>
        <w:tc>
          <w:tcPr>
            <w:tcW w:type="dxa" w:w="2880"/>
            <w:tcMar>
              <w:top w:w="75" w:type="dxa"/>
              <w:start w:w="85" w:type="dxa"/>
              <w:bottom w:w="75" w:type="dxa"/>
              <w:end w:w="85" w:type="dxa"/>
            </w:tcMar>
            <w:vAlign w:val="center"/>
          </w:tcPr>
          <w:p>
            <w:pPr>
              <w:spacing w:after="0"/>
            </w:pPr>
            <w:r>
              <w:rPr>
                <w:sz w:val="17"/>
              </w:rPr>
              <w:t>250%</w:t>
            </w:r>
          </w:p>
        </w:tc>
      </w:tr>
      <w:tr>
        <w:trPr>
          <w:trHeight w:hRule="atLeast"/>
          <w:cantSplit/>
        </w:trPr>
        <w:tc>
          <w:tcPr>
            <w:tcW w:type="dxa" w:w="6480"/>
            <w:shd w:fill="F7F9FC"/>
            <w:tcMar>
              <w:top w:w="75" w:type="dxa"/>
              <w:start w:w="85" w:type="dxa"/>
              <w:bottom w:w="75" w:type="dxa"/>
              <w:end w:w="85" w:type="dxa"/>
            </w:tcMar>
            <w:vAlign w:val="center"/>
          </w:tcPr>
          <w:p>
            <w:pPr>
              <w:spacing w:after="0"/>
            </w:pPr>
            <w:r>
              <w:rPr>
                <w:sz w:val="17"/>
              </w:rPr>
              <w:t>Users who reported saving time with Atlan</w:t>
            </w:r>
          </w:p>
        </w:tc>
        <w:tc>
          <w:tcPr>
            <w:tcW w:type="dxa" w:w="2880"/>
            <w:shd w:fill="F7F9FC"/>
            <w:tcMar>
              <w:top w:w="75" w:type="dxa"/>
              <w:start w:w="85" w:type="dxa"/>
              <w:bottom w:w="75" w:type="dxa"/>
              <w:end w:w="85" w:type="dxa"/>
            </w:tcMar>
            <w:vAlign w:val="center"/>
          </w:tcPr>
          <w:p>
            <w:pPr>
              <w:spacing w:after="0"/>
            </w:pPr>
            <w:r>
              <w:rPr>
                <w:sz w:val="17"/>
              </w:rPr>
              <w:t>53%</w:t>
            </w:r>
          </w:p>
        </w:tc>
      </w:tr>
      <w:tr>
        <w:trPr>
          <w:trHeight w:hRule="atLeast"/>
          <w:cantSplit/>
        </w:trPr>
        <w:tc>
          <w:tcPr>
            <w:tcW w:type="dxa" w:w="6480"/>
            <w:tcMar>
              <w:top w:w="75" w:type="dxa"/>
              <w:start w:w="85" w:type="dxa"/>
              <w:bottom w:w="75" w:type="dxa"/>
              <w:end w:w="85" w:type="dxa"/>
            </w:tcMar>
            <w:vAlign w:val="center"/>
          </w:tcPr>
          <w:p>
            <w:pPr>
              <w:spacing w:after="0"/>
            </w:pPr>
            <w:r>
              <w:rPr>
                <w:sz w:val="17"/>
              </w:rPr>
              <w:t>Users who said Atlan helped them find the best person to talk to about their data</w:t>
            </w:r>
          </w:p>
        </w:tc>
        <w:tc>
          <w:tcPr>
            <w:tcW w:type="dxa" w:w="2880"/>
            <w:tcMar>
              <w:top w:w="75" w:type="dxa"/>
              <w:start w:w="85" w:type="dxa"/>
              <w:bottom w:w="75" w:type="dxa"/>
              <w:end w:w="85" w:type="dxa"/>
            </w:tcMar>
            <w:vAlign w:val="center"/>
          </w:tcPr>
          <w:p>
            <w:pPr>
              <w:spacing w:after="0"/>
            </w:pPr>
            <w:r>
              <w:rPr>
                <w:sz w:val="17"/>
              </w:rPr>
              <w:t>44%</w:t>
            </w:r>
          </w:p>
        </w:tc>
      </w:tr>
    </w:tbl>
    <w:p>
      <w:pPr>
        <w:spacing w:after="20"/>
      </w:pPr>
    </w:p>
    <w:p>
      <w:r>
        <w:rPr>
          <w:i w:val="0"/>
        </w:rPr>
        <w:t>The case study also reports that among users who said they saved time, about 70% had been at Delhivery for less than a year—suggesting particular value for newer users navigating a complex data environment. [5]</w:t>
      </w:r>
    </w:p>
    <w:p>
      <w:pPr>
        <w:pStyle w:val="Heading1"/>
      </w:pPr>
      <w:r>
        <w:t>23. Who Would Use Atlan in a Logistics Company?</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3024"/>
            <w:shd w:fill="1F4E79"/>
            <w:tcMar>
              <w:top w:w="90" w:type="dxa"/>
              <w:start w:w="90" w:type="dxa"/>
              <w:bottom w:w="90" w:type="dxa"/>
              <w:end w:w="90" w:type="dxa"/>
            </w:tcMar>
            <w:vAlign w:val="center"/>
          </w:tcPr>
          <w:p>
            <w:pPr>
              <w:jc w:val="center"/>
            </w:pPr>
            <w:r>
              <w:rPr>
                <w:b/>
                <w:color w:val="FFFFFF"/>
                <w:sz w:val="18"/>
              </w:rPr>
              <w:t>Role</w:t>
            </w:r>
          </w:p>
        </w:tc>
        <w:tc>
          <w:tcPr>
            <w:tcW w:type="dxa" w:w="6336"/>
            <w:shd w:fill="1F4E79"/>
            <w:tcMar>
              <w:top w:w="90" w:type="dxa"/>
              <w:start w:w="90" w:type="dxa"/>
              <w:bottom w:w="90" w:type="dxa"/>
              <w:end w:w="90" w:type="dxa"/>
            </w:tcMar>
            <w:vAlign w:val="center"/>
          </w:tcPr>
          <w:p>
            <w:pPr>
              <w:jc w:val="center"/>
            </w:pPr>
            <w:r>
              <w:rPr>
                <w:b/>
                <w:color w:val="FFFFFF"/>
                <w:sz w:val="18"/>
              </w:rPr>
              <w:t>Typical Use of Atlan</w:t>
            </w:r>
          </w:p>
        </w:tc>
      </w:tr>
      <w:tr>
        <w:trPr>
          <w:trHeight w:hRule="atLeast"/>
          <w:cantSplit/>
        </w:trPr>
        <w:tc>
          <w:tcPr>
            <w:tcW w:type="dxa" w:w="3024"/>
            <w:tcMar>
              <w:top w:w="75" w:type="dxa"/>
              <w:start w:w="85" w:type="dxa"/>
              <w:bottom w:w="75" w:type="dxa"/>
              <w:end w:w="85" w:type="dxa"/>
            </w:tcMar>
            <w:vAlign w:val="center"/>
          </w:tcPr>
          <w:p>
            <w:pPr>
              <w:spacing w:after="0"/>
            </w:pPr>
            <w:r>
              <w:rPr>
                <w:sz w:val="17"/>
              </w:rPr>
              <w:t>Data Analyst</w:t>
            </w:r>
          </w:p>
        </w:tc>
        <w:tc>
          <w:tcPr>
            <w:tcW w:type="dxa" w:w="6336"/>
            <w:tcMar>
              <w:top w:w="75" w:type="dxa"/>
              <w:start w:w="85" w:type="dxa"/>
              <w:bottom w:w="75" w:type="dxa"/>
              <w:end w:w="85" w:type="dxa"/>
            </w:tcMar>
            <w:vAlign w:val="center"/>
          </w:tcPr>
          <w:p>
            <w:pPr>
              <w:spacing w:after="0"/>
            </w:pPr>
            <w:r>
              <w:rPr>
                <w:sz w:val="17"/>
              </w:rPr>
              <w:t>Find datasets, understand columns, metric definitions, owners and certified assets</w:t>
            </w:r>
          </w:p>
        </w:tc>
      </w:tr>
      <w:tr>
        <w:trPr>
          <w:trHeight w:hRule="atLeast"/>
          <w:cantSplit/>
        </w:trPr>
        <w:tc>
          <w:tcPr>
            <w:tcW w:type="dxa" w:w="3024"/>
            <w:shd w:fill="F7F9FC"/>
            <w:tcMar>
              <w:top w:w="75" w:type="dxa"/>
              <w:start w:w="85" w:type="dxa"/>
              <w:bottom w:w="75" w:type="dxa"/>
              <w:end w:w="85" w:type="dxa"/>
            </w:tcMar>
            <w:vAlign w:val="center"/>
          </w:tcPr>
          <w:p>
            <w:pPr>
              <w:spacing w:after="0"/>
            </w:pPr>
            <w:r>
              <w:rPr>
                <w:sz w:val="17"/>
              </w:rPr>
              <w:t>Data Engineer</w:t>
            </w:r>
          </w:p>
        </w:tc>
        <w:tc>
          <w:tcPr>
            <w:tcW w:type="dxa" w:w="6336"/>
            <w:shd w:fill="F7F9FC"/>
            <w:tcMar>
              <w:top w:w="75" w:type="dxa"/>
              <w:start w:w="85" w:type="dxa"/>
              <w:bottom w:w="75" w:type="dxa"/>
              <w:end w:w="85" w:type="dxa"/>
            </w:tcMar>
            <w:vAlign w:val="center"/>
          </w:tcPr>
          <w:p>
            <w:pPr>
              <w:spacing w:after="0"/>
            </w:pPr>
            <w:r>
              <w:rPr>
                <w:sz w:val="17"/>
              </w:rPr>
              <w:t>Lineage, impact analysis, pipeline dependencies, documentation and ownership</w:t>
            </w:r>
          </w:p>
        </w:tc>
      </w:tr>
      <w:tr>
        <w:trPr>
          <w:trHeight w:hRule="atLeast"/>
          <w:cantSplit/>
        </w:trPr>
        <w:tc>
          <w:tcPr>
            <w:tcW w:type="dxa" w:w="3024"/>
            <w:tcMar>
              <w:top w:w="75" w:type="dxa"/>
              <w:start w:w="85" w:type="dxa"/>
              <w:bottom w:w="75" w:type="dxa"/>
              <w:end w:w="85" w:type="dxa"/>
            </w:tcMar>
            <w:vAlign w:val="center"/>
          </w:tcPr>
          <w:p>
            <w:pPr>
              <w:spacing w:after="0"/>
            </w:pPr>
            <w:r>
              <w:rPr>
                <w:sz w:val="17"/>
              </w:rPr>
              <w:t>Data Scientist</w:t>
            </w:r>
          </w:p>
        </w:tc>
        <w:tc>
          <w:tcPr>
            <w:tcW w:type="dxa" w:w="6336"/>
            <w:tcMar>
              <w:top w:w="75" w:type="dxa"/>
              <w:start w:w="85" w:type="dxa"/>
              <w:bottom w:w="75" w:type="dxa"/>
              <w:end w:w="85" w:type="dxa"/>
            </w:tcMar>
            <w:vAlign w:val="center"/>
          </w:tcPr>
          <w:p>
            <w:pPr>
              <w:spacing w:after="0"/>
            </w:pPr>
            <w:r>
              <w:rPr>
                <w:sz w:val="17"/>
              </w:rPr>
              <w:t>Find trusted feature datasets, understand feature meaning and lineage</w:t>
            </w:r>
          </w:p>
        </w:tc>
      </w:tr>
      <w:tr>
        <w:trPr>
          <w:trHeight w:hRule="atLeast"/>
          <w:cantSplit/>
        </w:trPr>
        <w:tc>
          <w:tcPr>
            <w:tcW w:type="dxa" w:w="3024"/>
            <w:shd w:fill="F7F9FC"/>
            <w:tcMar>
              <w:top w:w="75" w:type="dxa"/>
              <w:start w:w="85" w:type="dxa"/>
              <w:bottom w:w="75" w:type="dxa"/>
              <w:end w:w="85" w:type="dxa"/>
            </w:tcMar>
            <w:vAlign w:val="center"/>
          </w:tcPr>
          <w:p>
            <w:pPr>
              <w:spacing w:after="0"/>
            </w:pPr>
            <w:r>
              <w:rPr>
                <w:sz w:val="17"/>
              </w:rPr>
              <w:t>Product Manager</w:t>
            </w:r>
          </w:p>
        </w:tc>
        <w:tc>
          <w:tcPr>
            <w:tcW w:type="dxa" w:w="6336"/>
            <w:shd w:fill="F7F9FC"/>
            <w:tcMar>
              <w:top w:w="75" w:type="dxa"/>
              <w:start w:w="85" w:type="dxa"/>
              <w:bottom w:w="75" w:type="dxa"/>
              <w:end w:w="85" w:type="dxa"/>
            </w:tcMar>
            <w:vAlign w:val="center"/>
          </w:tcPr>
          <w:p>
            <w:pPr>
              <w:spacing w:after="0"/>
            </w:pPr>
            <w:r>
              <w:rPr>
                <w:sz w:val="17"/>
              </w:rPr>
              <w:t>Understand KPIs, business definitions and responsible teams</w:t>
            </w:r>
          </w:p>
        </w:tc>
      </w:tr>
      <w:tr>
        <w:trPr>
          <w:trHeight w:hRule="atLeast"/>
          <w:cantSplit/>
        </w:trPr>
        <w:tc>
          <w:tcPr>
            <w:tcW w:type="dxa" w:w="3024"/>
            <w:tcMar>
              <w:top w:w="75" w:type="dxa"/>
              <w:start w:w="85" w:type="dxa"/>
              <w:bottom w:w="75" w:type="dxa"/>
              <w:end w:w="85" w:type="dxa"/>
            </w:tcMar>
            <w:vAlign w:val="center"/>
          </w:tcPr>
          <w:p>
            <w:pPr>
              <w:spacing w:after="0"/>
            </w:pPr>
            <w:r>
              <w:rPr>
                <w:sz w:val="17"/>
              </w:rPr>
              <w:t>Governance / Security</w:t>
            </w:r>
          </w:p>
        </w:tc>
        <w:tc>
          <w:tcPr>
            <w:tcW w:type="dxa" w:w="6336"/>
            <w:tcMar>
              <w:top w:w="75" w:type="dxa"/>
              <w:start w:w="85" w:type="dxa"/>
              <w:bottom w:w="75" w:type="dxa"/>
              <w:end w:w="85" w:type="dxa"/>
            </w:tcMar>
            <w:vAlign w:val="center"/>
          </w:tcPr>
          <w:p>
            <w:pPr>
              <w:spacing w:after="0"/>
            </w:pPr>
            <w:r>
              <w:rPr>
                <w:sz w:val="17"/>
              </w:rPr>
              <w:t>Classify PII, apply policy context, ownership and access governance</w:t>
            </w:r>
          </w:p>
        </w:tc>
      </w:tr>
      <w:tr>
        <w:trPr>
          <w:trHeight w:hRule="atLeast"/>
          <w:cantSplit/>
        </w:trPr>
        <w:tc>
          <w:tcPr>
            <w:tcW w:type="dxa" w:w="3024"/>
            <w:shd w:fill="F7F9FC"/>
            <w:tcMar>
              <w:top w:w="75" w:type="dxa"/>
              <w:start w:w="85" w:type="dxa"/>
              <w:bottom w:w="75" w:type="dxa"/>
              <w:end w:w="85" w:type="dxa"/>
            </w:tcMar>
            <w:vAlign w:val="center"/>
          </w:tcPr>
          <w:p>
            <w:pPr>
              <w:spacing w:after="0"/>
            </w:pPr>
            <w:r>
              <w:rPr>
                <w:sz w:val="17"/>
              </w:rPr>
              <w:t>Operations / Business</w:t>
            </w:r>
          </w:p>
        </w:tc>
        <w:tc>
          <w:tcPr>
            <w:tcW w:type="dxa" w:w="6336"/>
            <w:shd w:fill="F7F9FC"/>
            <w:tcMar>
              <w:top w:w="75" w:type="dxa"/>
              <w:start w:w="85" w:type="dxa"/>
              <w:bottom w:w="75" w:type="dxa"/>
              <w:end w:w="85" w:type="dxa"/>
            </w:tcMar>
            <w:vAlign w:val="center"/>
          </w:tcPr>
          <w:p>
            <w:pPr>
              <w:spacing w:after="0"/>
            </w:pPr>
            <w:r>
              <w:rPr>
                <w:sz w:val="17"/>
              </w:rPr>
              <w:t>Use cataloged definitions for SLA, RTO, TAT and operational metrics</w:t>
            </w:r>
          </w:p>
        </w:tc>
      </w:tr>
    </w:tbl>
    <w:p>
      <w:pPr>
        <w:spacing w:after="20"/>
      </w:pPr>
    </w:p>
    <w:p>
      <w:pPr>
        <w:pStyle w:val="Heading1"/>
      </w:pPr>
      <w:r>
        <w:t>24. Data Scientist Workflow with Atlan</w:t>
      </w:r>
    </w:p>
    <w:p>
      <w:r>
        <w:rPr>
          <w:i w:val="0"/>
        </w:rPr>
        <w:t>Suppose a Data Scientist joins a logistics company and must build a model to predict late delivery.</w:t>
      </w:r>
    </w:p>
    <w:p>
      <w:pPr>
        <w:spacing w:after="40"/>
        <w:ind w:left="259" w:hanging="259"/>
      </w:pPr>
      <w:r>
        <w:rPr>
          <w:b/>
        </w:rPr>
        <w:t xml:space="preserve">1. </w:t>
      </w:r>
      <w:r>
        <w:t>Search Atlan for shipment, route, GPS, hub, ETA, travel-time and delivery data.</w:t>
      </w:r>
    </w:p>
    <w:p>
      <w:pPr>
        <w:spacing w:after="40"/>
        <w:ind w:left="259" w:hanging="259"/>
      </w:pPr>
      <w:r>
        <w:rPr>
          <w:b/>
        </w:rPr>
        <w:t xml:space="preserve">2. </w:t>
      </w:r>
      <w:r>
        <w:t>Read metadata: description, schema, owner, lineage, quality and usage context.</w:t>
      </w:r>
    </w:p>
    <w:p>
      <w:pPr>
        <w:spacing w:after="40"/>
        <w:ind w:left="259" w:hanging="259"/>
      </w:pPr>
      <w:r>
        <w:rPr>
          <w:b/>
        </w:rPr>
        <w:t xml:space="preserve">3. </w:t>
      </w:r>
      <w:r>
        <w:t>Choose trusted or certified assets rather than similarly named backups or temporary tables.</w:t>
      </w:r>
    </w:p>
    <w:p>
      <w:pPr>
        <w:spacing w:after="40"/>
        <w:ind w:left="259" w:hanging="259"/>
      </w:pPr>
      <w:r>
        <w:rPr>
          <w:b/>
        </w:rPr>
        <w:t xml:space="preserve">4. </w:t>
      </w:r>
      <w:r>
        <w:t>Use SQL, Python or PySpark to extract and transform the actual data.</w:t>
      </w:r>
    </w:p>
    <w:p>
      <w:pPr>
        <w:spacing w:after="40"/>
        <w:ind w:left="259" w:hanging="259"/>
      </w:pPr>
      <w:r>
        <w:rPr>
          <w:b/>
        </w:rPr>
        <w:t xml:space="preserve">5. </w:t>
      </w:r>
      <w:r>
        <w:t>Perform feature engineering and model development.</w:t>
      </w:r>
    </w:p>
    <w:p>
      <w:pPr>
        <w:spacing w:after="40"/>
        <w:ind w:left="259" w:hanging="259"/>
      </w:pPr>
      <w:r>
        <w:rPr>
          <w:b/>
        </w:rPr>
        <w:t xml:space="preserve">6. </w:t>
      </w:r>
      <w:r>
        <w:t>Document the final feature datasets, model inputs and important dependencies so others can discover and govern them.</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Atlan helps you find and understand the data. Python, SQL and PySpark do the actual analysis and processing.</w:t>
            </w:r>
          </w:p>
        </w:tc>
      </w:tr>
    </w:tbl>
    <w:p>
      <w:pPr>
        <w:spacing w:after="0"/>
      </w:pPr>
    </w:p>
    <w:p>
      <w:pPr>
        <w:pStyle w:val="Heading1"/>
      </w:pPr>
      <w:r>
        <w:t>25. Relationship to the Big Data Roadmap</w:t>
      </w:r>
    </w:p>
    <w:tbl>
      <w:tblPr>
        <w:tblW w:type="auto" w:w="0"/>
        <w:jc w:val="center"/>
        <w:tblLook w:firstColumn="1" w:firstRow="1" w:lastColumn="0" w:lastRow="0" w:noHBand="0" w:noVBand="1" w:val="04A0"/>
      </w:tblPr>
      <w:tblGrid>
        <w:gridCol w:w="10080"/>
      </w:tblGrid>
      <w:tr>
        <w:trPr>
          <w:tblHeader w:val="true"/>
          <w:cantSplit/>
        </w:trPr>
        <w:tc>
          <w:tcPr>
            <w:tcW w:type="dxa" w:w="10080"/>
            <w:shd w:fill="F3F5F7"/>
            <w:tcMar>
              <w:top w:w="100" w:type="dxa"/>
              <w:start w:w="140" w:type="dxa"/>
              <w:bottom w:w="100" w:type="dxa"/>
              <w:end w:w="140" w:type="dxa"/>
            </w:tcMar>
            <w:vAlign w:val="center"/>
          </w:tcPr>
          <w:p>
            <w:pPr>
              <w:pStyle w:val="CodeBlock"/>
              <w:keepLines/>
            </w:pPr>
            <w:r>
              <w:t>Applications / GPS / Shipment Systems</w:t>
              <w:br/>
              <w:t xml:space="preserve">              |</w:t>
              <w:br/>
              <w:t xml:space="preserve">              v</w:t>
              <w:br/>
              <w:t xml:space="preserve">            Kafka</w:t>
              <w:br/>
              <w:t xml:space="preserve">              |</w:t>
              <w:br/>
              <w:t xml:space="preserve">              v</w:t>
              <w:br/>
              <w:t xml:space="preserve">        Spark / PySpark</w:t>
              <w:br/>
              <w:t xml:space="preserve">              |</w:t>
              <w:br/>
              <w:t xml:space="preserve">              v</w:t>
              <w:br/>
              <w:t xml:space="preserve">          Data Lake</w:t>
              <w:br/>
              <w:t xml:space="preserve">              |</w:t>
              <w:br/>
              <w:t xml:space="preserve">              v</w:t>
              <w:br/>
              <w:t xml:space="preserve">          Warehouse</w:t>
              <w:br/>
              <w:t xml:space="preserve">              |</w:t>
              <w:br/>
              <w:t xml:space="preserve">              v</w:t>
              <w:br/>
              <w:t xml:space="preserve">      SQL / Data Science / ML</w:t>
              <w:br/>
              <w:t xml:space="preserve">              |</w:t>
              <w:br/>
              <w:t xml:space="preserve">              v</w:t>
              <w:br/>
              <w:t xml:space="preserve">       Tableau / Power BI</w:t>
              <w:br/>
              <w:br/>
              <w:t xml:space="preserve">       &lt;--- ATLAN spans the ecosystem ---&gt;</w:t>
              <w:br/>
              <w:t>Catalog + Metadata + Lineage + Governance + Business Context</w:t>
            </w:r>
          </w:p>
        </w:tc>
      </w:tr>
    </w:tbl>
    <w:p>
      <w:pPr>
        <w:spacing w:after="0"/>
      </w:pPr>
    </w:p>
    <w:p>
      <w:r>
        <w:rPr>
          <w:i w:val="0"/>
        </w:rPr>
        <w:t>In a Big Data learning roadmap, Atlan belongs primarily under data cataloging, metadata management, governance, data discovery and lineage. It is complementary to the processing, storage and analytics layers.</w:t>
      </w:r>
    </w:p>
    <w:p>
      <w:pPr>
        <w:pStyle w:val="Heading1"/>
      </w:pPr>
      <w:r>
        <w:t>26. What You Should Learn About Atlan</w:t>
      </w:r>
    </w:p>
    <w:p>
      <w:r>
        <w:rPr>
          <w:i w:val="0"/>
        </w:rPr>
        <w:t>For a Data Science or Data Engineering career, you do not initially need to become an Atlan administrator. Start by understanding the concepts that generalise across all enterprise data-catalog platforms.</w:t>
      </w:r>
    </w:p>
    <w:p>
      <w:pPr>
        <w:spacing w:after="40"/>
        <w:ind w:left="259" w:hanging="259"/>
      </w:pPr>
      <w:r>
        <w:rPr>
          <w:b/>
        </w:rPr>
        <w:t xml:space="preserve">1. </w:t>
      </w:r>
      <w:r>
        <w:t>Metadata and metadata types</w:t>
      </w:r>
    </w:p>
    <w:p>
      <w:pPr>
        <w:spacing w:after="40"/>
        <w:ind w:left="259" w:hanging="259"/>
      </w:pPr>
      <w:r>
        <w:rPr>
          <w:b/>
        </w:rPr>
        <w:t xml:space="preserve">2. </w:t>
      </w:r>
      <w:r>
        <w:t>Data catalog and data discovery</w:t>
      </w:r>
    </w:p>
    <w:p>
      <w:pPr>
        <w:spacing w:after="40"/>
        <w:ind w:left="259" w:hanging="259"/>
      </w:pPr>
      <w:r>
        <w:rPr>
          <w:b/>
        </w:rPr>
        <w:t xml:space="preserve">3. </w:t>
      </w:r>
      <w:r>
        <w:t>Data lineage and column-level lineage</w:t>
      </w:r>
    </w:p>
    <w:p>
      <w:pPr>
        <w:spacing w:after="40"/>
        <w:ind w:left="259" w:hanging="259"/>
      </w:pPr>
      <w:r>
        <w:rPr>
          <w:b/>
        </w:rPr>
        <w:t xml:space="preserve">4. </w:t>
      </w:r>
      <w:r>
        <w:t>Root-cause analysis and impact analysis</w:t>
      </w:r>
    </w:p>
    <w:p>
      <w:pPr>
        <w:spacing w:after="40"/>
        <w:ind w:left="259" w:hanging="259"/>
      </w:pPr>
      <w:r>
        <w:rPr>
          <w:b/>
        </w:rPr>
        <w:t xml:space="preserve">5. </w:t>
      </w:r>
      <w:r>
        <w:t>Business glossary / Business Graph</w:t>
      </w:r>
    </w:p>
    <w:p>
      <w:pPr>
        <w:spacing w:after="40"/>
        <w:ind w:left="259" w:hanging="259"/>
      </w:pPr>
      <w:r>
        <w:rPr>
          <w:b/>
        </w:rPr>
        <w:t xml:space="preserve">6. </w:t>
      </w:r>
      <w:r>
        <w:t>Data ownership and stewardship</w:t>
      </w:r>
    </w:p>
    <w:p>
      <w:pPr>
        <w:spacing w:after="40"/>
        <w:ind w:left="259" w:hanging="259"/>
      </w:pPr>
      <w:r>
        <w:rPr>
          <w:b/>
        </w:rPr>
        <w:t xml:space="preserve">7. </w:t>
      </w:r>
      <w:r>
        <w:t>PII and sensitive-data classification</w:t>
      </w:r>
    </w:p>
    <w:p>
      <w:pPr>
        <w:spacing w:after="40"/>
        <w:ind w:left="259" w:hanging="259"/>
      </w:pPr>
      <w:r>
        <w:rPr>
          <w:b/>
        </w:rPr>
        <w:t xml:space="preserve">8. </w:t>
      </w:r>
      <w:r>
        <w:t>Data quality and certification context</w:t>
      </w:r>
    </w:p>
    <w:p>
      <w:pPr>
        <w:spacing w:after="40"/>
        <w:ind w:left="259" w:hanging="259"/>
      </w:pPr>
      <w:r>
        <w:rPr>
          <w:b/>
        </w:rPr>
        <w:t xml:space="preserve">9. </w:t>
      </w:r>
      <w:r>
        <w:t>Data products and governed reusable datasets</w:t>
      </w:r>
    </w:p>
    <w:p>
      <w:pPr>
        <w:spacing w:after="40"/>
        <w:ind w:left="259" w:hanging="259"/>
      </w:pPr>
      <w:r>
        <w:rPr>
          <w:b/>
        </w:rPr>
        <w:t xml:space="preserve">10. </w:t>
      </w:r>
      <w:r>
        <w:t>How catalog metadata connects to warehouses, BI tools, transformation tools and AI workflows</w:t>
      </w:r>
    </w:p>
    <w:p>
      <w:pPr>
        <w:pStyle w:val="Heading2"/>
      </w:pPr>
      <w:r>
        <w:t>Practical skills to practice</w:t>
      </w:r>
    </w:p>
    <w:p>
      <w:pPr>
        <w:pStyle w:val="ListBullet"/>
        <w:spacing w:after="40"/>
      </w:pPr>
      <w:r>
        <w:t>Search for datasets and filter by owner/certification.</w:t>
      </w:r>
    </w:p>
    <w:p>
      <w:pPr>
        <w:pStyle w:val="ListBullet"/>
        <w:spacing w:after="40"/>
      </w:pPr>
      <w:r>
        <w:t>Read table and column metadata.</w:t>
      </w:r>
    </w:p>
    <w:p>
      <w:pPr>
        <w:pStyle w:val="ListBullet"/>
        <w:spacing w:after="40"/>
      </w:pPr>
      <w:r>
        <w:t>Find the owner or steward of a data asset.</w:t>
      </w:r>
    </w:p>
    <w:p>
      <w:pPr>
        <w:pStyle w:val="ListBullet"/>
        <w:spacing w:after="40"/>
      </w:pPr>
      <w:r>
        <w:t>Open a lineage graph and follow upstream/downstream assets.</w:t>
      </w:r>
    </w:p>
    <w:p>
      <w:pPr>
        <w:pStyle w:val="ListBullet"/>
        <w:spacing w:after="40"/>
      </w:pPr>
      <w:r>
        <w:t>Understand how a business term maps to technical datasets.</w:t>
      </w:r>
    </w:p>
    <w:p>
      <w:pPr>
        <w:pStyle w:val="ListBullet"/>
        <w:spacing w:after="40"/>
      </w:pPr>
      <w:r>
        <w:t>Identify sensitive fields and governance tags.</w:t>
      </w:r>
    </w:p>
    <w:p>
      <w:pPr>
        <w:pStyle w:val="ListBullet"/>
        <w:spacing w:after="40"/>
      </w:pPr>
      <w:r>
        <w:t>Distinguish certified/curated assets from temporary or deprecated assets.</w:t>
      </w:r>
    </w:p>
    <w:p>
      <w:pPr>
        <w:pStyle w:val="Heading1"/>
      </w:pPr>
      <w:r>
        <w:t>27. Interview-Ready Answers</w:t>
      </w:r>
    </w:p>
    <w:p>
      <w:pPr>
        <w:pStyle w:val="Heading2"/>
      </w:pPr>
      <w:r>
        <w:t>Q: What is Atlan?</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Atlan is a modern metadata, data catalog and governance platform that provides a central context layer for discovering, understanding, governing and tracing enterprise data across databases, warehouses, pipelines and BI tools. It helps users find trusted data, understand ownership and business definitions, and trace end-to-end lineage.</w:t>
            </w:r>
          </w:p>
        </w:tc>
      </w:tr>
    </w:tbl>
    <w:p>
      <w:pPr>
        <w:spacing w:after="0"/>
      </w:pPr>
    </w:p>
    <w:p>
      <w:pPr>
        <w:pStyle w:val="Heading2"/>
      </w:pPr>
      <w:r>
        <w:t>Q: How was Atlan used at Delhivery?</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According to Atlan’s 2022 case study, Delhivery adopted Atlan to improve data discovery, metadata management, ownership and governance in a rapidly growing logistics-data environment. The case study reported nearly 1 TB of logistics data per day at the time and described a need for a user-friendly, Google-like discovery experience across product, data and engineering teams. Delhivery also used metadata and query-history information to help associate important assets with contributors/owners. [5]</w:t>
            </w:r>
          </w:p>
        </w:tc>
      </w:tr>
    </w:tbl>
    <w:p>
      <w:pPr>
        <w:spacing w:after="0"/>
      </w:pPr>
    </w:p>
    <w:p>
      <w:pPr>
        <w:pStyle w:val="Heading2"/>
      </w:pPr>
      <w:r>
        <w:t>Q: Is Atlan a Big Data processing tool?</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EF4FF"/>
            <w:tcMar>
              <w:top w:w="120" w:type="dxa"/>
              <w:start w:w="150" w:type="dxa"/>
              <w:bottom w:w="120" w:type="dxa"/>
              <w:end w:w="150" w:type="dxa"/>
            </w:tcMar>
            <w:vAlign w:val="center"/>
          </w:tcPr>
          <w:p>
            <w:pPr>
              <w:pStyle w:val="Callout"/>
            </w:pPr>
            <w:r>
              <w:t>No. Atlan does not replace Spark, Kafka or a data warehouse. It catalogs and connects metadata about the data estate, while processing and storage remain in the underlying data systems.</w:t>
            </w:r>
          </w:p>
        </w:tc>
      </w:tr>
    </w:tbl>
    <w:p>
      <w:pPr>
        <w:spacing w:after="0"/>
      </w:pPr>
    </w:p>
    <w:p>
      <w:pPr>
        <w:pStyle w:val="Heading1"/>
      </w:pPr>
      <w:r>
        <w:t>28. Practical Mini Project: Logistics Data Catalog</w:t>
      </w:r>
    </w:p>
    <w:p>
      <w:r>
        <w:rPr>
          <w:i w:val="0"/>
        </w:rPr>
        <w:t>To make these concepts concrete, create a small simulated logistics data environment and document it as if you were designing an Atlan catalog.</w:t>
      </w:r>
    </w:p>
    <w:tbl>
      <w:tblPr>
        <w:tblStyle w:val="TableGrid"/>
        <w:tblW w:type="auto" w:w="0"/>
        <w:jc w:val="center"/>
        <w:tblLayout w:type="fixed"/>
        <w:tblLook w:firstColumn="1" w:firstRow="1" w:lastColumn="0" w:lastRow="0" w:noHBand="0" w:noVBand="1" w:val="04A0"/>
      </w:tblPr>
      <w:tblGrid>
        <w:gridCol w:w="5040"/>
        <w:gridCol w:w="5040"/>
      </w:tblGrid>
      <w:tr>
        <w:trPr>
          <w:trHeight w:hRule="atLeast"/>
          <w:tblHeader w:val="true"/>
          <w:cantSplit/>
        </w:trPr>
        <w:tc>
          <w:tcPr>
            <w:tcW w:type="dxa" w:w="3312"/>
            <w:shd w:fill="1F4E79"/>
            <w:tcMar>
              <w:top w:w="90" w:type="dxa"/>
              <w:start w:w="90" w:type="dxa"/>
              <w:bottom w:w="90" w:type="dxa"/>
              <w:end w:w="90" w:type="dxa"/>
            </w:tcMar>
            <w:vAlign w:val="center"/>
          </w:tcPr>
          <w:p>
            <w:pPr>
              <w:jc w:val="center"/>
            </w:pPr>
            <w:r>
              <w:rPr>
                <w:b/>
                <w:color w:val="FFFFFF"/>
                <w:sz w:val="18"/>
              </w:rPr>
              <w:t>Asset</w:t>
            </w:r>
          </w:p>
        </w:tc>
        <w:tc>
          <w:tcPr>
            <w:tcW w:type="dxa" w:w="6048"/>
            <w:shd w:fill="1F4E79"/>
            <w:tcMar>
              <w:top w:w="90" w:type="dxa"/>
              <w:start w:w="90" w:type="dxa"/>
              <w:bottom w:w="90" w:type="dxa"/>
              <w:end w:w="90" w:type="dxa"/>
            </w:tcMar>
            <w:vAlign w:val="center"/>
          </w:tcPr>
          <w:p>
            <w:pPr>
              <w:jc w:val="center"/>
            </w:pPr>
            <w:r>
              <w:rPr>
                <w:b/>
                <w:color w:val="FFFFFF"/>
                <w:sz w:val="18"/>
              </w:rPr>
              <w:t>Purpose / Metadata to Document</w:t>
            </w:r>
          </w:p>
        </w:tc>
      </w:tr>
      <w:tr>
        <w:trPr>
          <w:trHeight w:hRule="atLeast"/>
          <w:cantSplit/>
        </w:trPr>
        <w:tc>
          <w:tcPr>
            <w:tcW w:type="dxa" w:w="3312"/>
            <w:tcMar>
              <w:top w:w="75" w:type="dxa"/>
              <w:start w:w="85" w:type="dxa"/>
              <w:bottom w:w="75" w:type="dxa"/>
              <w:end w:w="85" w:type="dxa"/>
            </w:tcMar>
            <w:vAlign w:val="center"/>
          </w:tcPr>
          <w:p>
            <w:pPr>
              <w:spacing w:after="0"/>
            </w:pPr>
            <w:r>
              <w:rPr>
                <w:sz w:val="17"/>
              </w:rPr>
              <w:t>raw_shipment_events</w:t>
            </w:r>
          </w:p>
        </w:tc>
        <w:tc>
          <w:tcPr>
            <w:tcW w:type="dxa" w:w="6048"/>
            <w:tcMar>
              <w:top w:w="75" w:type="dxa"/>
              <w:start w:w="85" w:type="dxa"/>
              <w:bottom w:w="75" w:type="dxa"/>
              <w:end w:w="85" w:type="dxa"/>
            </w:tcMar>
            <w:vAlign w:val="center"/>
          </w:tcPr>
          <w:p>
            <w:pPr>
              <w:spacing w:after="0"/>
            </w:pPr>
            <w:r>
              <w:rPr>
                <w:sz w:val="17"/>
              </w:rPr>
              <w:t>Source, event schema, owner, refresh, PII</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shipment_fact</w:t>
            </w:r>
          </w:p>
        </w:tc>
        <w:tc>
          <w:tcPr>
            <w:tcW w:type="dxa" w:w="6048"/>
            <w:shd w:fill="F7F9FC"/>
            <w:tcMar>
              <w:top w:w="75" w:type="dxa"/>
              <w:start w:w="85" w:type="dxa"/>
              <w:bottom w:w="75" w:type="dxa"/>
              <w:end w:w="85" w:type="dxa"/>
            </w:tcMar>
            <w:vAlign w:val="center"/>
          </w:tcPr>
          <w:p>
            <w:pPr>
              <w:spacing w:after="0"/>
            </w:pPr>
            <w:r>
              <w:rPr>
                <w:sz w:val="17"/>
              </w:rPr>
              <w:t>Transformation logic, SLA fields, lineage</w:t>
            </w:r>
          </w:p>
        </w:tc>
      </w:tr>
      <w:tr>
        <w:trPr>
          <w:trHeight w:hRule="atLeast"/>
          <w:cantSplit/>
        </w:trPr>
        <w:tc>
          <w:tcPr>
            <w:tcW w:type="dxa" w:w="3312"/>
            <w:tcMar>
              <w:top w:w="75" w:type="dxa"/>
              <w:start w:w="85" w:type="dxa"/>
              <w:bottom w:w="75" w:type="dxa"/>
              <w:end w:w="85" w:type="dxa"/>
            </w:tcMar>
            <w:vAlign w:val="center"/>
          </w:tcPr>
          <w:p>
            <w:pPr>
              <w:spacing w:after="0"/>
            </w:pPr>
            <w:r>
              <w:rPr>
                <w:sz w:val="17"/>
              </w:rPr>
              <w:t>hub_master</w:t>
            </w:r>
          </w:p>
        </w:tc>
        <w:tc>
          <w:tcPr>
            <w:tcW w:type="dxa" w:w="6048"/>
            <w:tcMar>
              <w:top w:w="75" w:type="dxa"/>
              <w:start w:w="85" w:type="dxa"/>
              <w:bottom w:w="75" w:type="dxa"/>
              <w:end w:w="85" w:type="dxa"/>
            </w:tcMar>
            <w:vAlign w:val="center"/>
          </w:tcPr>
          <w:p>
            <w:pPr>
              <w:spacing w:after="0"/>
            </w:pPr>
            <w:r>
              <w:rPr>
                <w:sz w:val="17"/>
              </w:rPr>
              <w:t>Hub identifiers, geography, owner</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route_history</w:t>
            </w:r>
          </w:p>
        </w:tc>
        <w:tc>
          <w:tcPr>
            <w:tcW w:type="dxa" w:w="6048"/>
            <w:shd w:fill="F7F9FC"/>
            <w:tcMar>
              <w:top w:w="75" w:type="dxa"/>
              <w:start w:w="85" w:type="dxa"/>
              <w:bottom w:w="75" w:type="dxa"/>
              <w:end w:w="85" w:type="dxa"/>
            </w:tcMar>
            <w:vAlign w:val="center"/>
          </w:tcPr>
          <w:p>
            <w:pPr>
              <w:spacing w:after="0"/>
            </w:pPr>
            <w:r>
              <w:rPr>
                <w:sz w:val="17"/>
              </w:rPr>
              <w:t>Route and travel-time definitions</w:t>
            </w:r>
          </w:p>
        </w:tc>
      </w:tr>
      <w:tr>
        <w:trPr>
          <w:trHeight w:hRule="atLeast"/>
          <w:cantSplit/>
        </w:trPr>
        <w:tc>
          <w:tcPr>
            <w:tcW w:type="dxa" w:w="3312"/>
            <w:tcMar>
              <w:top w:w="75" w:type="dxa"/>
              <w:start w:w="85" w:type="dxa"/>
              <w:bottom w:w="75" w:type="dxa"/>
              <w:end w:w="85" w:type="dxa"/>
            </w:tcMar>
            <w:vAlign w:val="center"/>
          </w:tcPr>
          <w:p>
            <w:pPr>
              <w:spacing w:after="0"/>
            </w:pPr>
            <w:r>
              <w:rPr>
                <w:sz w:val="17"/>
              </w:rPr>
              <w:t>rto_features</w:t>
            </w:r>
          </w:p>
        </w:tc>
        <w:tc>
          <w:tcPr>
            <w:tcW w:type="dxa" w:w="6048"/>
            <w:tcMar>
              <w:top w:w="75" w:type="dxa"/>
              <w:start w:w="85" w:type="dxa"/>
              <w:bottom w:w="75" w:type="dxa"/>
              <w:end w:w="85" w:type="dxa"/>
            </w:tcMar>
            <w:vAlign w:val="center"/>
          </w:tcPr>
          <w:p>
            <w:pPr>
              <w:spacing w:after="0"/>
            </w:pPr>
            <w:r>
              <w:rPr>
                <w:sz w:val="17"/>
              </w:rPr>
              <w:t>Feature definitions, source lineage, model usage</w:t>
            </w:r>
          </w:p>
        </w:tc>
      </w:tr>
      <w:tr>
        <w:trPr>
          <w:trHeight w:hRule="atLeast"/>
          <w:cantSplit/>
        </w:trPr>
        <w:tc>
          <w:tcPr>
            <w:tcW w:type="dxa" w:w="3312"/>
            <w:shd w:fill="F7F9FC"/>
            <w:tcMar>
              <w:top w:w="75" w:type="dxa"/>
              <w:start w:w="85" w:type="dxa"/>
              <w:bottom w:w="75" w:type="dxa"/>
              <w:end w:w="85" w:type="dxa"/>
            </w:tcMar>
            <w:vAlign w:val="center"/>
          </w:tcPr>
          <w:p>
            <w:pPr>
              <w:spacing w:after="0"/>
            </w:pPr>
            <w:r>
              <w:rPr>
                <w:sz w:val="17"/>
              </w:rPr>
              <w:t>eta_features</w:t>
            </w:r>
          </w:p>
        </w:tc>
        <w:tc>
          <w:tcPr>
            <w:tcW w:type="dxa" w:w="6048"/>
            <w:shd w:fill="F7F9FC"/>
            <w:tcMar>
              <w:top w:w="75" w:type="dxa"/>
              <w:start w:w="85" w:type="dxa"/>
              <w:bottom w:w="75" w:type="dxa"/>
              <w:end w:w="85" w:type="dxa"/>
            </w:tcMar>
            <w:vAlign w:val="center"/>
          </w:tcPr>
          <w:p>
            <w:pPr>
              <w:spacing w:after="0"/>
            </w:pPr>
            <w:r>
              <w:rPr>
                <w:sz w:val="17"/>
              </w:rPr>
              <w:t>Feature definitions, freshness and quality</w:t>
            </w:r>
          </w:p>
        </w:tc>
      </w:tr>
      <w:tr>
        <w:trPr>
          <w:trHeight w:hRule="atLeast"/>
          <w:cantSplit/>
        </w:trPr>
        <w:tc>
          <w:tcPr>
            <w:tcW w:type="dxa" w:w="3312"/>
            <w:tcMar>
              <w:top w:w="75" w:type="dxa"/>
              <w:start w:w="85" w:type="dxa"/>
              <w:bottom w:w="75" w:type="dxa"/>
              <w:end w:w="85" w:type="dxa"/>
            </w:tcMar>
            <w:vAlign w:val="center"/>
          </w:tcPr>
          <w:p>
            <w:pPr>
              <w:spacing w:after="0"/>
            </w:pPr>
            <w:r>
              <w:rPr>
                <w:sz w:val="17"/>
              </w:rPr>
              <w:t>delivery_sla_dashboard</w:t>
            </w:r>
          </w:p>
        </w:tc>
        <w:tc>
          <w:tcPr>
            <w:tcW w:type="dxa" w:w="6048"/>
            <w:tcMar>
              <w:top w:w="75" w:type="dxa"/>
              <w:start w:w="85" w:type="dxa"/>
              <w:bottom w:w="75" w:type="dxa"/>
              <w:end w:w="85" w:type="dxa"/>
            </w:tcMar>
            <w:vAlign w:val="center"/>
          </w:tcPr>
          <w:p>
            <w:pPr>
              <w:spacing w:after="0"/>
            </w:pPr>
            <w:r>
              <w:rPr>
                <w:sz w:val="17"/>
              </w:rPr>
              <w:t>Upstream tables, KPI definitions, business owner</w:t>
            </w:r>
          </w:p>
        </w:tc>
      </w:tr>
    </w:tbl>
    <w:p>
      <w:pPr>
        <w:spacing w:after="20"/>
      </w:pPr>
    </w:p>
    <w:p>
      <w:r>
        <w:rPr>
          <w:i w:val="0"/>
        </w:rPr>
        <w:t>Then draw lineage from raw event sources through transformations to the final dashboard and ML feature sets. Add glossary terms such as SLA, RTO, TAT, first-attempt delivery and NDR. This project demonstrates understanding of metadata architecture even without access to a commercial Atlan workspace.</w:t>
      </w:r>
    </w:p>
    <w:p>
      <w:pPr>
        <w:pStyle w:val="Heading1"/>
      </w:pPr>
      <w:r>
        <w:t>29. Key Takeaways</w:t>
      </w:r>
    </w:p>
    <w:p>
      <w:pPr>
        <w:pStyle w:val="ListBullet"/>
        <w:spacing w:after="40"/>
      </w:pPr>
      <w:r>
        <w:t>Atlan is a metadata, discovery, lineage and governance platform—not a distributed compute engine.</w:t>
      </w:r>
    </w:p>
    <w:p>
      <w:pPr>
        <w:pStyle w:val="ListBullet"/>
        <w:spacing w:after="40"/>
      </w:pPr>
      <w:r>
        <w:t>Metadata gives context to data: ownership, definitions, sensitivity, quality, refresh and lineage.</w:t>
      </w:r>
    </w:p>
    <w:p>
      <w:pPr>
        <w:pStyle w:val="ListBullet"/>
        <w:spacing w:after="40"/>
      </w:pPr>
      <w:r>
        <w:t>Lineage allows root-cause analysis upstream and impact analysis downstream.</w:t>
      </w:r>
    </w:p>
    <w:p>
      <w:pPr>
        <w:pStyle w:val="ListBullet"/>
        <w:spacing w:after="40"/>
      </w:pPr>
      <w:r>
        <w:t>In logistics, cataloging is useful because shipment, hub, route, customer and event data are spread across many systems and teams.</w:t>
      </w:r>
    </w:p>
    <w:p>
      <w:pPr>
        <w:pStyle w:val="ListBullet"/>
        <w:spacing w:after="40"/>
      </w:pPr>
      <w:r>
        <w:t>Delhivery is a real historical Atlan customer case study, and the published case illustrates common enterprise problems: data silos, onboarding time, discovery and ownership.</w:t>
      </w:r>
    </w:p>
    <w:p>
      <w:pPr>
        <w:pStyle w:val="ListBullet"/>
        <w:spacing w:after="40"/>
      </w:pPr>
      <w:r>
        <w:t>For a Data Scientist, Atlan helps identify and trust the right datasets and features; Python/SQL/PySpark remain the main analytical tools.</w:t>
      </w:r>
    </w:p>
    <w:p>
      <w:pPr>
        <w:pStyle w:val="ListBullet"/>
        <w:spacing w:after="40"/>
      </w:pPr>
      <w:r>
        <w:t>For a Data Engineer, Atlan is especially useful for lineage, dependency analysis, ownership and change impact.</w:t>
      </w:r>
    </w:p>
    <w:p>
      <w:pPr>
        <w:pStyle w:val="ListBullet"/>
        <w:spacing w:after="40"/>
      </w:pPr>
      <w:r>
        <w:t>For governance teams, Atlan helps classify sensitive data and attach policies and business context to assets.</w:t>
      </w:r>
    </w:p>
    <w:p>
      <w:pPr>
        <w:pStyle w:val="Heading1"/>
      </w:pPr>
      <w:r>
        <w:t>30. References</w:t>
      </w:r>
    </w:p>
    <w:p>
      <w:pPr>
        <w:pStyle w:val="SmallNote"/>
        <w:spacing w:after="140"/>
      </w:pPr>
      <w:r>
        <w:rPr>
          <w:b/>
        </w:rPr>
        <w:t>[1] Atlan Documentation — “What is Atlan?”</w:t>
      </w:r>
      <w:r>
        <w:br/>
        <w:t>https://docs.atlan.com/get-started/what-is-atlan</w:t>
      </w:r>
    </w:p>
    <w:p>
      <w:pPr>
        <w:pStyle w:val="SmallNote"/>
        <w:spacing w:after="140"/>
      </w:pPr>
      <w:r>
        <w:rPr>
          <w:b/>
        </w:rPr>
        <w:t>[2] Atlan Documentation — “What is lineage?”</w:t>
      </w:r>
      <w:r>
        <w:br/>
        <w:t>https://docs.atlan.com/product/capabilities/lineage/concepts/what-is-lineage</w:t>
      </w:r>
    </w:p>
    <w:p>
      <w:pPr>
        <w:pStyle w:val="SmallNote"/>
        <w:spacing w:after="140"/>
      </w:pPr>
      <w:r>
        <w:rPr>
          <w:b/>
        </w:rPr>
        <w:t>[3] Atlan Documentation — New Atlan UI / Business Graph</w:t>
      </w:r>
      <w:r>
        <w:br/>
        <w:t>https://docs.atlan.com/get-started/new-atlan-ui</w:t>
      </w:r>
    </w:p>
    <w:p>
      <w:pPr>
        <w:pStyle w:val="SmallNote"/>
        <w:spacing w:after="140"/>
      </w:pPr>
      <w:r>
        <w:rPr>
          <w:b/>
        </w:rPr>
        <w:t>[4] Atlan Documentation — Data and metadata persistence</w:t>
      </w:r>
      <w:r>
        <w:br/>
        <w:t>https://docs.atlan.com/platform/concepts/data-and-metadata-persistence</w:t>
      </w:r>
    </w:p>
    <w:p>
      <w:pPr>
        <w:pStyle w:val="SmallNote"/>
        <w:spacing w:after="140"/>
      </w:pPr>
      <w:r>
        <w:rPr>
          <w:b/>
        </w:rPr>
        <w:t>[5] Atlan — Delhivery Case Study (2022), “How Delhivery handles 1 terabyte of logistics data every day with Atlan”</w:t>
      </w:r>
      <w:r>
        <w:br/>
        <w:t>https://website-assets.atlan.com/docs/Delhivery%20Case%20Study%20-%20Final.pdf</w:t>
      </w:r>
    </w:p>
    <w:p>
      <w:pPr>
        <w:pStyle w:val="SmallNote"/>
        <w:spacing w:after="140"/>
      </w:pPr>
      <w:r>
        <w:rPr>
          <w:b/>
        </w:rPr>
        <w:t>[6] Delhivery — Data Intelligence</w:t>
      </w:r>
      <w:r>
        <w:br/>
        <w:t>https://www.delhivery.com/services/data-intelligence</w:t>
      </w:r>
    </w:p>
    <w:tbl>
      <w:tblPr>
        <w:tblW w:type="auto" w:w="0"/>
        <w:jc w:val="center"/>
        <w:tblLayout w:type="autofit"/>
        <w:tblLook w:firstColumn="1" w:firstRow="1" w:lastColumn="0" w:lastRow="0" w:noHBand="0" w:noVBand="1" w:val="04A0"/>
      </w:tblPr>
      <w:tblGrid>
        <w:gridCol w:w="10080"/>
      </w:tblGrid>
      <w:tr>
        <w:trPr>
          <w:tblHeader w:val="true"/>
          <w:cantSplit/>
        </w:trPr>
        <w:tc>
          <w:tcPr>
            <w:tcW w:type="dxa" w:w="10080"/>
            <w:shd w:fill="E9F7F2"/>
            <w:tcMar>
              <w:top w:w="120" w:type="dxa"/>
              <w:start w:w="150" w:type="dxa"/>
              <w:bottom w:w="120" w:type="dxa"/>
              <w:end w:w="150" w:type="dxa"/>
            </w:tcMar>
            <w:vAlign w:val="center"/>
          </w:tcPr>
          <w:p>
            <w:pPr>
              <w:pStyle w:val="Callout"/>
            </w:pPr>
            <w:r>
              <w:t>Study tip: Learn Atlan conceptually alongside SQL, Spark/PySpark, Kafka, a data lake/warehouse and BI. That combination helps you understand not just how data is processed, but how enterprises make large data ecosystems discoverable, trusted and governed.</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F6670"/>
        <w:sz w:val="16"/>
      </w:rPr>
      <w:t xml:space="preserve">Study Notes • Atlan, Metadata, Lineage &amp; Logistics Data Governance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jc w:val="right"/>
      <w:pBdr>
        <w:bottom w:val="single" w:sz="6" w:space="4" w:color="D9E2F3"/>
      </w:pBdr>
    </w:pPr>
    <w:r>
      <w:t>ATLAN TOOL &amp; DELHIVERY USE CASES | DATA GOVERNANCE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D2D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Display" w:hAnsi="Aptos Display"/>
      <w:b/>
      <w:bCs/>
      <w:color w:val="172C4F"/>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A52BE"/>
      <w:sz w:val="28"/>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w:hAnsi="Aptos"/>
      <w:b/>
      <w:bCs/>
      <w:color w:val="00798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72C4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160" w:before="0"/>
    </w:pPr>
    <w:rPr>
      <w:rFonts w:asciiTheme="majorHAnsi" w:eastAsiaTheme="majorEastAsia" w:hAnsiTheme="majorHAnsi" w:cstheme="majorBidi" w:ascii="Aptos" w:hAnsi="Aptos"/>
      <w:b w:val="0"/>
      <w:i/>
      <w:iCs/>
      <w:color w:val="5F66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40"/>
      <w:ind w:left="259" w:right="173"/>
    </w:pPr>
    <w:rPr>
      <w:rFonts w:ascii="Consolas" w:hAnsi="Consolas"/>
      <w:color w:val="232D37"/>
      <w:sz w:val="17"/>
    </w:rPr>
  </w:style>
  <w:style w:type="paragraph" w:customStyle="1" w:styleId="Callout">
    <w:name w:val="Callout"/>
    <w:pPr>
      <w:spacing w:before="80" w:after="140"/>
      <w:ind w:left="230" w:right="144"/>
    </w:pPr>
    <w:rPr>
      <w:rFonts w:ascii="Aptos" w:hAnsi="Aptos"/>
      <w:b/>
      <w:color w:val="172C4F"/>
      <w:sz w:val="20"/>
    </w:rPr>
  </w:style>
  <w:style w:type="paragraph" w:customStyle="1" w:styleId="SmallNote">
    <w:name w:val="Small Note"/>
    <w:rPr>
      <w:rFonts w:ascii="Aptos" w:hAnsi="Aptos"/>
      <w:color w:val="5F667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Atlan Tool and Delhivery Use Cases - Detailed Notes</dc:title>
  <dc:subject>Data catalog, metadata, data lineage, governance and logistics use cases</dc:subject>
  <dc:creator>OpenAI</dc:creator>
  <cp:keywords>Atlan, Delhivery, metadata, data catalog, lineage, governance, big data, logistics</cp:keywords>
  <dc:description>generated by python-docx</dc:description>
  <cp:lastModifiedBy/>
  <cp:revision>1</cp:revision>
  <dcterms:created xsi:type="dcterms:W3CDTF">2013-12-23T23:15:00Z</dcterms:created>
  <dcterms:modified xsi:type="dcterms:W3CDTF">2013-12-23T23:15:00Z</dcterms:modified>
  <cp:category/>
</cp:coreProperties>
</file>