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16"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80"/>
        <w:gridCol w:w="2533"/>
        <w:gridCol w:w="2403"/>
      </w:tblGrid>
      <w:tr w:rsidR="00B4514A" w:rsidTr="00A665EE">
        <w:trPr>
          <w:trHeight w:val="490"/>
        </w:trPr>
        <w:tc>
          <w:tcPr>
            <w:tcW w:w="9016" w:type="dxa"/>
            <w:gridSpan w:val="3"/>
            <w:tcBorders>
              <w:bottom w:val="single" w:sz="6" w:space="0" w:color="000000"/>
            </w:tcBorders>
          </w:tcPr>
          <w:p w:rsidR="00B4514A" w:rsidRDefault="00B4514A" w:rsidP="00A665EE">
            <w:pPr>
              <w:pBdr>
                <w:top w:val="nil"/>
                <w:left w:val="nil"/>
                <w:bottom w:val="nil"/>
                <w:right w:val="nil"/>
                <w:between w:val="nil"/>
              </w:pBdr>
              <w:ind w:left="107"/>
              <w:rPr>
                <w:color w:val="000000"/>
              </w:rPr>
            </w:pPr>
            <w:r>
              <w:rPr>
                <w:color w:val="000000"/>
              </w:rPr>
              <w:t>MODULE PROFORMA</w:t>
            </w:r>
          </w:p>
        </w:tc>
      </w:tr>
      <w:tr w:rsidR="00B4514A" w:rsidTr="00A665EE">
        <w:trPr>
          <w:trHeight w:val="491"/>
        </w:trPr>
        <w:tc>
          <w:tcPr>
            <w:tcW w:w="9016" w:type="dxa"/>
            <w:gridSpan w:val="3"/>
            <w:tcBorders>
              <w:top w:val="single" w:sz="6" w:space="0" w:color="000000"/>
              <w:bottom w:val="single" w:sz="6" w:space="0" w:color="000000"/>
            </w:tcBorders>
          </w:tcPr>
          <w:p w:rsidR="00B4514A" w:rsidRDefault="00B4514A" w:rsidP="00A665EE">
            <w:pPr>
              <w:pBdr>
                <w:top w:val="nil"/>
                <w:left w:val="nil"/>
                <w:bottom w:val="nil"/>
                <w:right w:val="nil"/>
                <w:between w:val="nil"/>
              </w:pBdr>
              <w:spacing w:before="1"/>
              <w:ind w:left="107"/>
              <w:rPr>
                <w:color w:val="000000"/>
              </w:rPr>
            </w:pPr>
            <w:r>
              <w:rPr>
                <w:color w:val="000000"/>
              </w:rPr>
              <w:t>Full module title: Web Design and Development</w:t>
            </w:r>
          </w:p>
        </w:tc>
      </w:tr>
      <w:tr w:rsidR="00B4514A" w:rsidTr="00A665EE">
        <w:trPr>
          <w:trHeight w:val="491"/>
        </w:trPr>
        <w:tc>
          <w:tcPr>
            <w:tcW w:w="4080" w:type="dxa"/>
            <w:tcBorders>
              <w:top w:val="single" w:sz="6" w:space="0" w:color="000000"/>
              <w:bottom w:val="single" w:sz="6" w:space="0" w:color="000000"/>
              <w:right w:val="single" w:sz="6" w:space="0" w:color="000000"/>
            </w:tcBorders>
          </w:tcPr>
          <w:p w:rsidR="00B4514A" w:rsidRDefault="00B4514A" w:rsidP="00A665EE">
            <w:pPr>
              <w:pBdr>
                <w:top w:val="nil"/>
                <w:left w:val="nil"/>
                <w:bottom w:val="nil"/>
                <w:right w:val="nil"/>
                <w:between w:val="nil"/>
              </w:pBdr>
              <w:spacing w:before="1"/>
              <w:ind w:left="107"/>
              <w:rPr>
                <w:color w:val="000000"/>
              </w:rPr>
            </w:pPr>
            <w:r>
              <w:rPr>
                <w:color w:val="000000"/>
              </w:rPr>
              <w:t>Module code:</w:t>
            </w:r>
          </w:p>
        </w:tc>
        <w:tc>
          <w:tcPr>
            <w:tcW w:w="2533" w:type="dxa"/>
            <w:tcBorders>
              <w:top w:val="single" w:sz="6" w:space="0" w:color="000000"/>
              <w:left w:val="single" w:sz="6" w:space="0" w:color="000000"/>
              <w:bottom w:val="single" w:sz="6" w:space="0" w:color="000000"/>
              <w:right w:val="single" w:sz="6" w:space="0" w:color="000000"/>
            </w:tcBorders>
          </w:tcPr>
          <w:p w:rsidR="00B4514A" w:rsidRDefault="00B4514A" w:rsidP="00A665EE">
            <w:pPr>
              <w:pBdr>
                <w:top w:val="nil"/>
                <w:left w:val="nil"/>
                <w:bottom w:val="nil"/>
                <w:right w:val="nil"/>
                <w:between w:val="nil"/>
              </w:pBdr>
              <w:spacing w:before="1"/>
              <w:ind w:left="105"/>
              <w:rPr>
                <w:color w:val="000000"/>
              </w:rPr>
            </w:pPr>
            <w:r>
              <w:rPr>
                <w:color w:val="000000"/>
              </w:rPr>
              <w:t>Credit level: 4</w:t>
            </w:r>
          </w:p>
        </w:tc>
        <w:tc>
          <w:tcPr>
            <w:tcW w:w="2403" w:type="dxa"/>
            <w:tcBorders>
              <w:top w:val="single" w:sz="6" w:space="0" w:color="000000"/>
              <w:left w:val="single" w:sz="6" w:space="0" w:color="000000"/>
              <w:bottom w:val="single" w:sz="6" w:space="0" w:color="000000"/>
            </w:tcBorders>
          </w:tcPr>
          <w:p w:rsidR="00B4514A" w:rsidRDefault="00B4514A" w:rsidP="00A665EE">
            <w:pPr>
              <w:pBdr>
                <w:top w:val="nil"/>
                <w:left w:val="nil"/>
                <w:bottom w:val="nil"/>
                <w:right w:val="nil"/>
                <w:between w:val="nil"/>
              </w:pBdr>
              <w:spacing w:before="1"/>
              <w:ind w:left="105"/>
              <w:rPr>
                <w:color w:val="000000"/>
              </w:rPr>
            </w:pPr>
            <w:r>
              <w:rPr>
                <w:color w:val="000000"/>
              </w:rPr>
              <w:t>Length: 1 Semester</w:t>
            </w:r>
          </w:p>
        </w:tc>
      </w:tr>
      <w:tr w:rsidR="00B4514A" w:rsidTr="00A665EE">
        <w:trPr>
          <w:trHeight w:val="490"/>
        </w:trPr>
        <w:tc>
          <w:tcPr>
            <w:tcW w:w="4080" w:type="dxa"/>
            <w:tcBorders>
              <w:top w:val="single" w:sz="6" w:space="0" w:color="000000"/>
              <w:bottom w:val="single" w:sz="6" w:space="0" w:color="000000"/>
              <w:right w:val="single" w:sz="6" w:space="0" w:color="000000"/>
            </w:tcBorders>
          </w:tcPr>
          <w:p w:rsidR="00B4514A" w:rsidRDefault="00B4514A" w:rsidP="00A665EE">
            <w:pPr>
              <w:pBdr>
                <w:top w:val="nil"/>
                <w:left w:val="nil"/>
                <w:bottom w:val="nil"/>
                <w:right w:val="nil"/>
                <w:between w:val="nil"/>
              </w:pBdr>
              <w:spacing w:line="253" w:lineRule="auto"/>
              <w:ind w:left="107"/>
              <w:rPr>
                <w:color w:val="000000"/>
              </w:rPr>
            </w:pPr>
            <w:r>
              <w:rPr>
                <w:color w:val="000000"/>
              </w:rPr>
              <w:t>UK credit value: 20</w:t>
            </w:r>
          </w:p>
        </w:tc>
        <w:tc>
          <w:tcPr>
            <w:tcW w:w="4936" w:type="dxa"/>
            <w:gridSpan w:val="2"/>
            <w:tcBorders>
              <w:top w:val="single" w:sz="6" w:space="0" w:color="000000"/>
              <w:left w:val="single" w:sz="6" w:space="0" w:color="000000"/>
              <w:bottom w:val="single" w:sz="6" w:space="0" w:color="000000"/>
            </w:tcBorders>
          </w:tcPr>
          <w:p w:rsidR="00B4514A" w:rsidRDefault="00B4514A" w:rsidP="00A665EE">
            <w:pPr>
              <w:pBdr>
                <w:top w:val="nil"/>
                <w:left w:val="nil"/>
                <w:bottom w:val="nil"/>
                <w:right w:val="nil"/>
                <w:between w:val="nil"/>
              </w:pBdr>
              <w:spacing w:line="253" w:lineRule="auto"/>
              <w:ind w:left="105"/>
              <w:rPr>
                <w:color w:val="000000"/>
              </w:rPr>
            </w:pPr>
            <w:r>
              <w:rPr>
                <w:color w:val="000000"/>
              </w:rPr>
              <w:t>ECTS value: 10</w:t>
            </w:r>
          </w:p>
        </w:tc>
      </w:tr>
      <w:tr w:rsidR="00B4514A" w:rsidTr="00A665EE">
        <w:trPr>
          <w:trHeight w:val="781"/>
        </w:trPr>
        <w:tc>
          <w:tcPr>
            <w:tcW w:w="9016" w:type="dxa"/>
            <w:gridSpan w:val="3"/>
            <w:tcBorders>
              <w:top w:val="single" w:sz="6" w:space="0" w:color="000000"/>
              <w:bottom w:val="single" w:sz="6" w:space="0" w:color="000000"/>
            </w:tcBorders>
          </w:tcPr>
          <w:p w:rsidR="00B4514A" w:rsidRDefault="00B4514A" w:rsidP="00A665EE">
            <w:pPr>
              <w:pBdr>
                <w:top w:val="nil"/>
                <w:left w:val="nil"/>
                <w:bottom w:val="nil"/>
                <w:right w:val="nil"/>
                <w:between w:val="nil"/>
              </w:pBdr>
              <w:spacing w:before="1" w:line="276" w:lineRule="auto"/>
              <w:ind w:left="107" w:right="1015"/>
              <w:rPr>
                <w:color w:val="000000"/>
              </w:rPr>
            </w:pPr>
            <w:r>
              <w:rPr>
                <w:color w:val="000000"/>
              </w:rPr>
              <w:t>College and School: College of Design, Creative and Digital Industries; School of Computer Science and Engineering</w:t>
            </w:r>
          </w:p>
        </w:tc>
      </w:tr>
      <w:tr w:rsidR="00B4514A" w:rsidTr="00A665EE">
        <w:trPr>
          <w:trHeight w:val="491"/>
        </w:trPr>
        <w:tc>
          <w:tcPr>
            <w:tcW w:w="9016" w:type="dxa"/>
            <w:gridSpan w:val="3"/>
            <w:tcBorders>
              <w:top w:val="single" w:sz="6" w:space="0" w:color="000000"/>
              <w:bottom w:val="single" w:sz="6" w:space="0" w:color="000000"/>
            </w:tcBorders>
          </w:tcPr>
          <w:p w:rsidR="00B4514A" w:rsidRDefault="00B4514A" w:rsidP="00A665EE">
            <w:pPr>
              <w:pBdr>
                <w:top w:val="nil"/>
                <w:left w:val="nil"/>
                <w:bottom w:val="nil"/>
                <w:right w:val="nil"/>
                <w:between w:val="nil"/>
              </w:pBdr>
              <w:spacing w:before="1"/>
              <w:ind w:left="107"/>
              <w:rPr>
                <w:color w:val="000000"/>
              </w:rPr>
            </w:pPr>
            <w:r>
              <w:rPr>
                <w:color w:val="000000"/>
              </w:rPr>
              <w:t xml:space="preserve">Module Leader(s): Janani </w:t>
            </w:r>
            <w:r>
              <w:t>Harischandra</w:t>
            </w:r>
          </w:p>
        </w:tc>
      </w:tr>
      <w:tr w:rsidR="00B4514A" w:rsidTr="00A665EE">
        <w:trPr>
          <w:trHeight w:val="491"/>
        </w:trPr>
        <w:tc>
          <w:tcPr>
            <w:tcW w:w="4080" w:type="dxa"/>
            <w:tcBorders>
              <w:top w:val="single" w:sz="6" w:space="0" w:color="000000"/>
              <w:bottom w:val="single" w:sz="6" w:space="0" w:color="000000"/>
              <w:right w:val="single" w:sz="6" w:space="0" w:color="000000"/>
            </w:tcBorders>
          </w:tcPr>
          <w:p w:rsidR="00B4514A" w:rsidRDefault="00B4514A" w:rsidP="00A665EE">
            <w:pPr>
              <w:pBdr>
                <w:top w:val="nil"/>
                <w:left w:val="nil"/>
                <w:bottom w:val="nil"/>
                <w:right w:val="nil"/>
                <w:between w:val="nil"/>
              </w:pBdr>
              <w:spacing w:line="253" w:lineRule="auto"/>
              <w:ind w:left="107"/>
              <w:rPr>
                <w:color w:val="000000"/>
              </w:rPr>
            </w:pPr>
            <w:r>
              <w:rPr>
                <w:color w:val="000000"/>
              </w:rPr>
              <w:t>Extension:</w:t>
            </w:r>
          </w:p>
        </w:tc>
        <w:tc>
          <w:tcPr>
            <w:tcW w:w="4936" w:type="dxa"/>
            <w:gridSpan w:val="2"/>
            <w:tcBorders>
              <w:top w:val="single" w:sz="6" w:space="0" w:color="000000"/>
              <w:left w:val="single" w:sz="6" w:space="0" w:color="000000"/>
              <w:bottom w:val="single" w:sz="6" w:space="0" w:color="000000"/>
            </w:tcBorders>
          </w:tcPr>
          <w:p w:rsidR="00B4514A" w:rsidRDefault="00B4514A" w:rsidP="00A665EE">
            <w:pPr>
              <w:pBdr>
                <w:top w:val="nil"/>
                <w:left w:val="nil"/>
                <w:bottom w:val="nil"/>
                <w:right w:val="nil"/>
                <w:between w:val="nil"/>
              </w:pBdr>
              <w:spacing w:line="253" w:lineRule="auto"/>
              <w:ind w:left="105"/>
              <w:rPr>
                <w:color w:val="000000"/>
              </w:rPr>
            </w:pPr>
            <w:r>
              <w:rPr>
                <w:color w:val="000000"/>
              </w:rPr>
              <w:t>Email:</w:t>
            </w:r>
          </w:p>
        </w:tc>
      </w:tr>
      <w:tr w:rsidR="00B4514A" w:rsidTr="00A665EE">
        <w:trPr>
          <w:trHeight w:val="490"/>
        </w:trPr>
        <w:tc>
          <w:tcPr>
            <w:tcW w:w="9016" w:type="dxa"/>
            <w:gridSpan w:val="3"/>
            <w:tcBorders>
              <w:top w:val="single" w:sz="6" w:space="0" w:color="000000"/>
              <w:bottom w:val="single" w:sz="6" w:space="0" w:color="000000"/>
            </w:tcBorders>
          </w:tcPr>
          <w:p w:rsidR="00B4514A" w:rsidRDefault="00B4514A" w:rsidP="00A665EE">
            <w:pPr>
              <w:pBdr>
                <w:top w:val="nil"/>
                <w:left w:val="nil"/>
                <w:bottom w:val="nil"/>
                <w:right w:val="nil"/>
                <w:between w:val="nil"/>
              </w:pBdr>
              <w:spacing w:line="253" w:lineRule="auto"/>
              <w:ind w:left="107"/>
              <w:rPr>
                <w:color w:val="000000"/>
              </w:rPr>
            </w:pPr>
            <w:r>
              <w:rPr>
                <w:color w:val="000000"/>
              </w:rPr>
              <w:t>Host course and course leader: BSc Computer Science</w:t>
            </w:r>
          </w:p>
        </w:tc>
      </w:tr>
      <w:tr w:rsidR="00B4514A" w:rsidTr="00A665EE">
        <w:trPr>
          <w:trHeight w:val="781"/>
        </w:trPr>
        <w:tc>
          <w:tcPr>
            <w:tcW w:w="9016" w:type="dxa"/>
            <w:gridSpan w:val="3"/>
            <w:tcBorders>
              <w:top w:val="single" w:sz="6" w:space="0" w:color="000000"/>
              <w:bottom w:val="single" w:sz="6" w:space="0" w:color="000000"/>
            </w:tcBorders>
          </w:tcPr>
          <w:p w:rsidR="00B4514A" w:rsidRDefault="00B4514A" w:rsidP="00A665EE">
            <w:pPr>
              <w:pBdr>
                <w:top w:val="nil"/>
                <w:left w:val="nil"/>
                <w:bottom w:val="nil"/>
                <w:right w:val="nil"/>
                <w:between w:val="nil"/>
              </w:pBdr>
              <w:spacing w:before="1" w:line="276" w:lineRule="auto"/>
              <w:ind w:left="107"/>
              <w:rPr>
                <w:color w:val="000000"/>
              </w:rPr>
            </w:pPr>
            <w:r>
              <w:rPr>
                <w:color w:val="000000"/>
              </w:rPr>
              <w:t>Status: Core - BSc Computer Science, BEng/MEng Software Engineering, BSc Business Information Systems</w:t>
            </w:r>
          </w:p>
        </w:tc>
      </w:tr>
      <w:tr w:rsidR="00B4514A" w:rsidTr="00A665EE">
        <w:trPr>
          <w:trHeight w:val="491"/>
        </w:trPr>
        <w:tc>
          <w:tcPr>
            <w:tcW w:w="9016" w:type="dxa"/>
            <w:gridSpan w:val="3"/>
            <w:tcBorders>
              <w:top w:val="single" w:sz="6" w:space="0" w:color="000000"/>
              <w:bottom w:val="single" w:sz="6" w:space="0" w:color="000000"/>
            </w:tcBorders>
          </w:tcPr>
          <w:p w:rsidR="00B4514A" w:rsidRDefault="00B4514A" w:rsidP="00A665EE">
            <w:pPr>
              <w:pBdr>
                <w:top w:val="nil"/>
                <w:left w:val="nil"/>
                <w:bottom w:val="nil"/>
                <w:right w:val="nil"/>
                <w:between w:val="nil"/>
              </w:pBdr>
              <w:spacing w:before="1"/>
              <w:ind w:left="107"/>
              <w:rPr>
                <w:color w:val="000000"/>
              </w:rPr>
            </w:pPr>
            <w:r>
              <w:rPr>
                <w:color w:val="000000"/>
              </w:rPr>
              <w:t>Subject Board: COMENG</w:t>
            </w:r>
          </w:p>
        </w:tc>
      </w:tr>
      <w:tr w:rsidR="00B4514A" w:rsidTr="00A665EE">
        <w:trPr>
          <w:trHeight w:val="490"/>
        </w:trPr>
        <w:tc>
          <w:tcPr>
            <w:tcW w:w="4080" w:type="dxa"/>
            <w:tcBorders>
              <w:top w:val="single" w:sz="6" w:space="0" w:color="000000"/>
              <w:bottom w:val="single" w:sz="6" w:space="0" w:color="000000"/>
              <w:right w:val="single" w:sz="6" w:space="0" w:color="000000"/>
            </w:tcBorders>
          </w:tcPr>
          <w:p w:rsidR="00B4514A" w:rsidRDefault="00B4514A" w:rsidP="00A665EE">
            <w:pPr>
              <w:pBdr>
                <w:top w:val="nil"/>
                <w:left w:val="nil"/>
                <w:bottom w:val="nil"/>
                <w:right w:val="nil"/>
                <w:between w:val="nil"/>
              </w:pBdr>
              <w:spacing w:line="253" w:lineRule="auto"/>
              <w:ind w:left="107"/>
              <w:rPr>
                <w:color w:val="000000"/>
              </w:rPr>
            </w:pPr>
            <w:r>
              <w:rPr>
                <w:color w:val="000000"/>
              </w:rPr>
              <w:t>Pre-requisites:</w:t>
            </w:r>
          </w:p>
        </w:tc>
        <w:tc>
          <w:tcPr>
            <w:tcW w:w="4936" w:type="dxa"/>
            <w:gridSpan w:val="2"/>
            <w:tcBorders>
              <w:top w:val="single" w:sz="6" w:space="0" w:color="000000"/>
              <w:left w:val="single" w:sz="6" w:space="0" w:color="000000"/>
              <w:bottom w:val="single" w:sz="6" w:space="0" w:color="000000"/>
            </w:tcBorders>
          </w:tcPr>
          <w:p w:rsidR="00B4514A" w:rsidRDefault="00B4514A" w:rsidP="00A665EE">
            <w:pPr>
              <w:pBdr>
                <w:top w:val="nil"/>
                <w:left w:val="nil"/>
                <w:bottom w:val="nil"/>
                <w:right w:val="nil"/>
                <w:between w:val="nil"/>
              </w:pBdr>
              <w:spacing w:line="253" w:lineRule="auto"/>
              <w:ind w:left="105"/>
              <w:rPr>
                <w:color w:val="000000"/>
              </w:rPr>
            </w:pPr>
            <w:r>
              <w:rPr>
                <w:color w:val="000000"/>
              </w:rPr>
              <w:t>Co-requisites:</w:t>
            </w:r>
          </w:p>
        </w:tc>
      </w:tr>
      <w:tr w:rsidR="00B4514A" w:rsidTr="00A665EE">
        <w:trPr>
          <w:trHeight w:val="491"/>
        </w:trPr>
        <w:tc>
          <w:tcPr>
            <w:tcW w:w="9016" w:type="dxa"/>
            <w:gridSpan w:val="3"/>
            <w:tcBorders>
              <w:top w:val="single" w:sz="6" w:space="0" w:color="000000"/>
              <w:bottom w:val="single" w:sz="6" w:space="0" w:color="000000"/>
            </w:tcBorders>
          </w:tcPr>
          <w:p w:rsidR="00B4514A" w:rsidRDefault="00B4514A" w:rsidP="00A665EE">
            <w:pPr>
              <w:pBdr>
                <w:top w:val="nil"/>
                <w:left w:val="nil"/>
                <w:bottom w:val="nil"/>
                <w:right w:val="nil"/>
                <w:between w:val="nil"/>
              </w:pBdr>
              <w:spacing w:before="1"/>
              <w:ind w:left="107"/>
              <w:rPr>
                <w:color w:val="000000"/>
              </w:rPr>
            </w:pPr>
            <w:r>
              <w:rPr>
                <w:color w:val="000000"/>
              </w:rPr>
              <w:t>Study abroad:</w:t>
            </w:r>
          </w:p>
        </w:tc>
      </w:tr>
      <w:tr w:rsidR="00B4514A" w:rsidTr="00A665EE">
        <w:trPr>
          <w:trHeight w:val="491"/>
        </w:trPr>
        <w:tc>
          <w:tcPr>
            <w:tcW w:w="9016" w:type="dxa"/>
            <w:gridSpan w:val="3"/>
            <w:tcBorders>
              <w:top w:val="single" w:sz="6" w:space="0" w:color="000000"/>
              <w:bottom w:val="single" w:sz="6" w:space="0" w:color="000000"/>
            </w:tcBorders>
          </w:tcPr>
          <w:p w:rsidR="00B4514A" w:rsidRDefault="00B4514A" w:rsidP="00A665EE">
            <w:pPr>
              <w:pBdr>
                <w:top w:val="nil"/>
                <w:left w:val="nil"/>
                <w:bottom w:val="nil"/>
                <w:right w:val="nil"/>
                <w:between w:val="nil"/>
              </w:pBdr>
              <w:spacing w:line="253" w:lineRule="auto"/>
              <w:ind w:left="107"/>
              <w:rPr>
                <w:color w:val="000000"/>
              </w:rPr>
            </w:pPr>
            <w:r>
              <w:rPr>
                <w:color w:val="000000"/>
              </w:rPr>
              <w:t>Special features:</w:t>
            </w:r>
          </w:p>
        </w:tc>
      </w:tr>
      <w:tr w:rsidR="00B4514A" w:rsidTr="00A665EE">
        <w:trPr>
          <w:trHeight w:val="490"/>
        </w:trPr>
        <w:tc>
          <w:tcPr>
            <w:tcW w:w="9016" w:type="dxa"/>
            <w:gridSpan w:val="3"/>
            <w:tcBorders>
              <w:top w:val="single" w:sz="6" w:space="0" w:color="000000"/>
              <w:bottom w:val="single" w:sz="6" w:space="0" w:color="000000"/>
            </w:tcBorders>
          </w:tcPr>
          <w:p w:rsidR="00B4514A" w:rsidRDefault="00B4514A" w:rsidP="00A665EE">
            <w:pPr>
              <w:pBdr>
                <w:top w:val="nil"/>
                <w:left w:val="nil"/>
                <w:bottom w:val="nil"/>
                <w:right w:val="nil"/>
                <w:between w:val="nil"/>
              </w:pBdr>
              <w:spacing w:line="253" w:lineRule="auto"/>
              <w:ind w:left="107"/>
              <w:rPr>
                <w:color w:val="000000"/>
              </w:rPr>
            </w:pPr>
            <w:r>
              <w:rPr>
                <w:color w:val="000000"/>
              </w:rPr>
              <w:t>Access restrictions:</w:t>
            </w:r>
          </w:p>
        </w:tc>
      </w:tr>
      <w:tr w:rsidR="00B4514A" w:rsidTr="00A665EE">
        <w:trPr>
          <w:trHeight w:val="781"/>
        </w:trPr>
        <w:tc>
          <w:tcPr>
            <w:tcW w:w="9016" w:type="dxa"/>
            <w:gridSpan w:val="3"/>
            <w:tcBorders>
              <w:top w:val="single" w:sz="6" w:space="0" w:color="000000"/>
              <w:bottom w:val="single" w:sz="6" w:space="0" w:color="000000"/>
            </w:tcBorders>
          </w:tcPr>
          <w:p w:rsidR="00B4514A" w:rsidRDefault="00B4514A" w:rsidP="00A665EE">
            <w:pPr>
              <w:pBdr>
                <w:top w:val="nil"/>
                <w:left w:val="nil"/>
                <w:bottom w:val="nil"/>
                <w:right w:val="nil"/>
                <w:between w:val="nil"/>
              </w:pBdr>
              <w:spacing w:before="1" w:line="276" w:lineRule="auto"/>
              <w:ind w:left="107"/>
              <w:rPr>
                <w:color w:val="000000"/>
              </w:rPr>
            </w:pPr>
            <w:r>
              <w:rPr>
                <w:color w:val="000000"/>
              </w:rPr>
              <w:t>Are the module learning outcomes delivered, assessed or supported through an arrangement with an organisation(s) other than the University of Westminster. No</w:t>
            </w:r>
          </w:p>
        </w:tc>
      </w:tr>
      <w:tr w:rsidR="00B4514A" w:rsidTr="00A665EE">
        <w:trPr>
          <w:trHeight w:val="1855"/>
        </w:trPr>
        <w:tc>
          <w:tcPr>
            <w:tcW w:w="9016" w:type="dxa"/>
            <w:gridSpan w:val="3"/>
            <w:tcBorders>
              <w:top w:val="single" w:sz="6" w:space="0" w:color="000000"/>
            </w:tcBorders>
          </w:tcPr>
          <w:p w:rsidR="00B4514A" w:rsidRDefault="00B4514A" w:rsidP="00A665EE">
            <w:pPr>
              <w:pBdr>
                <w:top w:val="nil"/>
                <w:left w:val="nil"/>
                <w:bottom w:val="nil"/>
                <w:right w:val="nil"/>
                <w:between w:val="nil"/>
              </w:pBdr>
              <w:spacing w:before="1"/>
              <w:ind w:left="107"/>
              <w:rPr>
                <w:color w:val="000000"/>
              </w:rPr>
            </w:pPr>
            <w:r>
              <w:rPr>
                <w:color w:val="000000"/>
              </w:rPr>
              <w:t>Summary of module content</w:t>
            </w:r>
          </w:p>
          <w:p w:rsidR="00B4514A" w:rsidRDefault="00B4514A" w:rsidP="00A665EE">
            <w:pPr>
              <w:pBdr>
                <w:top w:val="nil"/>
                <w:left w:val="nil"/>
                <w:bottom w:val="nil"/>
                <w:right w:val="nil"/>
                <w:between w:val="nil"/>
              </w:pBdr>
              <w:spacing w:before="7"/>
              <w:rPr>
                <w:b/>
                <w:color w:val="000000"/>
                <w:sz w:val="20"/>
                <w:szCs w:val="20"/>
              </w:rPr>
            </w:pPr>
          </w:p>
          <w:p w:rsidR="00B4514A" w:rsidRDefault="00B4514A" w:rsidP="00A665EE">
            <w:pPr>
              <w:pBdr>
                <w:top w:val="nil"/>
                <w:left w:val="nil"/>
                <w:bottom w:val="nil"/>
                <w:right w:val="nil"/>
                <w:between w:val="nil"/>
              </w:pBdr>
              <w:spacing w:line="276" w:lineRule="auto"/>
              <w:ind w:left="107" w:right="97"/>
              <w:jc w:val="both"/>
              <w:rPr>
                <w:color w:val="000000"/>
              </w:rPr>
            </w:pPr>
            <w:r>
              <w:rPr>
                <w:color w:val="000000"/>
              </w:rPr>
              <w:t>This module introduces web technologies and covers theoretical and practical concepts of web development. It covers a variety of commonly used Internet programming languages. Students will gain practical experience of Web page development, and will be expected to write programs and Web pages conforming to given guidelines.</w:t>
            </w:r>
          </w:p>
        </w:tc>
      </w:tr>
    </w:tbl>
    <w:p w:rsidR="00B4514A" w:rsidRDefault="00B4514A" w:rsidP="00B4514A">
      <w:pPr>
        <w:pBdr>
          <w:top w:val="nil"/>
          <w:left w:val="nil"/>
          <w:bottom w:val="nil"/>
          <w:right w:val="nil"/>
          <w:between w:val="nil"/>
        </w:pBdr>
        <w:rPr>
          <w:b/>
          <w:color w:val="000000"/>
          <w:sz w:val="20"/>
          <w:szCs w:val="20"/>
        </w:rPr>
      </w:pPr>
    </w:p>
    <w:p w:rsidR="00B4514A" w:rsidRDefault="00B4514A" w:rsidP="00B4514A">
      <w:pPr>
        <w:pBdr>
          <w:top w:val="nil"/>
          <w:left w:val="nil"/>
          <w:bottom w:val="nil"/>
          <w:right w:val="nil"/>
          <w:between w:val="nil"/>
        </w:pBdr>
        <w:spacing w:before="4"/>
        <w:rPr>
          <w:b/>
          <w:color w:val="000000"/>
          <w:sz w:val="23"/>
          <w:szCs w:val="23"/>
        </w:rPr>
      </w:pPr>
    </w:p>
    <w:p w:rsidR="00B4514A" w:rsidRDefault="00B4514A" w:rsidP="00B4514A">
      <w:pPr>
        <w:ind w:left="340"/>
        <w:rPr>
          <w:b/>
        </w:rPr>
      </w:pPr>
      <w:r>
        <w:rPr>
          <w:b/>
        </w:rPr>
        <w:t>Learning outcomes</w:t>
      </w:r>
    </w:p>
    <w:p w:rsidR="00B4514A" w:rsidRDefault="00B4514A" w:rsidP="00B4514A">
      <w:pPr>
        <w:pBdr>
          <w:top w:val="nil"/>
          <w:left w:val="nil"/>
          <w:bottom w:val="nil"/>
          <w:right w:val="nil"/>
          <w:between w:val="nil"/>
        </w:pBdr>
        <w:spacing w:before="121"/>
        <w:ind w:left="340"/>
        <w:rPr>
          <w:color w:val="000000"/>
        </w:rPr>
      </w:pPr>
      <w:r>
        <w:rPr>
          <w:color w:val="000000"/>
        </w:rPr>
        <w:t>By the end of the module the successful student will be able to:</w:t>
      </w:r>
    </w:p>
    <w:p w:rsidR="00B4514A" w:rsidRDefault="00B4514A" w:rsidP="00B4514A">
      <w:pPr>
        <w:pBdr>
          <w:top w:val="nil"/>
          <w:left w:val="nil"/>
          <w:bottom w:val="nil"/>
          <w:right w:val="nil"/>
          <w:between w:val="nil"/>
        </w:pBdr>
        <w:spacing w:before="119" w:line="276" w:lineRule="auto"/>
        <w:ind w:left="907" w:right="1180" w:hanging="568"/>
        <w:rPr>
          <w:color w:val="000000"/>
        </w:rPr>
      </w:pPr>
      <w:r>
        <w:rPr>
          <w:color w:val="000000"/>
        </w:rPr>
        <w:t>LO1 Utilise a text editor to create several linked HTML documents, following certain style guidelines and satisfying a simple specification;</w:t>
      </w:r>
    </w:p>
    <w:p w:rsidR="00B4514A" w:rsidRDefault="00B4514A" w:rsidP="00B4514A">
      <w:pPr>
        <w:pBdr>
          <w:top w:val="nil"/>
          <w:left w:val="nil"/>
          <w:bottom w:val="nil"/>
          <w:right w:val="nil"/>
          <w:between w:val="nil"/>
        </w:pBdr>
        <w:spacing w:line="276" w:lineRule="auto"/>
        <w:ind w:left="907" w:right="1180" w:hanging="568"/>
        <w:rPr>
          <w:color w:val="000000"/>
        </w:rPr>
      </w:pPr>
      <w:r>
        <w:rPr>
          <w:color w:val="000000"/>
        </w:rPr>
        <w:t>LO2 Identify and apply how to separate the structure, behaviour and presentation of web documents;</w:t>
      </w:r>
    </w:p>
    <w:p w:rsidR="00B4514A" w:rsidRDefault="00B4514A" w:rsidP="00B4514A">
      <w:pPr>
        <w:pBdr>
          <w:top w:val="nil"/>
          <w:left w:val="nil"/>
          <w:bottom w:val="nil"/>
          <w:right w:val="nil"/>
          <w:between w:val="nil"/>
        </w:pBdr>
        <w:ind w:left="340"/>
        <w:rPr>
          <w:color w:val="000000"/>
        </w:rPr>
      </w:pPr>
      <w:r>
        <w:rPr>
          <w:color w:val="000000"/>
        </w:rPr>
        <w:t>LO3 Incorporate and develop JavaScript to create interactive documents;</w:t>
      </w:r>
    </w:p>
    <w:p w:rsidR="00B4514A" w:rsidRDefault="00B4514A" w:rsidP="00B4514A">
      <w:pPr>
        <w:pBdr>
          <w:top w:val="nil"/>
          <w:left w:val="nil"/>
          <w:bottom w:val="nil"/>
          <w:right w:val="nil"/>
          <w:between w:val="nil"/>
        </w:pBdr>
        <w:spacing w:before="38" w:line="276" w:lineRule="auto"/>
        <w:ind w:left="908" w:right="1727" w:hanging="568"/>
        <w:rPr>
          <w:color w:val="000000"/>
        </w:rPr>
      </w:pPr>
      <w:r>
        <w:rPr>
          <w:color w:val="000000"/>
        </w:rPr>
        <w:t>LO4 Work in a group, with each individual having a distinct role and tasks, to produce a common Web site;</w:t>
      </w:r>
    </w:p>
    <w:p w:rsidR="00B4514A" w:rsidRDefault="00B4514A" w:rsidP="00B4514A">
      <w:pPr>
        <w:spacing w:line="276" w:lineRule="auto"/>
        <w:sectPr w:rsidR="00B4514A">
          <w:pgSz w:w="11910" w:h="16840"/>
          <w:pgMar w:top="1420" w:right="200" w:bottom="700" w:left="1100" w:header="0" w:footer="348" w:gutter="0"/>
          <w:cols w:space="720" w:equalWidth="0">
            <w:col w:w="9360"/>
          </w:cols>
        </w:sectPr>
      </w:pPr>
    </w:p>
    <w:p w:rsidR="00B4514A" w:rsidRDefault="00B4514A" w:rsidP="00B4514A">
      <w:pPr>
        <w:pBdr>
          <w:top w:val="nil"/>
          <w:left w:val="nil"/>
          <w:bottom w:val="nil"/>
          <w:right w:val="nil"/>
          <w:between w:val="nil"/>
        </w:pBdr>
        <w:spacing w:before="81" w:line="276" w:lineRule="auto"/>
        <w:ind w:left="907" w:right="1286" w:hanging="568"/>
        <w:rPr>
          <w:color w:val="000000"/>
        </w:rPr>
      </w:pPr>
      <w:r>
        <w:rPr>
          <w:color w:val="000000"/>
        </w:rPr>
        <w:lastRenderedPageBreak/>
        <w:t>LO5 Demonstrate a good level of knowledge and understanding of website development for a given environment and context.</w:t>
      </w:r>
    </w:p>
    <w:p w:rsidR="00B4514A" w:rsidRDefault="00B4514A" w:rsidP="00B4514A">
      <w:pPr>
        <w:pBdr>
          <w:top w:val="nil"/>
          <w:left w:val="nil"/>
          <w:bottom w:val="nil"/>
          <w:right w:val="nil"/>
          <w:between w:val="nil"/>
        </w:pBdr>
        <w:spacing w:before="8"/>
        <w:rPr>
          <w:color w:val="000000"/>
          <w:sz w:val="35"/>
          <w:szCs w:val="35"/>
        </w:rPr>
      </w:pPr>
    </w:p>
    <w:p w:rsidR="00B4514A" w:rsidRDefault="00B4514A" w:rsidP="00B4514A">
      <w:pPr>
        <w:ind w:left="340"/>
        <w:jc w:val="both"/>
        <w:rPr>
          <w:b/>
        </w:rPr>
      </w:pPr>
      <w:r>
        <w:rPr>
          <w:b/>
        </w:rPr>
        <w:t>Course outcomes the module contributes to</w:t>
      </w:r>
    </w:p>
    <w:p w:rsidR="00B4514A" w:rsidRDefault="00B4514A" w:rsidP="00B4514A">
      <w:pPr>
        <w:pBdr>
          <w:top w:val="nil"/>
          <w:left w:val="nil"/>
          <w:bottom w:val="nil"/>
          <w:right w:val="nil"/>
          <w:between w:val="nil"/>
        </w:pBdr>
        <w:tabs>
          <w:tab w:val="left" w:pos="5380"/>
        </w:tabs>
        <w:spacing w:before="159"/>
        <w:ind w:left="340"/>
        <w:jc w:val="both"/>
        <w:rPr>
          <w:color w:val="000000"/>
        </w:rPr>
      </w:pPr>
      <w:r>
        <w:rPr>
          <w:color w:val="000000"/>
        </w:rPr>
        <w:t>BSc Computer Science</w:t>
      </w:r>
      <w:r>
        <w:rPr>
          <w:color w:val="000000"/>
        </w:rPr>
        <w:tab/>
        <w:t>L4.1 L4.4 L4.7</w:t>
      </w:r>
    </w:p>
    <w:p w:rsidR="00B4514A" w:rsidRDefault="00B4514A" w:rsidP="00B4514A">
      <w:pPr>
        <w:pBdr>
          <w:top w:val="nil"/>
          <w:left w:val="nil"/>
          <w:bottom w:val="nil"/>
          <w:right w:val="nil"/>
          <w:between w:val="nil"/>
        </w:pBdr>
        <w:tabs>
          <w:tab w:val="left" w:pos="5380"/>
        </w:tabs>
        <w:spacing w:before="157"/>
        <w:ind w:left="340"/>
        <w:jc w:val="both"/>
        <w:rPr>
          <w:color w:val="000000"/>
        </w:rPr>
      </w:pPr>
      <w:r>
        <w:rPr>
          <w:color w:val="000000"/>
        </w:rPr>
        <w:t>BEng/MEng Software Engineering</w:t>
      </w:r>
      <w:r>
        <w:rPr>
          <w:color w:val="000000"/>
        </w:rPr>
        <w:tab/>
        <w:t>L4.1 L4.4 L4.7</w:t>
      </w:r>
    </w:p>
    <w:p w:rsidR="00B4514A" w:rsidRDefault="00B4514A" w:rsidP="00B4514A">
      <w:pPr>
        <w:pBdr>
          <w:top w:val="nil"/>
          <w:left w:val="nil"/>
          <w:bottom w:val="nil"/>
          <w:right w:val="nil"/>
          <w:between w:val="nil"/>
        </w:pBdr>
        <w:tabs>
          <w:tab w:val="left" w:pos="5381"/>
        </w:tabs>
        <w:spacing w:before="159"/>
        <w:ind w:left="340"/>
        <w:jc w:val="both"/>
        <w:rPr>
          <w:color w:val="000000"/>
        </w:rPr>
      </w:pPr>
      <w:r>
        <w:rPr>
          <w:color w:val="000000"/>
        </w:rPr>
        <w:t>BSc Business Information Systems</w:t>
      </w:r>
      <w:r>
        <w:rPr>
          <w:color w:val="000000"/>
        </w:rPr>
        <w:tab/>
        <w:t>L4.1 L4.2 L4.3 L4.4 L4.6</w:t>
      </w:r>
    </w:p>
    <w:p w:rsidR="00B4514A" w:rsidRDefault="00B4514A" w:rsidP="00B4514A">
      <w:pPr>
        <w:pBdr>
          <w:top w:val="nil"/>
          <w:left w:val="nil"/>
          <w:bottom w:val="nil"/>
          <w:right w:val="nil"/>
          <w:between w:val="nil"/>
        </w:pBdr>
        <w:rPr>
          <w:color w:val="000000"/>
          <w:sz w:val="24"/>
          <w:szCs w:val="24"/>
        </w:rPr>
      </w:pPr>
    </w:p>
    <w:p w:rsidR="00B4514A" w:rsidRDefault="00B4514A" w:rsidP="00B4514A">
      <w:pPr>
        <w:pBdr>
          <w:top w:val="nil"/>
          <w:left w:val="nil"/>
          <w:bottom w:val="nil"/>
          <w:right w:val="nil"/>
          <w:between w:val="nil"/>
        </w:pBdr>
        <w:spacing w:before="5"/>
        <w:rPr>
          <w:color w:val="000000"/>
          <w:sz w:val="25"/>
          <w:szCs w:val="25"/>
        </w:rPr>
      </w:pPr>
    </w:p>
    <w:p w:rsidR="00B4514A" w:rsidRDefault="00B4514A" w:rsidP="00B4514A">
      <w:pPr>
        <w:ind w:left="341"/>
        <w:jc w:val="both"/>
        <w:rPr>
          <w:b/>
        </w:rPr>
      </w:pPr>
      <w:r>
        <w:rPr>
          <w:b/>
        </w:rPr>
        <w:t>Indicative syllabus content</w:t>
      </w:r>
    </w:p>
    <w:p w:rsidR="00B4514A" w:rsidRDefault="00B4514A" w:rsidP="00B4514A">
      <w:pPr>
        <w:numPr>
          <w:ilvl w:val="2"/>
          <w:numId w:val="1"/>
        </w:numPr>
        <w:pBdr>
          <w:top w:val="nil"/>
          <w:left w:val="nil"/>
          <w:bottom w:val="nil"/>
          <w:right w:val="nil"/>
          <w:between w:val="nil"/>
        </w:pBdr>
        <w:tabs>
          <w:tab w:val="left" w:pos="1062"/>
        </w:tabs>
        <w:spacing w:before="157" w:line="276" w:lineRule="auto"/>
        <w:ind w:left="1061" w:right="1237"/>
        <w:jc w:val="both"/>
        <w:rPr>
          <w:rFonts w:ascii="Noto Sans Symbols" w:eastAsia="Noto Sans Symbols" w:hAnsi="Noto Sans Symbols" w:cs="Noto Sans Symbols"/>
          <w:color w:val="000000"/>
        </w:rPr>
      </w:pPr>
      <w:r>
        <w:rPr>
          <w:b/>
          <w:color w:val="000000"/>
        </w:rPr>
        <w:t xml:space="preserve">Overview of the Internet. </w:t>
      </w:r>
      <w:r>
        <w:rPr>
          <w:color w:val="000000"/>
        </w:rPr>
        <w:t>The logical structure of the Internet; domains and URLs. Hypertext concepts: documents and links. Browsers. Web file system structure (public_html, directory and file permissions). Tools for file transfer. Classic http request model vs asynchronous data retrieval.</w:t>
      </w:r>
    </w:p>
    <w:p w:rsidR="00B4514A" w:rsidRDefault="00B4514A" w:rsidP="00B4514A">
      <w:pPr>
        <w:numPr>
          <w:ilvl w:val="2"/>
          <w:numId w:val="1"/>
        </w:numPr>
        <w:pBdr>
          <w:top w:val="nil"/>
          <w:left w:val="nil"/>
          <w:bottom w:val="nil"/>
          <w:right w:val="nil"/>
          <w:between w:val="nil"/>
        </w:pBdr>
        <w:tabs>
          <w:tab w:val="left" w:pos="1062"/>
        </w:tabs>
        <w:spacing w:line="276" w:lineRule="auto"/>
        <w:ind w:right="1236" w:hanging="359"/>
        <w:jc w:val="both"/>
        <w:rPr>
          <w:rFonts w:ascii="Noto Sans Symbols" w:eastAsia="Noto Sans Symbols" w:hAnsi="Noto Sans Symbols" w:cs="Noto Sans Symbols"/>
          <w:color w:val="000000"/>
        </w:rPr>
      </w:pPr>
      <w:r>
        <w:rPr>
          <w:b/>
          <w:color w:val="000000"/>
        </w:rPr>
        <w:t xml:space="preserve">Hypertext Markup Languages (HTML5, CSS3, XML, SVG). </w:t>
      </w:r>
      <w:r>
        <w:rPr>
          <w:color w:val="000000"/>
        </w:rPr>
        <w:t>Creation of hypertext documents using the current HTML standard. HTML tags: text, headers, hyperlinks, in-line images, lists, tables and forms. Get and post form methods. XML document and standard. Cascading Style Sheets (CSS). Marking up graphics with Scalable Vector Graphics (SVG).</w:t>
      </w:r>
    </w:p>
    <w:p w:rsidR="00B4514A" w:rsidRDefault="00B4514A" w:rsidP="00B4514A">
      <w:pPr>
        <w:numPr>
          <w:ilvl w:val="2"/>
          <w:numId w:val="1"/>
        </w:numPr>
        <w:pBdr>
          <w:top w:val="nil"/>
          <w:left w:val="nil"/>
          <w:bottom w:val="nil"/>
          <w:right w:val="nil"/>
          <w:between w:val="nil"/>
        </w:pBdr>
        <w:tabs>
          <w:tab w:val="left" w:pos="1061"/>
        </w:tabs>
        <w:spacing w:line="273" w:lineRule="auto"/>
        <w:ind w:right="1237" w:hanging="359"/>
        <w:jc w:val="both"/>
        <w:rPr>
          <w:rFonts w:ascii="Noto Sans Symbols" w:eastAsia="Noto Sans Symbols" w:hAnsi="Noto Sans Symbols" w:cs="Noto Sans Symbols"/>
          <w:color w:val="000000"/>
        </w:rPr>
      </w:pPr>
      <w:r>
        <w:rPr>
          <w:b/>
          <w:color w:val="000000"/>
        </w:rPr>
        <w:t xml:space="preserve">Client-side scripting. </w:t>
      </w:r>
      <w:r>
        <w:rPr>
          <w:color w:val="000000"/>
        </w:rPr>
        <w:t>Creation of interactive Hypertext documents using a scripting language such as JavaScript. Syntax for data types and control statements. Handling Events: mouse-based events, document-based events. Built-in objects: window, string, form.</w:t>
      </w:r>
    </w:p>
    <w:p w:rsidR="00B4514A" w:rsidRDefault="00B4514A" w:rsidP="00B4514A">
      <w:pPr>
        <w:pBdr>
          <w:top w:val="nil"/>
          <w:left w:val="nil"/>
          <w:bottom w:val="nil"/>
          <w:right w:val="nil"/>
          <w:between w:val="nil"/>
        </w:pBdr>
        <w:rPr>
          <w:color w:val="000000"/>
          <w:sz w:val="24"/>
          <w:szCs w:val="24"/>
        </w:rPr>
      </w:pPr>
    </w:p>
    <w:p w:rsidR="00B4514A" w:rsidRDefault="00B4514A" w:rsidP="00B4514A">
      <w:pPr>
        <w:pBdr>
          <w:top w:val="nil"/>
          <w:left w:val="nil"/>
          <w:bottom w:val="nil"/>
          <w:right w:val="nil"/>
          <w:between w:val="nil"/>
        </w:pBdr>
        <w:rPr>
          <w:color w:val="000000"/>
        </w:rPr>
      </w:pPr>
    </w:p>
    <w:p w:rsidR="00B4514A" w:rsidRDefault="00B4514A" w:rsidP="00B4514A">
      <w:pPr>
        <w:ind w:left="340"/>
        <w:rPr>
          <w:b/>
        </w:rPr>
      </w:pPr>
      <w:r>
        <w:rPr>
          <w:b/>
        </w:rPr>
        <w:t>Teaching and learning methods</w:t>
      </w:r>
    </w:p>
    <w:p w:rsidR="00B4514A" w:rsidRDefault="00B4514A" w:rsidP="00B4514A">
      <w:pPr>
        <w:pBdr>
          <w:top w:val="nil"/>
          <w:left w:val="nil"/>
          <w:bottom w:val="nil"/>
          <w:right w:val="nil"/>
          <w:between w:val="nil"/>
        </w:pBdr>
        <w:spacing w:before="158" w:line="276" w:lineRule="auto"/>
        <w:ind w:left="340" w:right="1235"/>
        <w:jc w:val="both"/>
        <w:rPr>
          <w:color w:val="000000"/>
        </w:rPr>
      </w:pPr>
      <w:r>
        <w:rPr>
          <w:color w:val="000000"/>
        </w:rPr>
        <w:t>Students attend a lecture (2 hours) and a practical tutorial (2 hours). The lectures include practical demonstrations of program development. Concepts, features and techniques are demonstrated by developing live example code using utilities running on a browser. Students are provided with a set of practical programming exercises to be completed both during and outside the scheduled tutorial times. Immediate feedback on proposed solutions to the exercises is provided in the tutorials with discussion of problems. A basic protocol for group working is presented. In addition, the module team provide a range of additional online help to support learning. These include practice quizzes, interactive lecture notes, multiple choice questions and videos.</w:t>
      </w:r>
    </w:p>
    <w:p w:rsidR="00B4514A" w:rsidRDefault="00B4514A" w:rsidP="00B4514A">
      <w:pPr>
        <w:pBdr>
          <w:top w:val="nil"/>
          <w:left w:val="nil"/>
          <w:bottom w:val="nil"/>
          <w:right w:val="nil"/>
          <w:between w:val="nil"/>
        </w:pBdr>
        <w:rPr>
          <w:color w:val="000000"/>
          <w:sz w:val="20"/>
          <w:szCs w:val="20"/>
        </w:rPr>
      </w:pPr>
    </w:p>
    <w:p w:rsidR="00B4514A" w:rsidRDefault="00B4514A" w:rsidP="00B4514A">
      <w:pPr>
        <w:pBdr>
          <w:top w:val="nil"/>
          <w:left w:val="nil"/>
          <w:bottom w:val="nil"/>
          <w:right w:val="nil"/>
          <w:between w:val="nil"/>
        </w:pBdr>
        <w:spacing w:before="5"/>
        <w:rPr>
          <w:color w:val="000000"/>
          <w:sz w:val="12"/>
          <w:szCs w:val="12"/>
        </w:rPr>
      </w:pPr>
    </w:p>
    <w:tbl>
      <w:tblPr>
        <w:tblW w:w="8755"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9"/>
        <w:gridCol w:w="1559"/>
        <w:gridCol w:w="2977"/>
      </w:tblGrid>
      <w:tr w:rsidR="00B4514A" w:rsidTr="00A665EE">
        <w:trPr>
          <w:trHeight w:val="460"/>
        </w:trPr>
        <w:tc>
          <w:tcPr>
            <w:tcW w:w="4219" w:type="dxa"/>
          </w:tcPr>
          <w:p w:rsidR="00B4514A" w:rsidRDefault="00B4514A" w:rsidP="00A665EE">
            <w:pPr>
              <w:pBdr>
                <w:top w:val="nil"/>
                <w:left w:val="nil"/>
                <w:bottom w:val="nil"/>
                <w:right w:val="nil"/>
                <w:between w:val="nil"/>
              </w:pBdr>
              <w:ind w:left="107"/>
              <w:rPr>
                <w:b/>
                <w:color w:val="000000"/>
                <w:sz w:val="20"/>
                <w:szCs w:val="20"/>
              </w:rPr>
            </w:pPr>
            <w:r>
              <w:rPr>
                <w:b/>
                <w:color w:val="000000"/>
                <w:sz w:val="20"/>
                <w:szCs w:val="20"/>
              </w:rPr>
              <w:t>Activity type</w:t>
            </w:r>
          </w:p>
        </w:tc>
        <w:tc>
          <w:tcPr>
            <w:tcW w:w="1559" w:type="dxa"/>
          </w:tcPr>
          <w:p w:rsidR="00B4514A" w:rsidRDefault="00B4514A" w:rsidP="00A665EE">
            <w:pPr>
              <w:pBdr>
                <w:top w:val="nil"/>
                <w:left w:val="nil"/>
                <w:bottom w:val="nil"/>
                <w:right w:val="nil"/>
                <w:between w:val="nil"/>
              </w:pBdr>
              <w:ind w:left="108"/>
              <w:rPr>
                <w:color w:val="000000"/>
                <w:sz w:val="20"/>
                <w:szCs w:val="20"/>
              </w:rPr>
            </w:pPr>
            <w:r>
              <w:rPr>
                <w:color w:val="000000"/>
                <w:sz w:val="20"/>
                <w:szCs w:val="20"/>
              </w:rPr>
              <w:t>Category</w:t>
            </w:r>
          </w:p>
        </w:tc>
        <w:tc>
          <w:tcPr>
            <w:tcW w:w="2977" w:type="dxa"/>
          </w:tcPr>
          <w:p w:rsidR="00B4514A" w:rsidRDefault="00B4514A" w:rsidP="00A665EE">
            <w:pPr>
              <w:pBdr>
                <w:top w:val="nil"/>
                <w:left w:val="nil"/>
                <w:bottom w:val="nil"/>
                <w:right w:val="nil"/>
                <w:between w:val="nil"/>
              </w:pBdr>
              <w:ind w:left="107"/>
              <w:rPr>
                <w:color w:val="000000"/>
                <w:sz w:val="20"/>
                <w:szCs w:val="20"/>
              </w:rPr>
            </w:pPr>
            <w:r>
              <w:rPr>
                <w:color w:val="000000"/>
                <w:sz w:val="20"/>
                <w:szCs w:val="20"/>
              </w:rPr>
              <w:t>Student learning and teaching hours*</w:t>
            </w:r>
          </w:p>
        </w:tc>
      </w:tr>
      <w:tr w:rsidR="00B4514A" w:rsidTr="00A665EE">
        <w:trPr>
          <w:trHeight w:val="463"/>
        </w:trPr>
        <w:tc>
          <w:tcPr>
            <w:tcW w:w="4219" w:type="dxa"/>
          </w:tcPr>
          <w:p w:rsidR="00B4514A" w:rsidRDefault="00B4514A" w:rsidP="00A665EE">
            <w:pPr>
              <w:pBdr>
                <w:top w:val="nil"/>
                <w:left w:val="nil"/>
                <w:bottom w:val="nil"/>
                <w:right w:val="nil"/>
                <w:between w:val="nil"/>
              </w:pBdr>
              <w:ind w:left="107"/>
              <w:rPr>
                <w:color w:val="000000"/>
                <w:sz w:val="20"/>
                <w:szCs w:val="20"/>
              </w:rPr>
            </w:pPr>
            <w:r>
              <w:rPr>
                <w:color w:val="000000"/>
                <w:sz w:val="20"/>
                <w:szCs w:val="20"/>
              </w:rPr>
              <w:t>Lecture/Webcast lecture</w:t>
            </w:r>
          </w:p>
        </w:tc>
        <w:tc>
          <w:tcPr>
            <w:tcW w:w="1559" w:type="dxa"/>
          </w:tcPr>
          <w:p w:rsidR="00B4514A" w:rsidRDefault="00B4514A" w:rsidP="00A665EE">
            <w:pPr>
              <w:pBdr>
                <w:top w:val="nil"/>
                <w:left w:val="nil"/>
                <w:bottom w:val="nil"/>
                <w:right w:val="nil"/>
                <w:between w:val="nil"/>
              </w:pBdr>
              <w:ind w:left="108"/>
              <w:rPr>
                <w:color w:val="000000"/>
                <w:sz w:val="20"/>
                <w:szCs w:val="20"/>
              </w:rPr>
            </w:pPr>
            <w:r>
              <w:rPr>
                <w:color w:val="000000"/>
                <w:sz w:val="20"/>
                <w:szCs w:val="20"/>
              </w:rPr>
              <w:t>Scheduled</w:t>
            </w:r>
          </w:p>
        </w:tc>
        <w:tc>
          <w:tcPr>
            <w:tcW w:w="2977" w:type="dxa"/>
          </w:tcPr>
          <w:p w:rsidR="00B4514A" w:rsidRDefault="00B4514A" w:rsidP="00A665EE">
            <w:pPr>
              <w:pBdr>
                <w:top w:val="nil"/>
                <w:left w:val="nil"/>
                <w:bottom w:val="nil"/>
                <w:right w:val="nil"/>
                <w:between w:val="nil"/>
              </w:pBdr>
              <w:ind w:left="107"/>
              <w:rPr>
                <w:color w:val="000000"/>
                <w:sz w:val="20"/>
                <w:szCs w:val="20"/>
              </w:rPr>
            </w:pPr>
            <w:r>
              <w:rPr>
                <w:color w:val="000000"/>
                <w:sz w:val="20"/>
                <w:szCs w:val="20"/>
              </w:rPr>
              <w:t>22</w:t>
            </w:r>
          </w:p>
        </w:tc>
      </w:tr>
      <w:tr w:rsidR="00B4514A" w:rsidTr="00A665EE">
        <w:trPr>
          <w:trHeight w:val="229"/>
        </w:trPr>
        <w:tc>
          <w:tcPr>
            <w:tcW w:w="4219" w:type="dxa"/>
          </w:tcPr>
          <w:p w:rsidR="00B4514A" w:rsidRDefault="00B4514A" w:rsidP="00A665EE">
            <w:pPr>
              <w:pBdr>
                <w:top w:val="nil"/>
                <w:left w:val="nil"/>
                <w:bottom w:val="nil"/>
                <w:right w:val="nil"/>
                <w:between w:val="nil"/>
              </w:pBdr>
              <w:spacing w:line="209" w:lineRule="auto"/>
              <w:ind w:left="107"/>
              <w:rPr>
                <w:color w:val="000000"/>
                <w:sz w:val="20"/>
                <w:szCs w:val="20"/>
              </w:rPr>
            </w:pPr>
            <w:r>
              <w:rPr>
                <w:color w:val="000000"/>
                <w:sz w:val="20"/>
                <w:szCs w:val="20"/>
              </w:rPr>
              <w:t>Seminar</w:t>
            </w:r>
          </w:p>
        </w:tc>
        <w:tc>
          <w:tcPr>
            <w:tcW w:w="1559" w:type="dxa"/>
          </w:tcPr>
          <w:p w:rsidR="00B4514A" w:rsidRDefault="00B4514A" w:rsidP="00A665EE">
            <w:pPr>
              <w:pBdr>
                <w:top w:val="nil"/>
                <w:left w:val="nil"/>
                <w:bottom w:val="nil"/>
                <w:right w:val="nil"/>
                <w:between w:val="nil"/>
              </w:pBdr>
              <w:spacing w:line="209" w:lineRule="auto"/>
              <w:ind w:left="108"/>
              <w:rPr>
                <w:color w:val="000000"/>
                <w:sz w:val="20"/>
                <w:szCs w:val="20"/>
              </w:rPr>
            </w:pPr>
            <w:r>
              <w:rPr>
                <w:color w:val="000000"/>
                <w:sz w:val="20"/>
                <w:szCs w:val="20"/>
              </w:rPr>
              <w:t>Scheduled</w:t>
            </w:r>
          </w:p>
        </w:tc>
        <w:tc>
          <w:tcPr>
            <w:tcW w:w="2977" w:type="dxa"/>
          </w:tcPr>
          <w:p w:rsidR="00B4514A" w:rsidRDefault="00B4514A" w:rsidP="00A665EE">
            <w:pPr>
              <w:pBdr>
                <w:top w:val="nil"/>
                <w:left w:val="nil"/>
                <w:bottom w:val="nil"/>
                <w:right w:val="nil"/>
                <w:between w:val="nil"/>
              </w:pBdr>
              <w:rPr>
                <w:rFonts w:ascii="Times New Roman" w:eastAsia="Times New Roman" w:hAnsi="Times New Roman" w:cs="Times New Roman"/>
                <w:color w:val="000000"/>
                <w:sz w:val="16"/>
                <w:szCs w:val="16"/>
              </w:rPr>
            </w:pPr>
          </w:p>
        </w:tc>
      </w:tr>
      <w:tr w:rsidR="00B4514A" w:rsidTr="00A665EE">
        <w:trPr>
          <w:trHeight w:val="230"/>
        </w:trPr>
        <w:tc>
          <w:tcPr>
            <w:tcW w:w="4219" w:type="dxa"/>
          </w:tcPr>
          <w:p w:rsidR="00B4514A" w:rsidRDefault="00B4514A" w:rsidP="00A665EE">
            <w:pPr>
              <w:pBdr>
                <w:top w:val="nil"/>
                <w:left w:val="nil"/>
                <w:bottom w:val="nil"/>
                <w:right w:val="nil"/>
                <w:between w:val="nil"/>
              </w:pBdr>
              <w:spacing w:line="209" w:lineRule="auto"/>
              <w:ind w:left="107"/>
              <w:rPr>
                <w:color w:val="000000"/>
                <w:sz w:val="20"/>
                <w:szCs w:val="20"/>
              </w:rPr>
            </w:pPr>
            <w:r>
              <w:rPr>
                <w:color w:val="000000"/>
                <w:sz w:val="20"/>
                <w:szCs w:val="20"/>
              </w:rPr>
              <w:t>Tutorial</w:t>
            </w:r>
          </w:p>
        </w:tc>
        <w:tc>
          <w:tcPr>
            <w:tcW w:w="1559" w:type="dxa"/>
          </w:tcPr>
          <w:p w:rsidR="00B4514A" w:rsidRDefault="00B4514A" w:rsidP="00A665EE">
            <w:pPr>
              <w:pBdr>
                <w:top w:val="nil"/>
                <w:left w:val="nil"/>
                <w:bottom w:val="nil"/>
                <w:right w:val="nil"/>
                <w:between w:val="nil"/>
              </w:pBdr>
              <w:spacing w:line="209" w:lineRule="auto"/>
              <w:ind w:left="108"/>
              <w:rPr>
                <w:color w:val="000000"/>
                <w:sz w:val="20"/>
                <w:szCs w:val="20"/>
              </w:rPr>
            </w:pPr>
            <w:r>
              <w:rPr>
                <w:color w:val="000000"/>
                <w:sz w:val="20"/>
                <w:szCs w:val="20"/>
              </w:rPr>
              <w:t>Scheduled</w:t>
            </w:r>
          </w:p>
        </w:tc>
        <w:tc>
          <w:tcPr>
            <w:tcW w:w="2977" w:type="dxa"/>
          </w:tcPr>
          <w:p w:rsidR="00B4514A" w:rsidRDefault="00B4514A" w:rsidP="00A665EE">
            <w:pPr>
              <w:pBdr>
                <w:top w:val="nil"/>
                <w:left w:val="nil"/>
                <w:bottom w:val="nil"/>
                <w:right w:val="nil"/>
                <w:between w:val="nil"/>
              </w:pBdr>
              <w:spacing w:line="209" w:lineRule="auto"/>
              <w:ind w:left="107"/>
              <w:rPr>
                <w:color w:val="000000"/>
                <w:sz w:val="20"/>
                <w:szCs w:val="20"/>
              </w:rPr>
            </w:pPr>
            <w:r>
              <w:rPr>
                <w:color w:val="000000"/>
                <w:sz w:val="20"/>
                <w:szCs w:val="20"/>
              </w:rPr>
              <w:t>22</w:t>
            </w:r>
          </w:p>
        </w:tc>
      </w:tr>
      <w:tr w:rsidR="00B4514A" w:rsidTr="00A665EE">
        <w:trPr>
          <w:trHeight w:val="229"/>
        </w:trPr>
        <w:tc>
          <w:tcPr>
            <w:tcW w:w="4219" w:type="dxa"/>
          </w:tcPr>
          <w:p w:rsidR="00B4514A" w:rsidRDefault="00B4514A" w:rsidP="00A665EE">
            <w:pPr>
              <w:pBdr>
                <w:top w:val="nil"/>
                <w:left w:val="nil"/>
                <w:bottom w:val="nil"/>
                <w:right w:val="nil"/>
                <w:between w:val="nil"/>
              </w:pBdr>
              <w:spacing w:line="209" w:lineRule="auto"/>
              <w:ind w:left="107"/>
              <w:rPr>
                <w:color w:val="000000"/>
                <w:sz w:val="20"/>
                <w:szCs w:val="20"/>
              </w:rPr>
            </w:pPr>
            <w:r>
              <w:rPr>
                <w:color w:val="000000"/>
                <w:sz w:val="20"/>
                <w:szCs w:val="20"/>
              </w:rPr>
              <w:t>Project supervisor</w:t>
            </w:r>
          </w:p>
        </w:tc>
        <w:tc>
          <w:tcPr>
            <w:tcW w:w="1559" w:type="dxa"/>
          </w:tcPr>
          <w:p w:rsidR="00B4514A" w:rsidRDefault="00B4514A" w:rsidP="00A665EE">
            <w:pPr>
              <w:pBdr>
                <w:top w:val="nil"/>
                <w:left w:val="nil"/>
                <w:bottom w:val="nil"/>
                <w:right w:val="nil"/>
                <w:between w:val="nil"/>
              </w:pBdr>
              <w:spacing w:line="209" w:lineRule="auto"/>
              <w:ind w:left="108"/>
              <w:rPr>
                <w:color w:val="000000"/>
                <w:sz w:val="20"/>
                <w:szCs w:val="20"/>
              </w:rPr>
            </w:pPr>
            <w:r>
              <w:rPr>
                <w:color w:val="000000"/>
                <w:sz w:val="20"/>
                <w:szCs w:val="20"/>
              </w:rPr>
              <w:t>Scheduled</w:t>
            </w:r>
          </w:p>
        </w:tc>
        <w:tc>
          <w:tcPr>
            <w:tcW w:w="2977" w:type="dxa"/>
          </w:tcPr>
          <w:p w:rsidR="00B4514A" w:rsidRDefault="00B4514A" w:rsidP="00A665EE">
            <w:pPr>
              <w:pBdr>
                <w:top w:val="nil"/>
                <w:left w:val="nil"/>
                <w:bottom w:val="nil"/>
                <w:right w:val="nil"/>
                <w:between w:val="nil"/>
              </w:pBdr>
              <w:rPr>
                <w:rFonts w:ascii="Times New Roman" w:eastAsia="Times New Roman" w:hAnsi="Times New Roman" w:cs="Times New Roman"/>
                <w:color w:val="000000"/>
                <w:sz w:val="16"/>
                <w:szCs w:val="16"/>
              </w:rPr>
            </w:pPr>
          </w:p>
        </w:tc>
      </w:tr>
      <w:tr w:rsidR="00B4514A" w:rsidTr="00A665EE">
        <w:trPr>
          <w:trHeight w:val="229"/>
        </w:trPr>
        <w:tc>
          <w:tcPr>
            <w:tcW w:w="4219" w:type="dxa"/>
          </w:tcPr>
          <w:p w:rsidR="00B4514A" w:rsidRDefault="00B4514A" w:rsidP="00A665EE">
            <w:pPr>
              <w:pBdr>
                <w:top w:val="nil"/>
                <w:left w:val="nil"/>
                <w:bottom w:val="nil"/>
                <w:right w:val="nil"/>
                <w:between w:val="nil"/>
              </w:pBdr>
              <w:spacing w:line="209" w:lineRule="auto"/>
              <w:ind w:left="107"/>
              <w:rPr>
                <w:color w:val="000000"/>
                <w:sz w:val="20"/>
                <w:szCs w:val="20"/>
              </w:rPr>
            </w:pPr>
            <w:r>
              <w:rPr>
                <w:color w:val="000000"/>
                <w:sz w:val="20"/>
                <w:szCs w:val="20"/>
              </w:rPr>
              <w:t>Demonstration</w:t>
            </w:r>
          </w:p>
        </w:tc>
        <w:tc>
          <w:tcPr>
            <w:tcW w:w="1559" w:type="dxa"/>
          </w:tcPr>
          <w:p w:rsidR="00B4514A" w:rsidRDefault="00B4514A" w:rsidP="00A665EE">
            <w:pPr>
              <w:pBdr>
                <w:top w:val="nil"/>
                <w:left w:val="nil"/>
                <w:bottom w:val="nil"/>
                <w:right w:val="nil"/>
                <w:between w:val="nil"/>
              </w:pBdr>
              <w:spacing w:line="209" w:lineRule="auto"/>
              <w:ind w:left="108"/>
              <w:rPr>
                <w:color w:val="000000"/>
                <w:sz w:val="20"/>
                <w:szCs w:val="20"/>
              </w:rPr>
            </w:pPr>
            <w:r>
              <w:rPr>
                <w:color w:val="000000"/>
                <w:sz w:val="20"/>
                <w:szCs w:val="20"/>
              </w:rPr>
              <w:t>Scheduled</w:t>
            </w:r>
          </w:p>
        </w:tc>
        <w:tc>
          <w:tcPr>
            <w:tcW w:w="2977" w:type="dxa"/>
          </w:tcPr>
          <w:p w:rsidR="00B4514A" w:rsidRDefault="00B4514A" w:rsidP="00A665EE">
            <w:pPr>
              <w:pBdr>
                <w:top w:val="nil"/>
                <w:left w:val="nil"/>
                <w:bottom w:val="nil"/>
                <w:right w:val="nil"/>
                <w:between w:val="nil"/>
              </w:pBdr>
              <w:rPr>
                <w:rFonts w:ascii="Times New Roman" w:eastAsia="Times New Roman" w:hAnsi="Times New Roman" w:cs="Times New Roman"/>
                <w:color w:val="000000"/>
                <w:sz w:val="16"/>
                <w:szCs w:val="16"/>
              </w:rPr>
            </w:pPr>
          </w:p>
        </w:tc>
      </w:tr>
      <w:tr w:rsidR="00B4514A" w:rsidTr="00A665EE">
        <w:trPr>
          <w:trHeight w:val="230"/>
        </w:trPr>
        <w:tc>
          <w:tcPr>
            <w:tcW w:w="4219" w:type="dxa"/>
          </w:tcPr>
          <w:p w:rsidR="00B4514A" w:rsidRDefault="00B4514A" w:rsidP="00A665EE">
            <w:pPr>
              <w:pBdr>
                <w:top w:val="nil"/>
                <w:left w:val="nil"/>
                <w:bottom w:val="nil"/>
                <w:right w:val="nil"/>
                <w:between w:val="nil"/>
              </w:pBdr>
              <w:spacing w:line="209" w:lineRule="auto"/>
              <w:ind w:left="107"/>
              <w:rPr>
                <w:color w:val="000000"/>
                <w:sz w:val="20"/>
                <w:szCs w:val="20"/>
              </w:rPr>
            </w:pPr>
            <w:r>
              <w:rPr>
                <w:color w:val="000000"/>
                <w:sz w:val="20"/>
                <w:szCs w:val="20"/>
              </w:rPr>
              <w:t>Practical Classes and workshops</w:t>
            </w:r>
          </w:p>
        </w:tc>
        <w:tc>
          <w:tcPr>
            <w:tcW w:w="1559" w:type="dxa"/>
          </w:tcPr>
          <w:p w:rsidR="00B4514A" w:rsidRDefault="00B4514A" w:rsidP="00A665EE">
            <w:pPr>
              <w:pBdr>
                <w:top w:val="nil"/>
                <w:left w:val="nil"/>
                <w:bottom w:val="nil"/>
                <w:right w:val="nil"/>
                <w:between w:val="nil"/>
              </w:pBdr>
              <w:spacing w:line="209" w:lineRule="auto"/>
              <w:ind w:left="108"/>
              <w:rPr>
                <w:color w:val="000000"/>
                <w:sz w:val="20"/>
                <w:szCs w:val="20"/>
              </w:rPr>
            </w:pPr>
            <w:r>
              <w:rPr>
                <w:color w:val="000000"/>
                <w:sz w:val="20"/>
                <w:szCs w:val="20"/>
              </w:rPr>
              <w:t>Scheduled</w:t>
            </w:r>
          </w:p>
        </w:tc>
        <w:tc>
          <w:tcPr>
            <w:tcW w:w="2977" w:type="dxa"/>
          </w:tcPr>
          <w:p w:rsidR="00B4514A" w:rsidRDefault="00B4514A" w:rsidP="00A665EE">
            <w:pPr>
              <w:pBdr>
                <w:top w:val="nil"/>
                <w:left w:val="nil"/>
                <w:bottom w:val="nil"/>
                <w:right w:val="nil"/>
                <w:between w:val="nil"/>
              </w:pBdr>
              <w:spacing w:line="209" w:lineRule="auto"/>
              <w:ind w:left="107"/>
              <w:rPr>
                <w:color w:val="000000"/>
                <w:sz w:val="20"/>
                <w:szCs w:val="20"/>
              </w:rPr>
            </w:pPr>
            <w:r>
              <w:rPr>
                <w:color w:val="000000"/>
                <w:sz w:val="20"/>
                <w:szCs w:val="20"/>
              </w:rPr>
              <w:t>12</w:t>
            </w:r>
          </w:p>
        </w:tc>
      </w:tr>
      <w:tr w:rsidR="00B4514A" w:rsidTr="00A665EE">
        <w:trPr>
          <w:trHeight w:val="230"/>
        </w:trPr>
        <w:tc>
          <w:tcPr>
            <w:tcW w:w="4219" w:type="dxa"/>
          </w:tcPr>
          <w:p w:rsidR="00B4514A" w:rsidRDefault="00B4514A" w:rsidP="00A665EE">
            <w:pPr>
              <w:pBdr>
                <w:top w:val="nil"/>
                <w:left w:val="nil"/>
                <w:bottom w:val="nil"/>
                <w:right w:val="nil"/>
                <w:between w:val="nil"/>
              </w:pBdr>
              <w:spacing w:line="209" w:lineRule="auto"/>
              <w:ind w:left="107"/>
              <w:rPr>
                <w:color w:val="000000"/>
                <w:sz w:val="20"/>
                <w:szCs w:val="20"/>
              </w:rPr>
            </w:pPr>
            <w:r>
              <w:rPr>
                <w:color w:val="000000"/>
                <w:sz w:val="20"/>
                <w:szCs w:val="20"/>
              </w:rPr>
              <w:t>Supervised time in studio/workshop</w:t>
            </w:r>
          </w:p>
        </w:tc>
        <w:tc>
          <w:tcPr>
            <w:tcW w:w="1559" w:type="dxa"/>
          </w:tcPr>
          <w:p w:rsidR="00B4514A" w:rsidRDefault="00B4514A" w:rsidP="00A665EE">
            <w:pPr>
              <w:pBdr>
                <w:top w:val="nil"/>
                <w:left w:val="nil"/>
                <w:bottom w:val="nil"/>
                <w:right w:val="nil"/>
                <w:between w:val="nil"/>
              </w:pBdr>
              <w:spacing w:line="209" w:lineRule="auto"/>
              <w:ind w:left="108"/>
              <w:rPr>
                <w:color w:val="000000"/>
                <w:sz w:val="20"/>
                <w:szCs w:val="20"/>
              </w:rPr>
            </w:pPr>
            <w:r>
              <w:rPr>
                <w:color w:val="000000"/>
                <w:sz w:val="20"/>
                <w:szCs w:val="20"/>
              </w:rPr>
              <w:t>Scheduled</w:t>
            </w:r>
          </w:p>
        </w:tc>
        <w:tc>
          <w:tcPr>
            <w:tcW w:w="2977" w:type="dxa"/>
          </w:tcPr>
          <w:p w:rsidR="00B4514A" w:rsidRDefault="00B4514A" w:rsidP="00A665EE">
            <w:pPr>
              <w:pBdr>
                <w:top w:val="nil"/>
                <w:left w:val="nil"/>
                <w:bottom w:val="nil"/>
                <w:right w:val="nil"/>
                <w:between w:val="nil"/>
              </w:pBdr>
              <w:rPr>
                <w:rFonts w:ascii="Times New Roman" w:eastAsia="Times New Roman" w:hAnsi="Times New Roman" w:cs="Times New Roman"/>
                <w:color w:val="000000"/>
                <w:sz w:val="16"/>
                <w:szCs w:val="16"/>
              </w:rPr>
            </w:pPr>
          </w:p>
        </w:tc>
      </w:tr>
      <w:tr w:rsidR="00B4514A" w:rsidTr="00A665EE">
        <w:trPr>
          <w:trHeight w:val="231"/>
        </w:trPr>
        <w:tc>
          <w:tcPr>
            <w:tcW w:w="4219" w:type="dxa"/>
          </w:tcPr>
          <w:p w:rsidR="00B4514A" w:rsidRDefault="00B4514A" w:rsidP="00A665EE">
            <w:pPr>
              <w:pBdr>
                <w:top w:val="nil"/>
                <w:left w:val="nil"/>
                <w:bottom w:val="nil"/>
                <w:right w:val="nil"/>
                <w:between w:val="nil"/>
              </w:pBdr>
              <w:spacing w:line="211" w:lineRule="auto"/>
              <w:ind w:left="107"/>
              <w:rPr>
                <w:color w:val="000000"/>
                <w:sz w:val="20"/>
                <w:szCs w:val="20"/>
              </w:rPr>
            </w:pPr>
            <w:r>
              <w:rPr>
                <w:color w:val="000000"/>
                <w:sz w:val="20"/>
                <w:szCs w:val="20"/>
              </w:rPr>
              <w:t>Fieldwork</w:t>
            </w:r>
          </w:p>
        </w:tc>
        <w:tc>
          <w:tcPr>
            <w:tcW w:w="1559" w:type="dxa"/>
          </w:tcPr>
          <w:p w:rsidR="00B4514A" w:rsidRDefault="00B4514A" w:rsidP="00A665EE">
            <w:pPr>
              <w:pBdr>
                <w:top w:val="nil"/>
                <w:left w:val="nil"/>
                <w:bottom w:val="nil"/>
                <w:right w:val="nil"/>
                <w:between w:val="nil"/>
              </w:pBdr>
              <w:spacing w:line="211" w:lineRule="auto"/>
              <w:ind w:left="108"/>
              <w:rPr>
                <w:color w:val="000000"/>
                <w:sz w:val="20"/>
                <w:szCs w:val="20"/>
              </w:rPr>
            </w:pPr>
            <w:r>
              <w:rPr>
                <w:color w:val="000000"/>
                <w:sz w:val="20"/>
                <w:szCs w:val="20"/>
              </w:rPr>
              <w:t>Scheduled</w:t>
            </w:r>
          </w:p>
        </w:tc>
        <w:tc>
          <w:tcPr>
            <w:tcW w:w="2977" w:type="dxa"/>
          </w:tcPr>
          <w:p w:rsidR="00B4514A" w:rsidRDefault="00B4514A" w:rsidP="00A665EE">
            <w:pPr>
              <w:pBdr>
                <w:top w:val="nil"/>
                <w:left w:val="nil"/>
                <w:bottom w:val="nil"/>
                <w:right w:val="nil"/>
                <w:between w:val="nil"/>
              </w:pBdr>
              <w:rPr>
                <w:rFonts w:ascii="Times New Roman" w:eastAsia="Times New Roman" w:hAnsi="Times New Roman" w:cs="Times New Roman"/>
                <w:color w:val="000000"/>
                <w:sz w:val="16"/>
                <w:szCs w:val="16"/>
              </w:rPr>
            </w:pPr>
          </w:p>
        </w:tc>
      </w:tr>
    </w:tbl>
    <w:p w:rsidR="00B4514A" w:rsidRDefault="00B4514A" w:rsidP="00B4514A">
      <w:pPr>
        <w:rPr>
          <w:rFonts w:ascii="Times New Roman" w:eastAsia="Times New Roman" w:hAnsi="Times New Roman" w:cs="Times New Roman"/>
          <w:sz w:val="16"/>
          <w:szCs w:val="16"/>
        </w:rPr>
        <w:sectPr w:rsidR="00B4514A">
          <w:pgSz w:w="11910" w:h="16840"/>
          <w:pgMar w:top="1340" w:right="200" w:bottom="700" w:left="1100" w:header="0" w:footer="348" w:gutter="0"/>
          <w:cols w:space="720" w:equalWidth="0">
            <w:col w:w="9360"/>
          </w:cols>
        </w:sectPr>
      </w:pPr>
    </w:p>
    <w:p w:rsidR="00B4514A" w:rsidRDefault="00B4514A" w:rsidP="00B4514A">
      <w:pPr>
        <w:pBdr>
          <w:top w:val="nil"/>
          <w:left w:val="nil"/>
          <w:bottom w:val="nil"/>
          <w:right w:val="nil"/>
          <w:between w:val="nil"/>
        </w:pBdr>
        <w:spacing w:line="276" w:lineRule="auto"/>
        <w:rPr>
          <w:rFonts w:ascii="Times New Roman" w:eastAsia="Times New Roman" w:hAnsi="Times New Roman" w:cs="Times New Roman"/>
          <w:sz w:val="16"/>
          <w:szCs w:val="16"/>
        </w:rPr>
      </w:pPr>
    </w:p>
    <w:tbl>
      <w:tblPr>
        <w:tblW w:w="8755"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9"/>
        <w:gridCol w:w="1559"/>
        <w:gridCol w:w="2977"/>
      </w:tblGrid>
      <w:tr w:rsidR="00B4514A" w:rsidTr="00A665EE">
        <w:trPr>
          <w:trHeight w:val="230"/>
        </w:trPr>
        <w:tc>
          <w:tcPr>
            <w:tcW w:w="4219" w:type="dxa"/>
          </w:tcPr>
          <w:p w:rsidR="00B4514A" w:rsidRDefault="00B4514A" w:rsidP="00A665EE">
            <w:pPr>
              <w:pBdr>
                <w:top w:val="nil"/>
                <w:left w:val="nil"/>
                <w:bottom w:val="nil"/>
                <w:right w:val="nil"/>
                <w:between w:val="nil"/>
              </w:pBdr>
              <w:spacing w:line="209" w:lineRule="auto"/>
              <w:ind w:left="107"/>
              <w:rPr>
                <w:color w:val="000000"/>
                <w:sz w:val="20"/>
                <w:szCs w:val="20"/>
              </w:rPr>
            </w:pPr>
            <w:r>
              <w:rPr>
                <w:color w:val="000000"/>
                <w:sz w:val="20"/>
                <w:szCs w:val="20"/>
              </w:rPr>
              <w:t>External visits</w:t>
            </w:r>
          </w:p>
        </w:tc>
        <w:tc>
          <w:tcPr>
            <w:tcW w:w="1559" w:type="dxa"/>
          </w:tcPr>
          <w:p w:rsidR="00B4514A" w:rsidRDefault="00B4514A" w:rsidP="00A665EE">
            <w:pPr>
              <w:pBdr>
                <w:top w:val="nil"/>
                <w:left w:val="nil"/>
                <w:bottom w:val="nil"/>
                <w:right w:val="nil"/>
                <w:between w:val="nil"/>
              </w:pBdr>
              <w:spacing w:line="209" w:lineRule="auto"/>
              <w:ind w:left="108"/>
              <w:rPr>
                <w:color w:val="000000"/>
                <w:sz w:val="20"/>
                <w:szCs w:val="20"/>
              </w:rPr>
            </w:pPr>
            <w:r>
              <w:rPr>
                <w:color w:val="000000"/>
                <w:sz w:val="20"/>
                <w:szCs w:val="20"/>
              </w:rPr>
              <w:t>Scheduled</w:t>
            </w:r>
          </w:p>
        </w:tc>
        <w:tc>
          <w:tcPr>
            <w:tcW w:w="2977" w:type="dxa"/>
          </w:tcPr>
          <w:p w:rsidR="00B4514A" w:rsidRDefault="00B4514A" w:rsidP="00A665EE">
            <w:pPr>
              <w:pBdr>
                <w:top w:val="nil"/>
                <w:left w:val="nil"/>
                <w:bottom w:val="nil"/>
                <w:right w:val="nil"/>
                <w:between w:val="nil"/>
              </w:pBdr>
              <w:rPr>
                <w:rFonts w:ascii="Times New Roman" w:eastAsia="Times New Roman" w:hAnsi="Times New Roman" w:cs="Times New Roman"/>
                <w:color w:val="000000"/>
                <w:sz w:val="16"/>
                <w:szCs w:val="16"/>
              </w:rPr>
            </w:pPr>
          </w:p>
        </w:tc>
      </w:tr>
      <w:tr w:rsidR="00B4514A" w:rsidTr="00A665EE">
        <w:trPr>
          <w:trHeight w:val="230"/>
        </w:trPr>
        <w:tc>
          <w:tcPr>
            <w:tcW w:w="4219" w:type="dxa"/>
          </w:tcPr>
          <w:p w:rsidR="00B4514A" w:rsidRDefault="00B4514A" w:rsidP="00A665EE">
            <w:pPr>
              <w:pBdr>
                <w:top w:val="nil"/>
                <w:left w:val="nil"/>
                <w:bottom w:val="nil"/>
                <w:right w:val="nil"/>
                <w:between w:val="nil"/>
              </w:pBdr>
              <w:spacing w:line="209" w:lineRule="auto"/>
              <w:ind w:left="107"/>
              <w:rPr>
                <w:color w:val="000000"/>
                <w:sz w:val="20"/>
                <w:szCs w:val="20"/>
              </w:rPr>
            </w:pPr>
            <w:r>
              <w:rPr>
                <w:color w:val="000000"/>
                <w:sz w:val="20"/>
                <w:szCs w:val="20"/>
              </w:rPr>
              <w:t>Work-based learning</w:t>
            </w:r>
          </w:p>
        </w:tc>
        <w:tc>
          <w:tcPr>
            <w:tcW w:w="1559" w:type="dxa"/>
          </w:tcPr>
          <w:p w:rsidR="00B4514A" w:rsidRDefault="00B4514A" w:rsidP="00A665EE">
            <w:pPr>
              <w:pBdr>
                <w:top w:val="nil"/>
                <w:left w:val="nil"/>
                <w:bottom w:val="nil"/>
                <w:right w:val="nil"/>
                <w:between w:val="nil"/>
              </w:pBdr>
              <w:spacing w:line="209" w:lineRule="auto"/>
              <w:ind w:left="108"/>
              <w:rPr>
                <w:color w:val="000000"/>
                <w:sz w:val="20"/>
                <w:szCs w:val="20"/>
              </w:rPr>
            </w:pPr>
            <w:r>
              <w:rPr>
                <w:color w:val="000000"/>
                <w:sz w:val="20"/>
                <w:szCs w:val="20"/>
              </w:rPr>
              <w:t>Scheduled</w:t>
            </w:r>
          </w:p>
        </w:tc>
        <w:tc>
          <w:tcPr>
            <w:tcW w:w="2977" w:type="dxa"/>
          </w:tcPr>
          <w:p w:rsidR="00B4514A" w:rsidRDefault="00B4514A" w:rsidP="00A665EE">
            <w:pPr>
              <w:pBdr>
                <w:top w:val="nil"/>
                <w:left w:val="nil"/>
                <w:bottom w:val="nil"/>
                <w:right w:val="nil"/>
                <w:between w:val="nil"/>
              </w:pBdr>
              <w:rPr>
                <w:rFonts w:ascii="Times New Roman" w:eastAsia="Times New Roman" w:hAnsi="Times New Roman" w:cs="Times New Roman"/>
                <w:color w:val="000000"/>
                <w:sz w:val="16"/>
                <w:szCs w:val="16"/>
              </w:rPr>
            </w:pPr>
          </w:p>
        </w:tc>
      </w:tr>
      <w:tr w:rsidR="00B4514A" w:rsidTr="00A665EE">
        <w:trPr>
          <w:trHeight w:val="229"/>
        </w:trPr>
        <w:tc>
          <w:tcPr>
            <w:tcW w:w="4219" w:type="dxa"/>
          </w:tcPr>
          <w:p w:rsidR="00B4514A" w:rsidRDefault="00B4514A" w:rsidP="00A665EE">
            <w:pPr>
              <w:pBdr>
                <w:top w:val="nil"/>
                <w:left w:val="nil"/>
                <w:bottom w:val="nil"/>
                <w:right w:val="nil"/>
                <w:between w:val="nil"/>
              </w:pBdr>
              <w:spacing w:line="209" w:lineRule="auto"/>
              <w:ind w:left="107"/>
              <w:rPr>
                <w:b/>
                <w:color w:val="000000"/>
                <w:sz w:val="20"/>
                <w:szCs w:val="20"/>
              </w:rPr>
            </w:pPr>
            <w:r>
              <w:rPr>
                <w:b/>
                <w:color w:val="000000"/>
                <w:sz w:val="20"/>
                <w:szCs w:val="20"/>
              </w:rPr>
              <w:t>Total Scheduled</w:t>
            </w:r>
          </w:p>
        </w:tc>
        <w:tc>
          <w:tcPr>
            <w:tcW w:w="1559" w:type="dxa"/>
          </w:tcPr>
          <w:p w:rsidR="00B4514A" w:rsidRDefault="00B4514A" w:rsidP="00A665EE">
            <w:pPr>
              <w:pBdr>
                <w:top w:val="nil"/>
                <w:left w:val="nil"/>
                <w:bottom w:val="nil"/>
                <w:right w:val="nil"/>
                <w:between w:val="nil"/>
              </w:pBdr>
              <w:rPr>
                <w:rFonts w:ascii="Times New Roman" w:eastAsia="Times New Roman" w:hAnsi="Times New Roman" w:cs="Times New Roman"/>
                <w:color w:val="000000"/>
                <w:sz w:val="16"/>
                <w:szCs w:val="16"/>
              </w:rPr>
            </w:pPr>
          </w:p>
        </w:tc>
        <w:tc>
          <w:tcPr>
            <w:tcW w:w="2977" w:type="dxa"/>
          </w:tcPr>
          <w:p w:rsidR="00B4514A" w:rsidRDefault="00B4514A" w:rsidP="00A665EE">
            <w:pPr>
              <w:pBdr>
                <w:top w:val="nil"/>
                <w:left w:val="nil"/>
                <w:bottom w:val="nil"/>
                <w:right w:val="nil"/>
                <w:between w:val="nil"/>
              </w:pBdr>
              <w:spacing w:line="209" w:lineRule="auto"/>
              <w:ind w:left="107"/>
              <w:rPr>
                <w:color w:val="000000"/>
                <w:sz w:val="20"/>
                <w:szCs w:val="20"/>
              </w:rPr>
            </w:pPr>
            <w:r>
              <w:rPr>
                <w:color w:val="000000"/>
                <w:sz w:val="20"/>
                <w:szCs w:val="20"/>
              </w:rPr>
              <w:t>56</w:t>
            </w:r>
          </w:p>
        </w:tc>
      </w:tr>
      <w:tr w:rsidR="00B4514A" w:rsidTr="00A665EE">
        <w:trPr>
          <w:trHeight w:val="230"/>
        </w:trPr>
        <w:tc>
          <w:tcPr>
            <w:tcW w:w="4219" w:type="dxa"/>
          </w:tcPr>
          <w:p w:rsidR="00B4514A" w:rsidRDefault="00B4514A" w:rsidP="00A665EE">
            <w:pPr>
              <w:pBdr>
                <w:top w:val="nil"/>
                <w:left w:val="nil"/>
                <w:bottom w:val="nil"/>
                <w:right w:val="nil"/>
                <w:between w:val="nil"/>
              </w:pBdr>
              <w:rPr>
                <w:rFonts w:ascii="Times New Roman" w:eastAsia="Times New Roman" w:hAnsi="Times New Roman" w:cs="Times New Roman"/>
                <w:color w:val="000000"/>
                <w:sz w:val="16"/>
                <w:szCs w:val="16"/>
              </w:rPr>
            </w:pPr>
          </w:p>
        </w:tc>
        <w:tc>
          <w:tcPr>
            <w:tcW w:w="1559" w:type="dxa"/>
          </w:tcPr>
          <w:p w:rsidR="00B4514A" w:rsidRDefault="00B4514A" w:rsidP="00A665EE">
            <w:pPr>
              <w:pBdr>
                <w:top w:val="nil"/>
                <w:left w:val="nil"/>
                <w:bottom w:val="nil"/>
                <w:right w:val="nil"/>
                <w:between w:val="nil"/>
              </w:pBdr>
              <w:rPr>
                <w:rFonts w:ascii="Times New Roman" w:eastAsia="Times New Roman" w:hAnsi="Times New Roman" w:cs="Times New Roman"/>
                <w:color w:val="000000"/>
                <w:sz w:val="16"/>
                <w:szCs w:val="16"/>
              </w:rPr>
            </w:pPr>
          </w:p>
        </w:tc>
        <w:tc>
          <w:tcPr>
            <w:tcW w:w="2977" w:type="dxa"/>
          </w:tcPr>
          <w:p w:rsidR="00B4514A" w:rsidRDefault="00B4514A" w:rsidP="00A665EE">
            <w:pPr>
              <w:pBdr>
                <w:top w:val="nil"/>
                <w:left w:val="nil"/>
                <w:bottom w:val="nil"/>
                <w:right w:val="nil"/>
                <w:between w:val="nil"/>
              </w:pBdr>
              <w:rPr>
                <w:rFonts w:ascii="Times New Roman" w:eastAsia="Times New Roman" w:hAnsi="Times New Roman" w:cs="Times New Roman"/>
                <w:color w:val="000000"/>
                <w:sz w:val="16"/>
                <w:szCs w:val="16"/>
              </w:rPr>
            </w:pPr>
          </w:p>
        </w:tc>
      </w:tr>
      <w:tr w:rsidR="00B4514A" w:rsidTr="00A665EE">
        <w:trPr>
          <w:trHeight w:val="230"/>
        </w:trPr>
        <w:tc>
          <w:tcPr>
            <w:tcW w:w="4219" w:type="dxa"/>
          </w:tcPr>
          <w:p w:rsidR="00B4514A" w:rsidRDefault="00B4514A" w:rsidP="00A665EE">
            <w:pPr>
              <w:pBdr>
                <w:top w:val="nil"/>
                <w:left w:val="nil"/>
                <w:bottom w:val="nil"/>
                <w:right w:val="nil"/>
                <w:between w:val="nil"/>
              </w:pBdr>
              <w:spacing w:line="209" w:lineRule="auto"/>
              <w:ind w:left="107"/>
              <w:rPr>
                <w:color w:val="000000"/>
                <w:sz w:val="20"/>
                <w:szCs w:val="20"/>
              </w:rPr>
            </w:pPr>
            <w:r>
              <w:rPr>
                <w:color w:val="000000"/>
                <w:sz w:val="20"/>
                <w:szCs w:val="20"/>
              </w:rPr>
              <w:t>Placement</w:t>
            </w:r>
          </w:p>
        </w:tc>
        <w:tc>
          <w:tcPr>
            <w:tcW w:w="1559" w:type="dxa"/>
          </w:tcPr>
          <w:p w:rsidR="00B4514A" w:rsidRDefault="00B4514A" w:rsidP="00A665EE">
            <w:pPr>
              <w:pBdr>
                <w:top w:val="nil"/>
                <w:left w:val="nil"/>
                <w:bottom w:val="nil"/>
                <w:right w:val="nil"/>
                <w:between w:val="nil"/>
              </w:pBdr>
              <w:spacing w:line="209" w:lineRule="auto"/>
              <w:ind w:left="108"/>
              <w:rPr>
                <w:color w:val="000000"/>
                <w:sz w:val="20"/>
                <w:szCs w:val="20"/>
              </w:rPr>
            </w:pPr>
            <w:r>
              <w:rPr>
                <w:color w:val="000000"/>
                <w:sz w:val="20"/>
                <w:szCs w:val="20"/>
              </w:rPr>
              <w:t>Placement</w:t>
            </w:r>
          </w:p>
        </w:tc>
        <w:tc>
          <w:tcPr>
            <w:tcW w:w="2977" w:type="dxa"/>
          </w:tcPr>
          <w:p w:rsidR="00B4514A" w:rsidRDefault="00B4514A" w:rsidP="00A665EE">
            <w:pPr>
              <w:pBdr>
                <w:top w:val="nil"/>
                <w:left w:val="nil"/>
                <w:bottom w:val="nil"/>
                <w:right w:val="nil"/>
                <w:between w:val="nil"/>
              </w:pBdr>
              <w:rPr>
                <w:rFonts w:ascii="Times New Roman" w:eastAsia="Times New Roman" w:hAnsi="Times New Roman" w:cs="Times New Roman"/>
                <w:color w:val="000000"/>
                <w:sz w:val="16"/>
                <w:szCs w:val="16"/>
              </w:rPr>
            </w:pPr>
          </w:p>
        </w:tc>
      </w:tr>
      <w:tr w:rsidR="00B4514A" w:rsidTr="00A665EE">
        <w:trPr>
          <w:trHeight w:val="229"/>
        </w:trPr>
        <w:tc>
          <w:tcPr>
            <w:tcW w:w="4219" w:type="dxa"/>
          </w:tcPr>
          <w:p w:rsidR="00B4514A" w:rsidRDefault="00B4514A" w:rsidP="00A665EE">
            <w:pPr>
              <w:pBdr>
                <w:top w:val="nil"/>
                <w:left w:val="nil"/>
                <w:bottom w:val="nil"/>
                <w:right w:val="nil"/>
                <w:between w:val="nil"/>
              </w:pBdr>
              <w:spacing w:line="209" w:lineRule="auto"/>
              <w:ind w:left="107"/>
              <w:rPr>
                <w:color w:val="000000"/>
                <w:sz w:val="20"/>
                <w:szCs w:val="20"/>
              </w:rPr>
            </w:pPr>
            <w:r>
              <w:rPr>
                <w:color w:val="000000"/>
                <w:sz w:val="20"/>
                <w:szCs w:val="20"/>
              </w:rPr>
              <w:t>Independent study</w:t>
            </w:r>
          </w:p>
        </w:tc>
        <w:tc>
          <w:tcPr>
            <w:tcW w:w="1559" w:type="dxa"/>
          </w:tcPr>
          <w:p w:rsidR="00B4514A" w:rsidRDefault="00B4514A" w:rsidP="00A665EE">
            <w:pPr>
              <w:pBdr>
                <w:top w:val="nil"/>
                <w:left w:val="nil"/>
                <w:bottom w:val="nil"/>
                <w:right w:val="nil"/>
                <w:between w:val="nil"/>
              </w:pBdr>
              <w:spacing w:line="209" w:lineRule="auto"/>
              <w:ind w:left="108"/>
              <w:rPr>
                <w:color w:val="000000"/>
                <w:sz w:val="20"/>
                <w:szCs w:val="20"/>
              </w:rPr>
            </w:pPr>
            <w:r>
              <w:rPr>
                <w:color w:val="000000"/>
                <w:sz w:val="20"/>
                <w:szCs w:val="20"/>
              </w:rPr>
              <w:t>Independent</w:t>
            </w:r>
          </w:p>
        </w:tc>
        <w:tc>
          <w:tcPr>
            <w:tcW w:w="2977" w:type="dxa"/>
          </w:tcPr>
          <w:p w:rsidR="00B4514A" w:rsidRDefault="00B4514A" w:rsidP="00A665EE">
            <w:pPr>
              <w:pBdr>
                <w:top w:val="nil"/>
                <w:left w:val="nil"/>
                <w:bottom w:val="nil"/>
                <w:right w:val="nil"/>
                <w:between w:val="nil"/>
              </w:pBdr>
              <w:spacing w:line="209" w:lineRule="auto"/>
              <w:ind w:left="107"/>
              <w:rPr>
                <w:color w:val="000000"/>
                <w:sz w:val="20"/>
                <w:szCs w:val="20"/>
              </w:rPr>
            </w:pPr>
            <w:r>
              <w:rPr>
                <w:color w:val="000000"/>
                <w:sz w:val="20"/>
                <w:szCs w:val="20"/>
              </w:rPr>
              <w:t>144</w:t>
            </w:r>
          </w:p>
        </w:tc>
      </w:tr>
      <w:tr w:rsidR="00B4514A" w:rsidTr="00A665EE">
        <w:trPr>
          <w:trHeight w:val="230"/>
        </w:trPr>
        <w:tc>
          <w:tcPr>
            <w:tcW w:w="4219" w:type="dxa"/>
          </w:tcPr>
          <w:p w:rsidR="00B4514A" w:rsidRDefault="00B4514A" w:rsidP="00A665EE">
            <w:pPr>
              <w:pBdr>
                <w:top w:val="nil"/>
                <w:left w:val="nil"/>
                <w:bottom w:val="nil"/>
                <w:right w:val="nil"/>
                <w:between w:val="nil"/>
              </w:pBdr>
              <w:spacing w:line="209" w:lineRule="auto"/>
              <w:ind w:left="107"/>
              <w:rPr>
                <w:b/>
                <w:color w:val="000000"/>
                <w:sz w:val="20"/>
                <w:szCs w:val="20"/>
              </w:rPr>
            </w:pPr>
            <w:r>
              <w:rPr>
                <w:b/>
                <w:color w:val="000000"/>
                <w:sz w:val="20"/>
                <w:szCs w:val="20"/>
              </w:rPr>
              <w:t>Total student learning and teaching hours</w:t>
            </w:r>
          </w:p>
        </w:tc>
        <w:tc>
          <w:tcPr>
            <w:tcW w:w="1559" w:type="dxa"/>
          </w:tcPr>
          <w:p w:rsidR="00B4514A" w:rsidRDefault="00B4514A" w:rsidP="00A665EE">
            <w:pPr>
              <w:pBdr>
                <w:top w:val="nil"/>
                <w:left w:val="nil"/>
                <w:bottom w:val="nil"/>
                <w:right w:val="nil"/>
                <w:between w:val="nil"/>
              </w:pBdr>
              <w:rPr>
                <w:rFonts w:ascii="Times New Roman" w:eastAsia="Times New Roman" w:hAnsi="Times New Roman" w:cs="Times New Roman"/>
                <w:color w:val="000000"/>
                <w:sz w:val="16"/>
                <w:szCs w:val="16"/>
              </w:rPr>
            </w:pPr>
          </w:p>
        </w:tc>
        <w:tc>
          <w:tcPr>
            <w:tcW w:w="2977" w:type="dxa"/>
          </w:tcPr>
          <w:p w:rsidR="00B4514A" w:rsidRDefault="00B4514A" w:rsidP="00A665EE">
            <w:pPr>
              <w:pBdr>
                <w:top w:val="nil"/>
                <w:left w:val="nil"/>
                <w:bottom w:val="nil"/>
                <w:right w:val="nil"/>
                <w:between w:val="nil"/>
              </w:pBdr>
              <w:spacing w:line="209" w:lineRule="auto"/>
              <w:ind w:left="107"/>
              <w:rPr>
                <w:color w:val="000000"/>
                <w:sz w:val="20"/>
                <w:szCs w:val="20"/>
              </w:rPr>
            </w:pPr>
            <w:r>
              <w:rPr>
                <w:color w:val="000000"/>
                <w:sz w:val="20"/>
                <w:szCs w:val="20"/>
              </w:rPr>
              <w:t>200</w:t>
            </w:r>
          </w:p>
        </w:tc>
      </w:tr>
    </w:tbl>
    <w:p w:rsidR="00B4514A" w:rsidRDefault="00B4514A" w:rsidP="00B4514A">
      <w:pPr>
        <w:ind w:left="340"/>
        <w:rPr>
          <w:sz w:val="16"/>
          <w:szCs w:val="16"/>
        </w:rPr>
      </w:pPr>
      <w:r>
        <w:rPr>
          <w:sz w:val="24"/>
          <w:szCs w:val="24"/>
        </w:rPr>
        <w:t>*</w:t>
      </w:r>
      <w:r>
        <w:rPr>
          <w:sz w:val="16"/>
          <w:szCs w:val="16"/>
        </w:rPr>
        <w:t>the hours per activity type are indicative and subject to change.</w:t>
      </w:r>
    </w:p>
    <w:p w:rsidR="00B4514A" w:rsidRDefault="00B4514A" w:rsidP="00B4514A">
      <w:pPr>
        <w:pBdr>
          <w:top w:val="nil"/>
          <w:left w:val="nil"/>
          <w:bottom w:val="nil"/>
          <w:right w:val="nil"/>
          <w:between w:val="nil"/>
        </w:pBdr>
        <w:spacing w:before="5"/>
        <w:rPr>
          <w:color w:val="000000"/>
          <w:sz w:val="26"/>
          <w:szCs w:val="26"/>
        </w:rPr>
      </w:pPr>
    </w:p>
    <w:p w:rsidR="00B4514A" w:rsidRDefault="00B4514A" w:rsidP="00B4514A">
      <w:pPr>
        <w:spacing w:before="1"/>
        <w:ind w:left="340"/>
        <w:rPr>
          <w:b/>
        </w:rPr>
      </w:pPr>
      <w:r>
        <w:rPr>
          <w:b/>
        </w:rPr>
        <w:t>Assessment rationale</w:t>
      </w:r>
    </w:p>
    <w:p w:rsidR="00B4514A" w:rsidRDefault="00B4514A" w:rsidP="00B4514A">
      <w:pPr>
        <w:pBdr>
          <w:top w:val="nil"/>
          <w:left w:val="nil"/>
          <w:bottom w:val="nil"/>
          <w:right w:val="nil"/>
          <w:between w:val="nil"/>
        </w:pBdr>
        <w:spacing w:before="157" w:line="276" w:lineRule="auto"/>
        <w:ind w:left="340" w:right="1237"/>
        <w:jc w:val="both"/>
        <w:rPr>
          <w:color w:val="000000"/>
        </w:rPr>
      </w:pPr>
      <w:r>
        <w:rPr>
          <w:color w:val="000000"/>
        </w:rPr>
        <w:t>An extended coursework exercise with milestone submissions and online exercises will allow students to first develop and demonstrate competence in the basic skills required for constructing simple Web pages and/or interactive web pages with JavaScript, and then a write substantial Web site as part of a team, following a given specification. The coursework will be completed both during and outside tutorials with each group member having a distinct role and tasks. Students will also be required to discuss their contributions in a report. (Learning outcomes 1-4).</w:t>
      </w:r>
    </w:p>
    <w:p w:rsidR="00B4514A" w:rsidRDefault="00B4514A" w:rsidP="00B4514A">
      <w:pPr>
        <w:pBdr>
          <w:top w:val="nil"/>
          <w:left w:val="nil"/>
          <w:bottom w:val="nil"/>
          <w:right w:val="nil"/>
          <w:between w:val="nil"/>
        </w:pBdr>
        <w:spacing w:before="120" w:line="276" w:lineRule="auto"/>
        <w:ind w:left="340" w:right="1239"/>
        <w:jc w:val="both"/>
        <w:rPr>
          <w:color w:val="000000"/>
        </w:rPr>
      </w:pPr>
      <w:r>
        <w:rPr>
          <w:color w:val="000000"/>
        </w:rPr>
        <w:t>A written examination will give the students the opportunity to demonstrate the depth of their knowledge in relation to the web technologies taught, and their ability to write interactive web pages on paper in a controlled and time-constrained environment. (Learning outcome 5).</w:t>
      </w:r>
    </w:p>
    <w:p w:rsidR="00B4514A" w:rsidRDefault="00B4514A" w:rsidP="00B4514A">
      <w:pPr>
        <w:pBdr>
          <w:top w:val="nil"/>
          <w:left w:val="nil"/>
          <w:bottom w:val="nil"/>
          <w:right w:val="nil"/>
          <w:between w:val="nil"/>
        </w:pBdr>
        <w:spacing w:before="9"/>
        <w:rPr>
          <w:color w:val="000000"/>
          <w:sz w:val="35"/>
          <w:szCs w:val="35"/>
        </w:rPr>
      </w:pPr>
    </w:p>
    <w:p w:rsidR="00B4514A" w:rsidRDefault="00B4514A" w:rsidP="00B4514A">
      <w:pPr>
        <w:spacing w:before="1"/>
        <w:ind w:left="340"/>
        <w:rPr>
          <w:b/>
        </w:rPr>
      </w:pPr>
      <w:r>
        <w:rPr>
          <w:b/>
        </w:rPr>
        <w:t>Assessment criteria</w:t>
      </w:r>
    </w:p>
    <w:p w:rsidR="00B4514A" w:rsidRDefault="00B4514A" w:rsidP="00B4514A">
      <w:pPr>
        <w:pBdr>
          <w:top w:val="nil"/>
          <w:left w:val="nil"/>
          <w:bottom w:val="nil"/>
          <w:right w:val="nil"/>
          <w:between w:val="nil"/>
        </w:pBdr>
        <w:spacing w:before="121"/>
        <w:ind w:left="340"/>
        <w:rPr>
          <w:color w:val="000000"/>
        </w:rPr>
      </w:pPr>
      <w:r>
        <w:rPr>
          <w:color w:val="000000"/>
        </w:rPr>
        <w:t>Students are going to be assessed on the following criteria:</w:t>
      </w:r>
    </w:p>
    <w:p w:rsidR="00B4514A" w:rsidRDefault="00B4514A" w:rsidP="00B4514A">
      <w:pPr>
        <w:numPr>
          <w:ilvl w:val="2"/>
          <w:numId w:val="1"/>
        </w:numPr>
        <w:pBdr>
          <w:top w:val="nil"/>
          <w:left w:val="nil"/>
          <w:bottom w:val="nil"/>
          <w:right w:val="nil"/>
          <w:between w:val="nil"/>
        </w:pBdr>
        <w:tabs>
          <w:tab w:val="left" w:pos="1060"/>
        </w:tabs>
        <w:spacing w:before="157" w:line="276" w:lineRule="auto"/>
        <w:ind w:left="1059" w:right="1237"/>
        <w:jc w:val="both"/>
        <w:rPr>
          <w:rFonts w:ascii="Noto Sans Symbols" w:eastAsia="Noto Sans Symbols" w:hAnsi="Noto Sans Symbols" w:cs="Noto Sans Symbols"/>
          <w:color w:val="000000"/>
        </w:rPr>
      </w:pPr>
      <w:r>
        <w:rPr>
          <w:color w:val="000000"/>
        </w:rPr>
        <w:t>Coursework assignment: Students are expected to demonstrate their understanding and ability to design and implement a Web site as part of a group and complete allocated tasks using the languages taught. In addition, students will discuss contributions in a report to demonstrate a thorough knowledge of issues related to the solution, compliance with the client expectations and be able to describe the file architecture and organisation of the website. Each group will present their solution during a tutorial session.</w:t>
      </w:r>
    </w:p>
    <w:p w:rsidR="00B4514A" w:rsidRDefault="00B4514A" w:rsidP="00B4514A">
      <w:pPr>
        <w:numPr>
          <w:ilvl w:val="2"/>
          <w:numId w:val="1"/>
        </w:numPr>
        <w:pBdr>
          <w:top w:val="nil"/>
          <w:left w:val="nil"/>
          <w:bottom w:val="nil"/>
          <w:right w:val="nil"/>
          <w:between w:val="nil"/>
        </w:pBdr>
        <w:tabs>
          <w:tab w:val="left" w:pos="1060"/>
        </w:tabs>
        <w:spacing w:line="276" w:lineRule="auto"/>
        <w:ind w:left="1059" w:right="1238"/>
        <w:jc w:val="both"/>
        <w:rPr>
          <w:rFonts w:ascii="Noto Sans Symbols" w:eastAsia="Noto Sans Symbols" w:hAnsi="Noto Sans Symbols" w:cs="Noto Sans Symbols"/>
          <w:color w:val="000000"/>
        </w:rPr>
      </w:pPr>
      <w:r>
        <w:rPr>
          <w:color w:val="000000"/>
        </w:rPr>
        <w:t>Examination: Students are expected to demonstrate their knowledge of web development and the details of the different languages taught and apply this knowledge to client-side web development in a given context. A pass level would represent the ability to demonstrate a basic understanding of the subject. For higher grades, the student shall be expected to ensure correctness of the proposed solution, apply good coding standards and demonstrate a high level of understanding and complement the taught material with that gained by independent thought and study.</w:t>
      </w:r>
    </w:p>
    <w:p w:rsidR="00B4514A" w:rsidRDefault="00B4514A" w:rsidP="00B4514A">
      <w:pPr>
        <w:pBdr>
          <w:top w:val="nil"/>
          <w:left w:val="nil"/>
          <w:bottom w:val="nil"/>
          <w:right w:val="nil"/>
          <w:between w:val="nil"/>
        </w:pBdr>
        <w:spacing w:before="7"/>
        <w:rPr>
          <w:color w:val="000000"/>
          <w:sz w:val="31"/>
          <w:szCs w:val="31"/>
        </w:rPr>
      </w:pPr>
    </w:p>
    <w:p w:rsidR="00B4514A" w:rsidRDefault="00B4514A" w:rsidP="00B4514A">
      <w:pPr>
        <w:ind w:left="339"/>
        <w:jc w:val="both"/>
        <w:rPr>
          <w:b/>
        </w:rPr>
      </w:pPr>
    </w:p>
    <w:p w:rsidR="00B4514A" w:rsidRDefault="00B4514A" w:rsidP="00B4514A">
      <w:pPr>
        <w:ind w:left="339"/>
        <w:jc w:val="both"/>
        <w:rPr>
          <w:b/>
        </w:rPr>
      </w:pPr>
    </w:p>
    <w:p w:rsidR="00B4514A" w:rsidRDefault="00B4514A" w:rsidP="00B4514A">
      <w:pPr>
        <w:ind w:left="339"/>
        <w:jc w:val="both"/>
        <w:rPr>
          <w:b/>
        </w:rPr>
      </w:pPr>
    </w:p>
    <w:p w:rsidR="00B4514A" w:rsidRDefault="00B4514A" w:rsidP="00B4514A">
      <w:pPr>
        <w:ind w:left="339"/>
        <w:jc w:val="both"/>
        <w:rPr>
          <w:b/>
        </w:rPr>
      </w:pPr>
    </w:p>
    <w:p w:rsidR="00B4514A" w:rsidRDefault="00B4514A" w:rsidP="00B4514A">
      <w:pPr>
        <w:ind w:left="339"/>
        <w:jc w:val="both"/>
        <w:rPr>
          <w:b/>
        </w:rPr>
      </w:pPr>
    </w:p>
    <w:p w:rsidR="00B4514A" w:rsidRDefault="00B4514A" w:rsidP="00B4514A">
      <w:pPr>
        <w:ind w:left="339"/>
        <w:jc w:val="both"/>
        <w:rPr>
          <w:b/>
        </w:rPr>
      </w:pPr>
    </w:p>
    <w:p w:rsidR="00B4514A" w:rsidRDefault="00B4514A" w:rsidP="00B4514A">
      <w:pPr>
        <w:ind w:left="339"/>
        <w:jc w:val="both"/>
        <w:rPr>
          <w:b/>
        </w:rPr>
      </w:pPr>
      <w:r>
        <w:rPr>
          <w:b/>
        </w:rPr>
        <w:t>Assessment methods and weightings</w:t>
      </w:r>
    </w:p>
    <w:p w:rsidR="00B4514A" w:rsidRDefault="00B4514A" w:rsidP="00B4514A">
      <w:pPr>
        <w:pBdr>
          <w:top w:val="nil"/>
          <w:left w:val="nil"/>
          <w:bottom w:val="nil"/>
          <w:right w:val="nil"/>
          <w:between w:val="nil"/>
        </w:pBdr>
        <w:spacing w:before="1"/>
        <w:rPr>
          <w:b/>
          <w:color w:val="000000"/>
        </w:rPr>
      </w:pPr>
    </w:p>
    <w:tbl>
      <w:tblPr>
        <w:tblW w:w="9784" w:type="dxa"/>
        <w:tblInd w:w="4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836"/>
        <w:gridCol w:w="1276"/>
        <w:gridCol w:w="1702"/>
        <w:gridCol w:w="1418"/>
        <w:gridCol w:w="2552"/>
      </w:tblGrid>
      <w:tr w:rsidR="00B4514A" w:rsidTr="00A665EE">
        <w:trPr>
          <w:trHeight w:val="1039"/>
        </w:trPr>
        <w:tc>
          <w:tcPr>
            <w:tcW w:w="2836" w:type="dxa"/>
            <w:tcBorders>
              <w:bottom w:val="single" w:sz="6" w:space="0" w:color="000000"/>
              <w:right w:val="single" w:sz="6" w:space="0" w:color="000000"/>
            </w:tcBorders>
          </w:tcPr>
          <w:p w:rsidR="00B4514A" w:rsidRDefault="00B4514A" w:rsidP="00A665EE">
            <w:pPr>
              <w:pBdr>
                <w:top w:val="nil"/>
                <w:left w:val="nil"/>
                <w:bottom w:val="nil"/>
                <w:right w:val="nil"/>
                <w:between w:val="nil"/>
              </w:pBdr>
              <w:rPr>
                <w:b/>
                <w:color w:val="000000"/>
              </w:rPr>
            </w:pPr>
          </w:p>
          <w:p w:rsidR="00B4514A" w:rsidRDefault="00B4514A" w:rsidP="00A665EE">
            <w:pPr>
              <w:pBdr>
                <w:top w:val="nil"/>
                <w:left w:val="nil"/>
                <w:bottom w:val="nil"/>
                <w:right w:val="nil"/>
                <w:between w:val="nil"/>
              </w:pBdr>
              <w:rPr>
                <w:b/>
                <w:color w:val="000000"/>
              </w:rPr>
            </w:pPr>
          </w:p>
          <w:p w:rsidR="00B4514A" w:rsidRDefault="00B4514A" w:rsidP="00A665EE">
            <w:pPr>
              <w:pBdr>
                <w:top w:val="nil"/>
                <w:left w:val="nil"/>
                <w:bottom w:val="nil"/>
                <w:right w:val="nil"/>
                <w:between w:val="nil"/>
              </w:pBdr>
              <w:spacing w:before="4"/>
              <w:rPr>
                <w:b/>
                <w:color w:val="000000"/>
                <w:sz w:val="21"/>
                <w:szCs w:val="21"/>
              </w:rPr>
            </w:pPr>
          </w:p>
          <w:p w:rsidR="00B4514A" w:rsidRDefault="00B4514A" w:rsidP="00A665EE">
            <w:pPr>
              <w:pBdr>
                <w:top w:val="nil"/>
                <w:left w:val="nil"/>
                <w:bottom w:val="nil"/>
                <w:right w:val="nil"/>
                <w:between w:val="nil"/>
              </w:pBdr>
              <w:ind w:left="107"/>
              <w:rPr>
                <w:b/>
                <w:color w:val="000000"/>
                <w:sz w:val="20"/>
                <w:szCs w:val="20"/>
              </w:rPr>
            </w:pPr>
            <w:r>
              <w:rPr>
                <w:b/>
                <w:color w:val="000000"/>
                <w:sz w:val="20"/>
                <w:szCs w:val="20"/>
              </w:rPr>
              <w:t>Assessment name</w:t>
            </w:r>
          </w:p>
        </w:tc>
        <w:tc>
          <w:tcPr>
            <w:tcW w:w="1276" w:type="dxa"/>
            <w:tcBorders>
              <w:left w:val="single" w:sz="6" w:space="0" w:color="000000"/>
              <w:bottom w:val="single" w:sz="6" w:space="0" w:color="000000"/>
              <w:right w:val="single" w:sz="6" w:space="0" w:color="000000"/>
            </w:tcBorders>
          </w:tcPr>
          <w:p w:rsidR="00B4514A" w:rsidRDefault="00B4514A" w:rsidP="00A665EE">
            <w:pPr>
              <w:pBdr>
                <w:top w:val="nil"/>
                <w:left w:val="nil"/>
                <w:bottom w:val="nil"/>
                <w:right w:val="nil"/>
                <w:between w:val="nil"/>
              </w:pBdr>
              <w:rPr>
                <w:b/>
                <w:color w:val="000000"/>
              </w:rPr>
            </w:pPr>
          </w:p>
          <w:p w:rsidR="00B4514A" w:rsidRDefault="00B4514A" w:rsidP="00A665EE">
            <w:pPr>
              <w:pBdr>
                <w:top w:val="nil"/>
                <w:left w:val="nil"/>
                <w:bottom w:val="nil"/>
                <w:right w:val="nil"/>
                <w:between w:val="nil"/>
              </w:pBdr>
              <w:spacing w:before="3"/>
              <w:rPr>
                <w:b/>
                <w:color w:val="000000"/>
                <w:sz w:val="23"/>
                <w:szCs w:val="23"/>
              </w:rPr>
            </w:pPr>
          </w:p>
          <w:p w:rsidR="00B4514A" w:rsidRDefault="00B4514A" w:rsidP="00A665EE">
            <w:pPr>
              <w:pBdr>
                <w:top w:val="nil"/>
                <w:left w:val="nil"/>
                <w:bottom w:val="nil"/>
                <w:right w:val="nil"/>
                <w:between w:val="nil"/>
              </w:pBdr>
              <w:ind w:left="109"/>
              <w:rPr>
                <w:b/>
                <w:color w:val="000000"/>
                <w:sz w:val="20"/>
                <w:szCs w:val="20"/>
              </w:rPr>
            </w:pPr>
            <w:r>
              <w:rPr>
                <w:b/>
                <w:color w:val="000000"/>
                <w:sz w:val="20"/>
                <w:szCs w:val="20"/>
              </w:rPr>
              <w:t>Weighting</w:t>
            </w:r>
          </w:p>
          <w:p w:rsidR="00B4514A" w:rsidRDefault="00B4514A" w:rsidP="00A665EE">
            <w:pPr>
              <w:pBdr>
                <w:top w:val="nil"/>
                <w:left w:val="nil"/>
                <w:bottom w:val="nil"/>
                <w:right w:val="nil"/>
                <w:between w:val="nil"/>
              </w:pBdr>
              <w:spacing w:before="1"/>
              <w:ind w:left="109"/>
              <w:rPr>
                <w:b/>
                <w:color w:val="000000"/>
                <w:sz w:val="20"/>
                <w:szCs w:val="20"/>
              </w:rPr>
            </w:pPr>
            <w:r>
              <w:rPr>
                <w:b/>
                <w:color w:val="000000"/>
                <w:sz w:val="20"/>
                <w:szCs w:val="20"/>
              </w:rPr>
              <w:t>%</w:t>
            </w:r>
          </w:p>
        </w:tc>
        <w:tc>
          <w:tcPr>
            <w:tcW w:w="1702" w:type="dxa"/>
            <w:tcBorders>
              <w:left w:val="single" w:sz="6" w:space="0" w:color="000000"/>
              <w:bottom w:val="single" w:sz="6" w:space="0" w:color="000000"/>
              <w:right w:val="single" w:sz="6" w:space="0" w:color="000000"/>
            </w:tcBorders>
          </w:tcPr>
          <w:p w:rsidR="00B4514A" w:rsidRDefault="00B4514A" w:rsidP="00A665EE">
            <w:pPr>
              <w:pBdr>
                <w:top w:val="nil"/>
                <w:left w:val="nil"/>
                <w:bottom w:val="nil"/>
                <w:right w:val="nil"/>
                <w:between w:val="nil"/>
              </w:pBdr>
              <w:rPr>
                <w:b/>
                <w:color w:val="000000"/>
              </w:rPr>
            </w:pPr>
          </w:p>
          <w:p w:rsidR="00B4514A" w:rsidRDefault="00B4514A" w:rsidP="00A665EE">
            <w:pPr>
              <w:pBdr>
                <w:top w:val="nil"/>
                <w:left w:val="nil"/>
                <w:bottom w:val="nil"/>
                <w:right w:val="nil"/>
                <w:between w:val="nil"/>
              </w:pBdr>
              <w:spacing w:before="3"/>
              <w:rPr>
                <w:b/>
                <w:color w:val="000000"/>
                <w:sz w:val="23"/>
                <w:szCs w:val="23"/>
              </w:rPr>
            </w:pPr>
          </w:p>
          <w:p w:rsidR="00B4514A" w:rsidRDefault="00B4514A" w:rsidP="00A665EE">
            <w:pPr>
              <w:pBdr>
                <w:top w:val="nil"/>
                <w:left w:val="nil"/>
                <w:bottom w:val="nil"/>
                <w:right w:val="nil"/>
                <w:between w:val="nil"/>
              </w:pBdr>
              <w:ind w:left="109" w:right="580"/>
              <w:rPr>
                <w:b/>
                <w:color w:val="000000"/>
                <w:sz w:val="20"/>
                <w:szCs w:val="20"/>
              </w:rPr>
            </w:pPr>
            <w:r>
              <w:rPr>
                <w:b/>
                <w:color w:val="000000"/>
                <w:sz w:val="20"/>
                <w:szCs w:val="20"/>
              </w:rPr>
              <w:t>Qualifying mark %</w:t>
            </w:r>
          </w:p>
        </w:tc>
        <w:tc>
          <w:tcPr>
            <w:tcW w:w="1418" w:type="dxa"/>
            <w:tcBorders>
              <w:left w:val="single" w:sz="6" w:space="0" w:color="000000"/>
              <w:bottom w:val="single" w:sz="6" w:space="0" w:color="000000"/>
              <w:right w:val="single" w:sz="6" w:space="0" w:color="000000"/>
            </w:tcBorders>
          </w:tcPr>
          <w:p w:rsidR="00B4514A" w:rsidRDefault="00B4514A" w:rsidP="00A665EE">
            <w:pPr>
              <w:pBdr>
                <w:top w:val="nil"/>
                <w:left w:val="nil"/>
                <w:bottom w:val="nil"/>
                <w:right w:val="nil"/>
                <w:between w:val="nil"/>
              </w:pBdr>
              <w:rPr>
                <w:b/>
                <w:color w:val="000000"/>
              </w:rPr>
            </w:pPr>
          </w:p>
          <w:p w:rsidR="00B4514A" w:rsidRDefault="00B4514A" w:rsidP="00A665EE">
            <w:pPr>
              <w:pBdr>
                <w:top w:val="nil"/>
                <w:left w:val="nil"/>
                <w:bottom w:val="nil"/>
                <w:right w:val="nil"/>
                <w:between w:val="nil"/>
              </w:pBdr>
              <w:spacing w:before="3"/>
              <w:rPr>
                <w:b/>
                <w:color w:val="000000"/>
                <w:sz w:val="23"/>
                <w:szCs w:val="23"/>
              </w:rPr>
            </w:pPr>
          </w:p>
          <w:p w:rsidR="00B4514A" w:rsidRDefault="00B4514A" w:rsidP="00A665EE">
            <w:pPr>
              <w:pBdr>
                <w:top w:val="nil"/>
                <w:left w:val="nil"/>
                <w:bottom w:val="nil"/>
                <w:right w:val="nil"/>
                <w:between w:val="nil"/>
              </w:pBdr>
              <w:ind w:left="108" w:right="297"/>
              <w:rPr>
                <w:b/>
                <w:color w:val="000000"/>
                <w:sz w:val="20"/>
                <w:szCs w:val="20"/>
              </w:rPr>
            </w:pPr>
            <w:r>
              <w:rPr>
                <w:b/>
                <w:color w:val="000000"/>
                <w:sz w:val="20"/>
                <w:szCs w:val="20"/>
              </w:rPr>
              <w:t>Qualifying set</w:t>
            </w:r>
          </w:p>
        </w:tc>
        <w:tc>
          <w:tcPr>
            <w:tcW w:w="2552" w:type="dxa"/>
            <w:tcBorders>
              <w:left w:val="single" w:sz="6" w:space="0" w:color="000000"/>
              <w:bottom w:val="single" w:sz="6" w:space="0" w:color="000000"/>
            </w:tcBorders>
          </w:tcPr>
          <w:p w:rsidR="00B4514A" w:rsidRDefault="00B4514A" w:rsidP="00A665EE">
            <w:pPr>
              <w:pBdr>
                <w:top w:val="nil"/>
                <w:left w:val="nil"/>
                <w:bottom w:val="nil"/>
                <w:right w:val="nil"/>
                <w:between w:val="nil"/>
              </w:pBdr>
              <w:spacing w:before="60"/>
              <w:ind w:left="108" w:right="294"/>
              <w:rPr>
                <w:b/>
                <w:color w:val="000000"/>
                <w:sz w:val="20"/>
                <w:szCs w:val="20"/>
              </w:rPr>
            </w:pPr>
            <w:r>
              <w:rPr>
                <w:b/>
                <w:color w:val="000000"/>
                <w:sz w:val="20"/>
                <w:szCs w:val="20"/>
              </w:rPr>
              <w:t>Assessment type (e.g. essay, presentation, open exam or closed exam)</w:t>
            </w:r>
          </w:p>
        </w:tc>
      </w:tr>
      <w:tr w:rsidR="00B4514A" w:rsidTr="00A665EE">
        <w:trPr>
          <w:trHeight w:val="349"/>
        </w:trPr>
        <w:tc>
          <w:tcPr>
            <w:tcW w:w="2836" w:type="dxa"/>
            <w:tcBorders>
              <w:top w:val="single" w:sz="6" w:space="0" w:color="000000"/>
              <w:bottom w:val="single" w:sz="6" w:space="0" w:color="000000"/>
              <w:right w:val="single" w:sz="6" w:space="0" w:color="000000"/>
            </w:tcBorders>
            <w:shd w:val="clear" w:color="auto" w:fill="C0C0C0"/>
          </w:tcPr>
          <w:p w:rsidR="00B4514A" w:rsidRDefault="00B4514A" w:rsidP="00A665EE">
            <w:pPr>
              <w:pBdr>
                <w:top w:val="nil"/>
                <w:left w:val="nil"/>
                <w:bottom w:val="nil"/>
                <w:right w:val="nil"/>
                <w:between w:val="nil"/>
              </w:pBdr>
              <w:spacing w:before="61"/>
              <w:ind w:left="107"/>
              <w:rPr>
                <w:i/>
                <w:color w:val="000000"/>
                <w:sz w:val="20"/>
                <w:szCs w:val="20"/>
              </w:rPr>
            </w:pPr>
            <w:r>
              <w:rPr>
                <w:i/>
                <w:color w:val="000000"/>
                <w:sz w:val="20"/>
                <w:szCs w:val="20"/>
              </w:rPr>
              <w:t>Group coursework</w:t>
            </w:r>
          </w:p>
        </w:tc>
        <w:tc>
          <w:tcPr>
            <w:tcW w:w="1276" w:type="dxa"/>
            <w:tcBorders>
              <w:top w:val="single" w:sz="6" w:space="0" w:color="000000"/>
              <w:left w:val="single" w:sz="6" w:space="0" w:color="000000"/>
              <w:bottom w:val="single" w:sz="6" w:space="0" w:color="000000"/>
              <w:right w:val="single" w:sz="6" w:space="0" w:color="000000"/>
            </w:tcBorders>
            <w:shd w:val="clear" w:color="auto" w:fill="C0C0C0"/>
          </w:tcPr>
          <w:p w:rsidR="00B4514A" w:rsidRDefault="00B4514A" w:rsidP="00A665EE">
            <w:pPr>
              <w:pBdr>
                <w:top w:val="nil"/>
                <w:left w:val="nil"/>
                <w:bottom w:val="nil"/>
                <w:right w:val="nil"/>
                <w:between w:val="nil"/>
              </w:pBdr>
              <w:spacing w:before="61"/>
              <w:ind w:left="109"/>
              <w:rPr>
                <w:i/>
                <w:color w:val="000000"/>
                <w:sz w:val="20"/>
                <w:szCs w:val="20"/>
              </w:rPr>
            </w:pPr>
            <w:r>
              <w:rPr>
                <w:i/>
                <w:color w:val="000000"/>
                <w:sz w:val="20"/>
                <w:szCs w:val="20"/>
              </w:rPr>
              <w:t>50</w:t>
            </w:r>
          </w:p>
        </w:tc>
        <w:tc>
          <w:tcPr>
            <w:tcW w:w="1702" w:type="dxa"/>
            <w:tcBorders>
              <w:top w:val="single" w:sz="6" w:space="0" w:color="000000"/>
              <w:left w:val="single" w:sz="6" w:space="0" w:color="000000"/>
              <w:bottom w:val="single" w:sz="6" w:space="0" w:color="000000"/>
              <w:right w:val="single" w:sz="6" w:space="0" w:color="000000"/>
            </w:tcBorders>
            <w:shd w:val="clear" w:color="auto" w:fill="C0C0C0"/>
          </w:tcPr>
          <w:p w:rsidR="00B4514A" w:rsidRDefault="00B4514A" w:rsidP="00A665EE">
            <w:pPr>
              <w:pBdr>
                <w:top w:val="nil"/>
                <w:left w:val="nil"/>
                <w:bottom w:val="nil"/>
                <w:right w:val="nil"/>
                <w:between w:val="nil"/>
              </w:pBdr>
              <w:spacing w:before="61"/>
              <w:ind w:left="109"/>
              <w:rPr>
                <w:i/>
                <w:color w:val="000000"/>
                <w:sz w:val="20"/>
                <w:szCs w:val="20"/>
              </w:rPr>
            </w:pPr>
            <w:r>
              <w:rPr>
                <w:i/>
                <w:color w:val="000000"/>
                <w:sz w:val="20"/>
                <w:szCs w:val="20"/>
              </w:rPr>
              <w:t>30</w:t>
            </w:r>
          </w:p>
        </w:tc>
        <w:tc>
          <w:tcPr>
            <w:tcW w:w="1418" w:type="dxa"/>
            <w:tcBorders>
              <w:top w:val="single" w:sz="6" w:space="0" w:color="000000"/>
              <w:left w:val="single" w:sz="6" w:space="0" w:color="000000"/>
              <w:bottom w:val="single" w:sz="6" w:space="0" w:color="000000"/>
              <w:right w:val="single" w:sz="6" w:space="0" w:color="000000"/>
            </w:tcBorders>
            <w:shd w:val="clear" w:color="auto" w:fill="C0C0C0"/>
          </w:tcPr>
          <w:p w:rsidR="00B4514A" w:rsidRDefault="00B4514A" w:rsidP="00A665EE">
            <w:pPr>
              <w:pBdr>
                <w:top w:val="nil"/>
                <w:left w:val="nil"/>
                <w:bottom w:val="nil"/>
                <w:right w:val="nil"/>
                <w:between w:val="nil"/>
              </w:pBdr>
              <w:rPr>
                <w:rFonts w:ascii="Times New Roman" w:eastAsia="Times New Roman" w:hAnsi="Times New Roman" w:cs="Times New Roman"/>
                <w:color w:val="000000"/>
                <w:sz w:val="20"/>
                <w:szCs w:val="20"/>
              </w:rPr>
            </w:pPr>
          </w:p>
        </w:tc>
        <w:tc>
          <w:tcPr>
            <w:tcW w:w="2552" w:type="dxa"/>
            <w:tcBorders>
              <w:top w:val="single" w:sz="6" w:space="0" w:color="000000"/>
              <w:left w:val="single" w:sz="6" w:space="0" w:color="000000"/>
              <w:bottom w:val="single" w:sz="6" w:space="0" w:color="000000"/>
            </w:tcBorders>
            <w:shd w:val="clear" w:color="auto" w:fill="C0C0C0"/>
          </w:tcPr>
          <w:p w:rsidR="00B4514A" w:rsidRDefault="00B4514A" w:rsidP="00A665EE">
            <w:pPr>
              <w:pBdr>
                <w:top w:val="nil"/>
                <w:left w:val="nil"/>
                <w:bottom w:val="nil"/>
                <w:right w:val="nil"/>
                <w:between w:val="nil"/>
              </w:pBdr>
              <w:spacing w:before="61"/>
              <w:ind w:left="108"/>
              <w:rPr>
                <w:i/>
                <w:color w:val="000000"/>
                <w:sz w:val="20"/>
                <w:szCs w:val="20"/>
              </w:rPr>
            </w:pPr>
            <w:r>
              <w:rPr>
                <w:i/>
                <w:color w:val="000000"/>
                <w:sz w:val="20"/>
                <w:szCs w:val="20"/>
              </w:rPr>
              <w:t>Group Coursework</w:t>
            </w:r>
          </w:p>
        </w:tc>
      </w:tr>
      <w:tr w:rsidR="00B4514A" w:rsidTr="00A665EE">
        <w:trPr>
          <w:trHeight w:val="350"/>
        </w:trPr>
        <w:tc>
          <w:tcPr>
            <w:tcW w:w="2836" w:type="dxa"/>
            <w:tcBorders>
              <w:top w:val="single" w:sz="6" w:space="0" w:color="000000"/>
              <w:right w:val="single" w:sz="6" w:space="0" w:color="000000"/>
            </w:tcBorders>
          </w:tcPr>
          <w:p w:rsidR="00B4514A" w:rsidRDefault="00B4514A" w:rsidP="00A665EE">
            <w:pPr>
              <w:pBdr>
                <w:top w:val="nil"/>
                <w:left w:val="nil"/>
                <w:bottom w:val="nil"/>
                <w:right w:val="nil"/>
                <w:between w:val="nil"/>
              </w:pBdr>
              <w:spacing w:before="61"/>
              <w:ind w:left="107"/>
              <w:rPr>
                <w:i/>
                <w:color w:val="000000"/>
                <w:sz w:val="20"/>
                <w:szCs w:val="20"/>
              </w:rPr>
            </w:pPr>
            <w:r>
              <w:rPr>
                <w:i/>
                <w:color w:val="000000"/>
                <w:sz w:val="20"/>
                <w:szCs w:val="20"/>
              </w:rPr>
              <w:t>Exam</w:t>
            </w:r>
          </w:p>
        </w:tc>
        <w:tc>
          <w:tcPr>
            <w:tcW w:w="1276" w:type="dxa"/>
            <w:tcBorders>
              <w:top w:val="single" w:sz="6" w:space="0" w:color="000000"/>
              <w:left w:val="single" w:sz="6" w:space="0" w:color="000000"/>
              <w:right w:val="single" w:sz="6" w:space="0" w:color="000000"/>
            </w:tcBorders>
          </w:tcPr>
          <w:p w:rsidR="00B4514A" w:rsidRDefault="00B4514A" w:rsidP="00A665EE">
            <w:pPr>
              <w:pBdr>
                <w:top w:val="nil"/>
                <w:left w:val="nil"/>
                <w:bottom w:val="nil"/>
                <w:right w:val="nil"/>
                <w:between w:val="nil"/>
              </w:pBdr>
              <w:spacing w:before="61"/>
              <w:ind w:left="109"/>
              <w:rPr>
                <w:i/>
                <w:color w:val="000000"/>
                <w:sz w:val="20"/>
                <w:szCs w:val="20"/>
              </w:rPr>
            </w:pPr>
            <w:r>
              <w:rPr>
                <w:i/>
                <w:color w:val="000000"/>
                <w:sz w:val="20"/>
                <w:szCs w:val="20"/>
              </w:rPr>
              <w:t>50</w:t>
            </w:r>
          </w:p>
        </w:tc>
        <w:tc>
          <w:tcPr>
            <w:tcW w:w="1702" w:type="dxa"/>
            <w:tcBorders>
              <w:top w:val="single" w:sz="6" w:space="0" w:color="000000"/>
              <w:left w:val="single" w:sz="6" w:space="0" w:color="000000"/>
              <w:right w:val="single" w:sz="6" w:space="0" w:color="000000"/>
            </w:tcBorders>
          </w:tcPr>
          <w:p w:rsidR="00B4514A" w:rsidRDefault="00B4514A" w:rsidP="00A665EE">
            <w:pPr>
              <w:pBdr>
                <w:top w:val="nil"/>
                <w:left w:val="nil"/>
                <w:bottom w:val="nil"/>
                <w:right w:val="nil"/>
                <w:between w:val="nil"/>
              </w:pBdr>
              <w:spacing w:before="61"/>
              <w:ind w:left="109"/>
              <w:rPr>
                <w:i/>
                <w:color w:val="000000"/>
                <w:sz w:val="20"/>
                <w:szCs w:val="20"/>
              </w:rPr>
            </w:pPr>
            <w:r>
              <w:rPr>
                <w:i/>
                <w:color w:val="000000"/>
                <w:sz w:val="20"/>
                <w:szCs w:val="20"/>
              </w:rPr>
              <w:t>30</w:t>
            </w:r>
          </w:p>
        </w:tc>
        <w:tc>
          <w:tcPr>
            <w:tcW w:w="1418" w:type="dxa"/>
            <w:tcBorders>
              <w:top w:val="single" w:sz="6" w:space="0" w:color="000000"/>
              <w:left w:val="single" w:sz="6" w:space="0" w:color="000000"/>
              <w:right w:val="single" w:sz="6" w:space="0" w:color="000000"/>
            </w:tcBorders>
          </w:tcPr>
          <w:p w:rsidR="00B4514A" w:rsidRDefault="00B4514A" w:rsidP="00A665EE">
            <w:pPr>
              <w:pBdr>
                <w:top w:val="nil"/>
                <w:left w:val="nil"/>
                <w:bottom w:val="nil"/>
                <w:right w:val="nil"/>
                <w:between w:val="nil"/>
              </w:pBdr>
              <w:rPr>
                <w:rFonts w:ascii="Times New Roman" w:eastAsia="Times New Roman" w:hAnsi="Times New Roman" w:cs="Times New Roman"/>
                <w:color w:val="000000"/>
                <w:sz w:val="20"/>
                <w:szCs w:val="20"/>
              </w:rPr>
            </w:pPr>
          </w:p>
        </w:tc>
        <w:tc>
          <w:tcPr>
            <w:tcW w:w="2552" w:type="dxa"/>
            <w:tcBorders>
              <w:top w:val="single" w:sz="6" w:space="0" w:color="000000"/>
              <w:left w:val="single" w:sz="6" w:space="0" w:color="000000"/>
            </w:tcBorders>
          </w:tcPr>
          <w:p w:rsidR="00B4514A" w:rsidRDefault="00B4514A" w:rsidP="00A665EE">
            <w:pPr>
              <w:pBdr>
                <w:top w:val="nil"/>
                <w:left w:val="nil"/>
                <w:bottom w:val="nil"/>
                <w:right w:val="nil"/>
                <w:between w:val="nil"/>
              </w:pBdr>
              <w:spacing w:before="61"/>
              <w:ind w:left="108"/>
              <w:rPr>
                <w:i/>
                <w:color w:val="000000"/>
                <w:sz w:val="20"/>
                <w:szCs w:val="20"/>
              </w:rPr>
            </w:pPr>
            <w:r>
              <w:rPr>
                <w:i/>
                <w:color w:val="000000"/>
                <w:sz w:val="20"/>
                <w:szCs w:val="20"/>
              </w:rPr>
              <w:t>Closed exam</w:t>
            </w:r>
          </w:p>
        </w:tc>
      </w:tr>
    </w:tbl>
    <w:p w:rsidR="00B4514A" w:rsidRDefault="00B4514A" w:rsidP="00B4514A">
      <w:pPr>
        <w:pBdr>
          <w:top w:val="nil"/>
          <w:left w:val="nil"/>
          <w:bottom w:val="nil"/>
          <w:right w:val="nil"/>
          <w:between w:val="nil"/>
        </w:pBdr>
        <w:spacing w:before="7"/>
        <w:rPr>
          <w:b/>
          <w:color w:val="000000"/>
          <w:sz w:val="10"/>
          <w:szCs w:val="10"/>
        </w:rPr>
      </w:pPr>
    </w:p>
    <w:p w:rsidR="00B4514A" w:rsidRDefault="00B4514A" w:rsidP="00B4514A">
      <w:pPr>
        <w:spacing w:before="92"/>
        <w:ind w:left="340"/>
        <w:rPr>
          <w:b/>
        </w:rPr>
      </w:pPr>
      <w:r>
        <w:rPr>
          <w:b/>
        </w:rPr>
        <w:t>Synoptic assessment</w:t>
      </w:r>
    </w:p>
    <w:p w:rsidR="00B4514A" w:rsidRDefault="00B4514A" w:rsidP="00B4514A">
      <w:pPr>
        <w:pBdr>
          <w:top w:val="nil"/>
          <w:left w:val="nil"/>
          <w:bottom w:val="nil"/>
          <w:right w:val="nil"/>
          <w:between w:val="nil"/>
        </w:pBdr>
        <w:spacing w:before="121"/>
        <w:ind w:left="340"/>
        <w:rPr>
          <w:color w:val="000000"/>
        </w:rPr>
      </w:pPr>
      <w:r>
        <w:rPr>
          <w:color w:val="000000"/>
        </w:rPr>
        <w:t>None</w:t>
      </w:r>
    </w:p>
    <w:p w:rsidR="00B4514A" w:rsidRDefault="00B4514A" w:rsidP="00B4514A">
      <w:pPr>
        <w:spacing w:before="157"/>
        <w:ind w:left="340"/>
        <w:rPr>
          <w:b/>
        </w:rPr>
      </w:pPr>
      <w:r>
        <w:rPr>
          <w:b/>
        </w:rPr>
        <w:t>Sources</w:t>
      </w:r>
    </w:p>
    <w:p w:rsidR="00B4514A" w:rsidRDefault="00B4514A" w:rsidP="00B4514A">
      <w:pPr>
        <w:pBdr>
          <w:top w:val="nil"/>
          <w:left w:val="nil"/>
          <w:bottom w:val="nil"/>
          <w:right w:val="nil"/>
          <w:between w:val="nil"/>
        </w:pBdr>
        <w:spacing w:before="159" w:line="276" w:lineRule="auto"/>
        <w:ind w:left="340" w:right="1225"/>
        <w:rPr>
          <w:color w:val="000000"/>
        </w:rPr>
      </w:pPr>
      <w:r>
        <w:rPr>
          <w:color w:val="000000"/>
        </w:rPr>
        <w:t>Resources will be available via Blackboard Virtual Learning Environment. This section will be updated every year with the most up to date reading list.</w:t>
      </w:r>
    </w:p>
    <w:p w:rsidR="00B4514A" w:rsidRDefault="00B4514A" w:rsidP="00B4514A">
      <w:pPr>
        <w:spacing w:before="118"/>
        <w:ind w:left="340"/>
        <w:rPr>
          <w:b/>
        </w:rPr>
      </w:pPr>
      <w:r>
        <w:rPr>
          <w:b/>
        </w:rPr>
        <w:t>Essential reading</w:t>
      </w:r>
    </w:p>
    <w:p w:rsidR="00B4514A" w:rsidRDefault="00B4514A" w:rsidP="00B4514A">
      <w:pPr>
        <w:pBdr>
          <w:top w:val="nil"/>
          <w:left w:val="nil"/>
          <w:bottom w:val="nil"/>
          <w:right w:val="nil"/>
          <w:between w:val="nil"/>
        </w:pBdr>
        <w:spacing w:before="159"/>
        <w:ind w:left="340"/>
        <w:rPr>
          <w:color w:val="000000"/>
        </w:rPr>
      </w:pPr>
      <w:r>
        <w:rPr>
          <w:color w:val="000000"/>
        </w:rPr>
        <w:t>Duckett, J. (2011), HTML &amp; CSS, Design and Build Websites, Wiley.</w:t>
      </w:r>
    </w:p>
    <w:p w:rsidR="00B4514A" w:rsidRDefault="00B4514A" w:rsidP="00B4514A">
      <w:pPr>
        <w:pBdr>
          <w:top w:val="nil"/>
          <w:left w:val="nil"/>
          <w:bottom w:val="nil"/>
          <w:right w:val="nil"/>
          <w:between w:val="nil"/>
        </w:pBdr>
        <w:spacing w:before="157"/>
        <w:ind w:left="340"/>
        <w:rPr>
          <w:color w:val="000000"/>
        </w:rPr>
      </w:pPr>
      <w:r>
        <w:rPr>
          <w:color w:val="000000"/>
        </w:rPr>
        <w:t>Duckett, J. (2014), JavaScript &amp; jQuery, Interactive front-end Web development, Wiley.</w:t>
      </w:r>
    </w:p>
    <w:p w:rsidR="00B4514A" w:rsidRDefault="00B4514A" w:rsidP="00B4514A">
      <w:pPr>
        <w:pBdr>
          <w:top w:val="nil"/>
          <w:left w:val="nil"/>
          <w:bottom w:val="nil"/>
          <w:right w:val="nil"/>
          <w:between w:val="nil"/>
        </w:pBdr>
        <w:spacing w:before="159" w:line="276" w:lineRule="auto"/>
        <w:ind w:left="340" w:right="1180"/>
        <w:rPr>
          <w:color w:val="000000"/>
        </w:rPr>
      </w:pPr>
      <w:r>
        <w:rPr>
          <w:color w:val="000000"/>
        </w:rPr>
        <w:t>Garrett, J.J. (2010), The Elements of User Experience: User-Centered Design for the Web and Beyond (Voices That Matter), 2nd ed., New Riders.</w:t>
      </w:r>
    </w:p>
    <w:p w:rsidR="00B4514A" w:rsidRDefault="00B4514A" w:rsidP="00B4514A">
      <w:pPr>
        <w:pBdr>
          <w:top w:val="nil"/>
          <w:left w:val="nil"/>
          <w:bottom w:val="nil"/>
          <w:right w:val="nil"/>
          <w:between w:val="nil"/>
        </w:pBdr>
        <w:rPr>
          <w:color w:val="000000"/>
          <w:sz w:val="24"/>
          <w:szCs w:val="24"/>
        </w:rPr>
      </w:pPr>
    </w:p>
    <w:p w:rsidR="00B4514A" w:rsidRDefault="00B4514A" w:rsidP="00B4514A">
      <w:pPr>
        <w:pBdr>
          <w:top w:val="nil"/>
          <w:left w:val="nil"/>
          <w:bottom w:val="nil"/>
          <w:right w:val="nil"/>
          <w:between w:val="nil"/>
        </w:pBdr>
        <w:spacing w:before="1"/>
        <w:rPr>
          <w:color w:val="000000"/>
        </w:rPr>
      </w:pPr>
    </w:p>
    <w:p w:rsidR="00B4514A" w:rsidRDefault="00B4514A" w:rsidP="00B4514A">
      <w:pPr>
        <w:ind w:left="340"/>
        <w:rPr>
          <w:b/>
        </w:rPr>
      </w:pPr>
      <w:r>
        <w:rPr>
          <w:b/>
        </w:rPr>
        <w:t>Further reading</w:t>
      </w:r>
    </w:p>
    <w:p w:rsidR="00B4514A" w:rsidRDefault="00B4514A" w:rsidP="00B4514A">
      <w:pPr>
        <w:pBdr>
          <w:top w:val="nil"/>
          <w:left w:val="nil"/>
          <w:bottom w:val="nil"/>
          <w:right w:val="nil"/>
          <w:between w:val="nil"/>
        </w:pBdr>
        <w:spacing w:before="158" w:line="276" w:lineRule="auto"/>
        <w:ind w:left="340" w:right="1727"/>
        <w:rPr>
          <w:color w:val="000000"/>
        </w:rPr>
      </w:pPr>
      <w:r>
        <w:rPr>
          <w:color w:val="000000"/>
        </w:rPr>
        <w:t>Weinschenk, S. (2011), 100 Things Every Designer Needs to Know About People, New Riders.</w:t>
      </w:r>
    </w:p>
    <w:p w:rsidR="00B4514A" w:rsidRDefault="00B4514A" w:rsidP="00B4514A">
      <w:pPr>
        <w:pBdr>
          <w:top w:val="nil"/>
          <w:left w:val="nil"/>
          <w:bottom w:val="nil"/>
          <w:right w:val="nil"/>
          <w:between w:val="nil"/>
        </w:pBdr>
        <w:spacing w:before="120" w:line="276" w:lineRule="auto"/>
        <w:ind w:left="340" w:right="1180"/>
        <w:rPr>
          <w:color w:val="000000"/>
        </w:rPr>
      </w:pPr>
      <w:r>
        <w:rPr>
          <w:color w:val="000000"/>
        </w:rPr>
        <w:t>Burks, M.R., Lauke, P.H. and Thatcher, J. (2010), Web Accessibility: Web Standards and Regulatory Compliance, Springer.</w:t>
      </w:r>
    </w:p>
    <w:p w:rsidR="00B4514A" w:rsidRDefault="00B4514A" w:rsidP="00B4514A">
      <w:pPr>
        <w:pBdr>
          <w:top w:val="nil"/>
          <w:left w:val="nil"/>
          <w:bottom w:val="nil"/>
          <w:right w:val="nil"/>
          <w:between w:val="nil"/>
        </w:pBdr>
        <w:spacing w:before="120"/>
        <w:ind w:left="340"/>
        <w:rPr>
          <w:color w:val="000000"/>
        </w:rPr>
      </w:pPr>
      <w:r>
        <w:rPr>
          <w:color w:val="000000"/>
        </w:rPr>
        <w:t>Beaird, J. (2010), The Principles of Beautiful Web Design, 2nd ed., SitePoint.</w:t>
      </w:r>
    </w:p>
    <w:p w:rsidR="00B4514A" w:rsidRDefault="00B4514A" w:rsidP="00B4514A">
      <w:pPr>
        <w:pBdr>
          <w:top w:val="nil"/>
          <w:left w:val="nil"/>
          <w:bottom w:val="nil"/>
          <w:right w:val="nil"/>
          <w:between w:val="nil"/>
        </w:pBdr>
        <w:rPr>
          <w:color w:val="000000"/>
          <w:sz w:val="24"/>
          <w:szCs w:val="24"/>
        </w:rPr>
      </w:pPr>
    </w:p>
    <w:p w:rsidR="00B4514A" w:rsidRDefault="00B4514A" w:rsidP="00B4514A">
      <w:pPr>
        <w:pBdr>
          <w:top w:val="nil"/>
          <w:left w:val="nil"/>
          <w:bottom w:val="nil"/>
          <w:right w:val="nil"/>
          <w:between w:val="nil"/>
        </w:pBdr>
        <w:spacing w:before="6"/>
        <w:rPr>
          <w:color w:val="000000"/>
          <w:sz w:val="25"/>
          <w:szCs w:val="25"/>
        </w:rPr>
      </w:pPr>
    </w:p>
    <w:p w:rsidR="00B4514A" w:rsidRDefault="00B4514A" w:rsidP="00B4514A">
      <w:pPr>
        <w:ind w:left="340"/>
        <w:rPr>
          <w:b/>
        </w:rPr>
      </w:pPr>
      <w:r>
        <w:rPr>
          <w:b/>
        </w:rPr>
        <w:t>Link to the online reading list</w:t>
      </w:r>
    </w:p>
    <w:p w:rsidR="00B4514A" w:rsidRDefault="00B4514A" w:rsidP="00B4514A">
      <w:pPr>
        <w:spacing w:before="120"/>
        <w:ind w:left="340"/>
        <w:rPr>
          <w:rFonts w:ascii="Calibri" w:eastAsia="Calibri" w:hAnsi="Calibri" w:cs="Calibri"/>
          <w:sz w:val="24"/>
          <w:szCs w:val="24"/>
        </w:rPr>
      </w:pPr>
      <w:hyperlink r:id="rId5">
        <w:r>
          <w:rPr>
            <w:rFonts w:ascii="Calibri" w:eastAsia="Calibri" w:hAnsi="Calibri" w:cs="Calibri"/>
            <w:color w:val="0000FF"/>
            <w:sz w:val="24"/>
            <w:szCs w:val="24"/>
            <w:u w:val="single"/>
          </w:rPr>
          <w:t>https://rl.talis.com/3/westminster/lists/D1B9F37D-B76F-B29D-F1B7-CDD2D9800585.html</w:t>
        </w:r>
      </w:hyperlink>
    </w:p>
    <w:p w:rsidR="00B4514A" w:rsidRDefault="00B4514A" w:rsidP="00B4514A">
      <w:bookmarkStart w:id="0" w:name="_1ksv4uv" w:colFirst="0" w:colLast="0"/>
      <w:bookmarkEnd w:id="0"/>
    </w:p>
    <w:p w:rsidR="00776AAB" w:rsidRDefault="00776AAB">
      <w:bookmarkStart w:id="1" w:name="_GoBack"/>
      <w:bookmarkEnd w:id="1"/>
    </w:p>
    <w:sectPr w:rsidR="00776AAB">
      <w:pgSz w:w="11910" w:h="16840"/>
      <w:pgMar w:top="1440" w:right="1440" w:bottom="1440" w:left="1440" w:header="708" w:footer="708"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1C508D"/>
    <w:multiLevelType w:val="multilevel"/>
    <w:tmpl w:val="DD9EA408"/>
    <w:lvl w:ilvl="0">
      <w:start w:val="1"/>
      <w:numFmt w:val="bullet"/>
      <w:lvlText w:val="●"/>
      <w:lvlJc w:val="left"/>
      <w:pPr>
        <w:ind w:left="545" w:hanging="360"/>
      </w:pPr>
      <w:rPr>
        <w:rFonts w:ascii="Noto Sans Symbols" w:eastAsia="Noto Sans Symbols" w:hAnsi="Noto Sans Symbols" w:cs="Noto Sans Symbols"/>
        <w:sz w:val="22"/>
        <w:szCs w:val="22"/>
      </w:rPr>
    </w:lvl>
    <w:lvl w:ilvl="1">
      <w:start w:val="1"/>
      <w:numFmt w:val="bullet"/>
      <w:lvlText w:val=""/>
      <w:lvlJc w:val="left"/>
      <w:pPr>
        <w:ind w:left="677" w:hanging="357"/>
      </w:p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2232" w:hanging="360"/>
      </w:pPr>
    </w:lvl>
    <w:lvl w:ilvl="5">
      <w:start w:val="1"/>
      <w:numFmt w:val="bullet"/>
      <w:lvlText w:val="•"/>
      <w:lvlJc w:val="left"/>
      <w:pPr>
        <w:ind w:left="3404" w:hanging="360"/>
      </w:pPr>
    </w:lvl>
    <w:lvl w:ilvl="6">
      <w:start w:val="1"/>
      <w:numFmt w:val="bullet"/>
      <w:lvlText w:val="•"/>
      <w:lvlJc w:val="left"/>
      <w:pPr>
        <w:ind w:left="4577" w:hanging="360"/>
      </w:pPr>
    </w:lvl>
    <w:lvl w:ilvl="7">
      <w:start w:val="1"/>
      <w:numFmt w:val="bullet"/>
      <w:lvlText w:val="•"/>
      <w:lvlJc w:val="left"/>
      <w:pPr>
        <w:ind w:left="5749" w:hanging="360"/>
      </w:pPr>
    </w:lvl>
    <w:lvl w:ilvl="8">
      <w:start w:val="1"/>
      <w:numFmt w:val="bullet"/>
      <w:lvlText w:val="•"/>
      <w:lvlJc w:val="left"/>
      <w:pPr>
        <w:ind w:left="6921"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65B"/>
    <w:rsid w:val="0014765B"/>
    <w:rsid w:val="00776AAB"/>
    <w:rsid w:val="00B4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30387-2B04-4503-86F7-85946928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4514A"/>
    <w:pPr>
      <w:widowControl w:val="0"/>
      <w:spacing w:after="0" w:line="240"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l.talis.com/3/westminster/lists/D1B9F37D-B76F-B29D-F1B7-CDD2D9800585.html?lang=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1120</Words>
  <Characters>6387</Characters>
  <Application>Microsoft Office Word</Application>
  <DocSecurity>0</DocSecurity>
  <Lines>53</Lines>
  <Paragraphs>14</Paragraphs>
  <ScaleCrop>false</ScaleCrop>
  <Company/>
  <LinksUpToDate>false</LinksUpToDate>
  <CharactersWithSpaces>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2020-05-06T13:09:00Z</dcterms:created>
  <dcterms:modified xsi:type="dcterms:W3CDTF">2020-05-06T13:09:00Z</dcterms:modified>
</cp:coreProperties>
</file>