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UNIVERSITY OF GHANA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2085340</wp:posOffset>
            </wp:positionH>
            <wp:positionV relativeFrom="paragraph">
              <wp:posOffset>958215</wp:posOffset>
            </wp:positionV>
            <wp:extent cx="914400" cy="11379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color w:val="auto"/>
        </w:rPr>
        <w:t>( All Rights Reserved )</w:t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BA / BSC SECOND SEMESTER UNIVERSITY</w:t>
      </w:r>
    </w:p>
    <w:p>
      <w:pPr>
        <w:jc w:val="center"/>
        <w:ind w:right="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EXAMINATIONS: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2010/2011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auto"/>
        </w:rPr>
        <w:t>COMPUTER SCIENCE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5"/>
          <w:szCs w:val="25"/>
          <w:b w:val="1"/>
          <w:bCs w:val="1"/>
          <w:color w:val="auto"/>
        </w:rPr>
        <w:t>COMP412 - INTRODUCTION TO EXPERT SYSTEMS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auto"/>
        </w:rPr>
        <w:t>( 3 CREDITS)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EXAMINER: J.K. ECKLU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TIME ALLOWED : TWO AND HALF ( 2 % ) HOURS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2"/>
          <w:szCs w:val="22"/>
          <w:u w:val="single" w:color="auto"/>
          <w:color w:val="auto"/>
        </w:rPr>
        <w:t>Instruction to All Candidates</w:t>
      </w:r>
    </w:p>
    <w:p>
      <w:pPr>
        <w:sectPr>
          <w:pgSz w:w="12240" w:h="16832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1"/>
          <w:szCs w:val="21"/>
          <w:i w:val="1"/>
          <w:iCs w:val="1"/>
          <w:color w:val="auto"/>
        </w:rPr>
        <w:t xml:space="preserve">There are </w:t>
      </w:r>
      <w:r>
        <w:rPr>
          <w:rFonts w:ascii="Verdana" w:cs="Verdana" w:eastAsia="Verdana" w:hAnsi="Verdana"/>
          <w:sz w:val="21"/>
          <w:szCs w:val="21"/>
          <w:b w:val="1"/>
          <w:bCs w:val="1"/>
          <w:i w:val="1"/>
          <w:iCs w:val="1"/>
          <w:color w:val="auto"/>
        </w:rPr>
        <w:t>SIX</w:t>
      </w:r>
      <w:r>
        <w:rPr>
          <w:rFonts w:ascii="Verdana" w:cs="Verdana" w:eastAsia="Verdana" w:hAnsi="Verdana"/>
          <w:sz w:val="21"/>
          <w:szCs w:val="21"/>
          <w:i w:val="1"/>
          <w:iCs w:val="1"/>
          <w:color w:val="auto"/>
        </w:rPr>
        <w:t xml:space="preserve"> questions.</w:t>
      </w:r>
    </w:p>
    <w:p>
      <w:pPr>
        <w:sectPr>
          <w:pgSz w:w="12240" w:h="16832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2"/>
          <w:szCs w:val="22"/>
          <w:i w:val="1"/>
          <w:iCs w:val="1"/>
          <w:color w:val="auto"/>
        </w:rPr>
        <w:t xml:space="preserve">Answer Questions </w:t>
      </w:r>
      <w:r>
        <w:rPr>
          <w:rFonts w:ascii="Verdana" w:cs="Verdana" w:eastAsia="Verdana" w:hAnsi="Verdana"/>
          <w:sz w:val="22"/>
          <w:szCs w:val="22"/>
          <w:b w:val="1"/>
          <w:bCs w:val="1"/>
          <w:i w:val="1"/>
          <w:iCs w:val="1"/>
          <w:color w:val="auto"/>
        </w:rPr>
        <w:t>Q1</w:t>
      </w:r>
      <w:r>
        <w:rPr>
          <w:rFonts w:ascii="Verdana" w:cs="Verdana" w:eastAsia="Verdana" w:hAnsi="Verdana"/>
          <w:sz w:val="22"/>
          <w:szCs w:val="22"/>
          <w:i w:val="1"/>
          <w:iCs w:val="1"/>
          <w:color w:val="auto"/>
        </w:rPr>
        <w:t xml:space="preserve"> and </w:t>
      </w:r>
      <w:r>
        <w:rPr>
          <w:rFonts w:ascii="Verdana" w:cs="Verdana" w:eastAsia="Verdana" w:hAnsi="Verdana"/>
          <w:sz w:val="22"/>
          <w:szCs w:val="22"/>
          <w:b w:val="1"/>
          <w:bCs w:val="1"/>
          <w:i w:val="1"/>
          <w:iCs w:val="1"/>
          <w:color w:val="auto"/>
        </w:rPr>
        <w:t>Q2</w:t>
      </w:r>
      <w:r>
        <w:rPr>
          <w:rFonts w:ascii="Verdana" w:cs="Verdana" w:eastAsia="Verdana" w:hAnsi="Verdana"/>
          <w:sz w:val="22"/>
          <w:szCs w:val="22"/>
          <w:i w:val="1"/>
          <w:iCs w:val="1"/>
          <w:color w:val="auto"/>
        </w:rPr>
        <w:t xml:space="preserve"> and </w:t>
      </w:r>
      <w:r>
        <w:rPr>
          <w:rFonts w:ascii="Verdana" w:cs="Verdana" w:eastAsia="Verdana" w:hAnsi="Verdana"/>
          <w:sz w:val="22"/>
          <w:szCs w:val="22"/>
          <w:b w:val="1"/>
          <w:bCs w:val="1"/>
          <w:i w:val="1"/>
          <w:iCs w:val="1"/>
          <w:color w:val="auto"/>
        </w:rPr>
        <w:t>any other Two.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-29845</wp:posOffset>
                </wp:positionV>
                <wp:extent cx="157988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-2.3499pt" to="128.95pt,-2.3499pt" o:allowincell="f" strokecolor="#000000" strokeweight="0.9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Instruction to candidates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There are SIX questions. Answer questions Q1 and Q2 and any other two.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7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01.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( 40 marks)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Figure 1 below is a Decision Tree showing Knowledge about animals.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1723390</wp:posOffset>
            </wp:positionH>
            <wp:positionV relativeFrom="paragraph">
              <wp:posOffset>259080</wp:posOffset>
            </wp:positionV>
            <wp:extent cx="1313180" cy="2901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Is it very big?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6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76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Bookman Old Style" w:cs="Bookman Old Style" w:eastAsia="Bookman Old Style" w:hAnsi="Bookman Old Style"/>
                <w:sz w:val="19"/>
                <w:szCs w:val="19"/>
                <w:color w:val="auto"/>
              </w:rPr>
              <w:t>YES</w:t>
            </w:r>
          </w:p>
        </w:tc>
        <w:tc>
          <w:tcPr>
            <w:tcW w:w="26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Bookman Old Style" w:cs="Bookman Old Style" w:eastAsia="Bookman Old Style" w:hAnsi="Bookman Old Style"/>
                <w:sz w:val="19"/>
                <w:szCs w:val="19"/>
                <w:color w:val="auto"/>
              </w:rPr>
              <w:t>NO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20" w:type="dxa"/>
            <w:vAlign w:val="bottom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Does it squeak?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28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Does it have a long Neck?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13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134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YES</w:t>
            </w:r>
          </w:p>
        </w:tc>
        <w:tc>
          <w:tcPr>
            <w:tcW w:w="2760" w:type="dxa"/>
            <w:vAlign w:val="bottom"/>
            <w:gridSpan w:val="2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NO</w:t>
            </w:r>
          </w:p>
        </w:tc>
        <w:tc>
          <w:tcPr>
            <w:tcW w:w="2620" w:type="dxa"/>
            <w:vAlign w:val="bottom"/>
            <w:vMerge w:val="restart"/>
          </w:tcPr>
          <w:p>
            <w:pPr>
              <w:ind w:left="1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YES/</w:t>
            </w:r>
          </w:p>
        </w:tc>
        <w:tc>
          <w:tcPr>
            <w:tcW w:w="1780" w:type="dxa"/>
            <w:vAlign w:val="bottom"/>
            <w:vMerge w:val="restart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\NO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gridSpan w:val="2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Does it have a trunk?</w:t>
            </w:r>
          </w:p>
        </w:tc>
        <w:tc>
          <w:tcPr>
            <w:tcW w:w="262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Guess : Mouse</w:t>
            </w:r>
          </w:p>
        </w:tc>
        <w:tc>
          <w:tcPr>
            <w:tcW w:w="17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  <w:w w:val="98"/>
              </w:rPr>
              <w:t>Guess: Squirrel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Guess : Giraffe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YES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N 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17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Guess: Elephant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Does it like to be in water?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  <w:w w:val="99"/>
              </w:rPr>
              <w:t>YES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NO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7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</w:tcPr>
          <w:p>
            <w:pPr>
              <w:ind w:left="1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Guess: Hipp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  <w:w w:val="93"/>
              </w:rPr>
              <w:t>Guess: Rhino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4136390</wp:posOffset>
            </wp:positionH>
            <wp:positionV relativeFrom="paragraph">
              <wp:posOffset>-550545</wp:posOffset>
            </wp:positionV>
            <wp:extent cx="405130" cy="4603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8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a. From Figure 1, draw a Decision Table for Knowledge about animals.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[5]</w:t>
            </w:r>
          </w:p>
        </w:tc>
      </w:tr>
      <w:tr>
        <w:trPr>
          <w:trHeight w:val="336"/>
        </w:trPr>
        <w:tc>
          <w:tcPr>
            <w:tcW w:w="8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b. Suggest a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Problem Domain name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 for Figure 1.</w:t>
            </w:r>
          </w:p>
        </w:tc>
        <w:tc>
          <w:tcPr>
            <w:tcW w:w="13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1]</w:t>
            </w:r>
          </w:p>
        </w:tc>
      </w:tr>
      <w:tr>
        <w:trPr>
          <w:trHeight w:val="340"/>
        </w:trPr>
        <w:tc>
          <w:tcPr>
            <w:tcW w:w="8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c. Suggest a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Knowledge Domain name for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 Figure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1.</w:t>
            </w:r>
          </w:p>
        </w:tc>
        <w:tc>
          <w:tcPr>
            <w:tcW w:w="13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1]</w:t>
            </w:r>
          </w:p>
        </w:tc>
      </w:tr>
      <w:tr>
        <w:trPr>
          <w:trHeight w:val="344"/>
        </w:trPr>
        <w:tc>
          <w:tcPr>
            <w:tcW w:w="8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d. Define a goal for the knowledge-base.</w:t>
            </w:r>
          </w:p>
        </w:tc>
        <w:tc>
          <w:tcPr>
            <w:tcW w:w="1360" w:type="dxa"/>
            <w:vAlign w:val="bottom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1 ]</w:t>
            </w:r>
          </w:p>
        </w:tc>
      </w:tr>
    </w:tbl>
    <w:p>
      <w:pPr>
        <w:spacing w:after="0" w:line="79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6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e. Define the facts and values for the knowledge-base.</w:t>
            </w:r>
          </w:p>
        </w:tc>
        <w:tc>
          <w:tcPr>
            <w:tcW w:w="3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[ 111</w:t>
            </w:r>
          </w:p>
        </w:tc>
      </w:tr>
      <w:tr>
        <w:trPr>
          <w:trHeight w:val="336"/>
        </w:trPr>
        <w:tc>
          <w:tcPr>
            <w:tcW w:w="9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f. Discuss any three formalisms that could be used to represent the knowledge about</w:t>
            </w:r>
          </w:p>
        </w:tc>
      </w:tr>
      <w:tr>
        <w:trPr>
          <w:trHeight w:val="340"/>
        </w:trPr>
        <w:tc>
          <w:tcPr>
            <w:tcW w:w="6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animals.</w:t>
            </w:r>
          </w:p>
        </w:tc>
        <w:tc>
          <w:tcPr>
            <w:tcW w:w="366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[ 151</w:t>
            </w:r>
          </w:p>
        </w:tc>
      </w:tr>
      <w:tr>
        <w:trPr>
          <w:trHeight w:val="336"/>
        </w:trPr>
        <w:tc>
          <w:tcPr>
            <w:tcW w:w="99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Select any 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one of the formalisms and write out the methods that will guess an animal</w:t>
            </w:r>
          </w:p>
        </w:tc>
      </w:tr>
      <w:tr>
        <w:trPr>
          <w:trHeight w:val="332"/>
        </w:trPr>
        <w:tc>
          <w:tcPr>
            <w:tcW w:w="6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in 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the knowledge-base.</w:t>
            </w:r>
          </w:p>
        </w:tc>
        <w:tc>
          <w:tcPr>
            <w:tcW w:w="366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[ 6 ]</w:t>
            </w:r>
          </w:p>
        </w:tc>
      </w:tr>
    </w:tbl>
    <w:p>
      <w:pPr>
        <w:sectPr>
          <w:pgSz w:w="12240" w:h="16832" w:orient="portrait"/>
          <w:cols w:equalWidth="0" w:num="1">
            <w:col w:w="10020"/>
          </w:cols>
          <w:pgMar w:left="1440" w:top="1440" w:right="780" w:bottom="1440" w:gutter="0" w:footer="0" w:header="0"/>
        </w:sectPr>
      </w:pPr>
    </w:p>
    <w:bookmarkStart w:id="2" w:name="page3"/>
    <w:bookmarkEnd w:id="2"/>
    <w:p>
      <w:pPr>
        <w:ind w:left="260"/>
        <w:spacing w:after="0"/>
        <w:tabs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Q2.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( 20 marks )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980" w:hanging="288"/>
        <w:spacing w:after="0"/>
        <w:tabs>
          <w:tab w:leader="none" w:pos="980" w:val="left"/>
        </w:tabs>
        <w:numPr>
          <w:ilvl w:val="0"/>
          <w:numId w:val="1"/>
        </w:numPr>
        <w:rPr>
          <w:rFonts w:ascii="Tahoma" w:cs="Tahoma" w:eastAsia="Tahoma" w:hAnsi="Tahoma"/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 xml:space="preserve">State 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BAYES' Theorem.</w:t>
      </w:r>
      <w:r>
        <w:rPr>
          <w:rFonts w:ascii="Tahoma" w:cs="Tahoma" w:eastAsia="Tahoma" w:hAnsi="Tahoma"/>
          <w:sz w:val="20"/>
          <w:szCs w:val="20"/>
          <w:color w:val="auto"/>
        </w:rPr>
        <w:t xml:space="preserve"> What role does the theorem play in Expert systems? [ 10]</w:t>
      </w:r>
    </w:p>
    <w:p>
      <w:pPr>
        <w:spacing w:after="0" w:line="102" w:lineRule="exact"/>
        <w:rPr>
          <w:rFonts w:ascii="Tahoma" w:cs="Tahoma" w:eastAsia="Tahoma" w:hAnsi="Tahoma"/>
          <w:sz w:val="20"/>
          <w:szCs w:val="20"/>
          <w:color w:val="auto"/>
        </w:rPr>
      </w:pPr>
    </w:p>
    <w:p>
      <w:pPr>
        <w:ind w:left="980" w:hanging="288"/>
        <w:spacing w:after="0"/>
        <w:tabs>
          <w:tab w:leader="none" w:pos="980" w:val="left"/>
        </w:tabs>
        <w:numPr>
          <w:ilvl w:val="0"/>
          <w:numId w:val="1"/>
        </w:numPr>
        <w:rPr>
          <w:rFonts w:ascii="Tahoma" w:cs="Tahoma" w:eastAsia="Tahoma" w:hAnsi="Tahoma"/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>Explain the following terms: -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8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>i   .</w:t>
            </w:r>
          </w:p>
        </w:tc>
        <w:tc>
          <w:tcPr>
            <w:tcW w:w="1960" w:type="dxa"/>
            <w:vAlign w:val="bottom"/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F    u    z    y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</w:t>
            </w:r>
          </w:p>
        </w:tc>
        <w:tc>
          <w:tcPr>
            <w:tcW w:w="268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h    e    o    r    y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3"/>
                <w:szCs w:val="13"/>
                <w:b w:val="1"/>
                <w:bCs w:val="1"/>
                <w:color w:val="auto"/>
              </w:rPr>
              <w:t>5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    i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.</w:t>
            </w:r>
          </w:p>
        </w:tc>
        <w:tc>
          <w:tcPr>
            <w:tcW w:w="14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C    y    b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e</w:t>
            </w:r>
          </w:p>
        </w:tc>
        <w:tc>
          <w:tcPr>
            <w:tcW w:w="26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r    n    e    t    i    c    s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5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Q3.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( 20 marks )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980" w:hanging="288"/>
        <w:spacing w:after="0"/>
        <w:tabs>
          <w:tab w:leader="none" w:pos="980" w:val="left"/>
        </w:tabs>
        <w:numPr>
          <w:ilvl w:val="0"/>
          <w:numId w:val="2"/>
        </w:numP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Discuss </w:t>
      </w:r>
      <w:r>
        <w:rPr>
          <w:rFonts w:ascii="Tahoma" w:cs="Tahoma" w:eastAsia="Tahoma" w:hAnsi="Tahoma"/>
          <w:sz w:val="20"/>
          <w:szCs w:val="20"/>
          <w:color w:val="auto"/>
        </w:rPr>
        <w:t>the proposition of Allen Newel et al that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'INTELLIGENCE </w:t>
      </w:r>
      <w:r>
        <w:rPr>
          <w:rFonts w:ascii="Tahoma" w:cs="Tahoma" w:eastAsia="Tahoma" w:hAnsi="Tahoma"/>
          <w:sz w:val="20"/>
          <w:szCs w:val="20"/>
          <w:color w:val="auto"/>
        </w:rPr>
        <w:t>'is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a concept </w:t>
      </w:r>
      <w:r>
        <w:rPr>
          <w:rFonts w:ascii="Tahoma" w:cs="Tahoma" w:eastAsia="Tahoma" w:hAnsi="Tahoma"/>
          <w:sz w:val="20"/>
          <w:szCs w:val="20"/>
          <w:color w:val="auto"/>
        </w:rPr>
        <w:t>and</w:t>
      </w:r>
    </w:p>
    <w:p>
      <w:pPr>
        <w:spacing w:after="0" w:line="91" w:lineRule="exact"/>
        <w:rPr>
          <w:sz w:val="20"/>
          <w:szCs w:val="20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4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difficult to define.</w:t>
            </w:r>
          </w:p>
        </w:tc>
        <w:tc>
          <w:tcPr>
            <w:tcW w:w="3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[10]</w:t>
            </w:r>
          </w:p>
        </w:tc>
      </w:tr>
    </w:tbl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980" w:hanging="288"/>
        <w:spacing w:after="0"/>
        <w:tabs>
          <w:tab w:leader="none" w:pos="980" w:val="left"/>
        </w:tabs>
        <w:numPr>
          <w:ilvl w:val="0"/>
          <w:numId w:val="3"/>
        </w:numP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Explain </w:t>
      </w:r>
      <w:r>
        <w:rPr>
          <w:rFonts w:ascii="Tahoma" w:cs="Tahoma" w:eastAsia="Tahoma" w:hAnsi="Tahoma"/>
          <w:sz w:val="20"/>
          <w:szCs w:val="20"/>
          <w:color w:val="auto"/>
        </w:rPr>
        <w:t>the importance of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knowledge-based intelligence </w:t>
      </w:r>
      <w:r>
        <w:rPr>
          <w:rFonts w:ascii="Tahoma" w:cs="Tahoma" w:eastAsia="Tahoma" w:hAnsi="Tahoma"/>
          <w:sz w:val="20"/>
          <w:szCs w:val="20"/>
          <w:color w:val="auto"/>
        </w:rPr>
        <w:t>in modeling Expert Systems.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818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>[</w:t>
      </w:r>
      <w:r>
        <w:rPr>
          <w:rFonts w:ascii="Tahoma" w:cs="Tahoma" w:eastAsia="Tahoma" w:hAnsi="Tahoma"/>
          <w:sz w:val="26"/>
          <w:szCs w:val="26"/>
          <w:color w:val="auto"/>
          <w:vertAlign w:val="superscript"/>
        </w:rPr>
        <w:t>5</w:t>
      </w:r>
      <w:r>
        <w:rPr>
          <w:rFonts w:ascii="Tahoma" w:cs="Tahoma" w:eastAsia="Tahoma" w:hAnsi="Tahoma"/>
          <w:sz w:val="20"/>
          <w:szCs w:val="20"/>
          <w:color w:val="auto"/>
        </w:rPr>
        <w:t>]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1960" w:val="left"/>
          <w:tab w:leader="none" w:pos="2460" w:val="left"/>
          <w:tab w:leader="none" w:pos="3300" w:val="left"/>
          <w:tab w:leader="none" w:pos="3640" w:val="left"/>
          <w:tab w:leader="none" w:pos="5020" w:val="left"/>
          <w:tab w:leader="none" w:pos="646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>c . D i s c u s s</w:t>
        <w:tab/>
        <w:t>t h e</w:t>
        <w:tab/>
        <w:t>i s s u e s</w:t>
        <w:tab/>
        <w:t>o f</w:t>
        <w:tab/>
        <w:t>K n o w l e d g e</w:t>
        <w:tab/>
        <w:t>A c q u i s i t i o n</w:t>
        <w:tab/>
        <w:t>B o t t l e - n e c k .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auto"/>
        </w:rPr>
        <w:t>[ 5 ]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>Q4.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>( 20 marks)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2"/>
        </w:trPr>
        <w:tc>
          <w:tcPr>
            <w:tcW w:w="8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>a .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7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 xml:space="preserve">D e f i n e   </w:t>
            </w: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 r t i f i c i a l</w:t>
            </w:r>
          </w:p>
        </w:tc>
        <w:tc>
          <w:tcPr>
            <w:tcW w:w="246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 n t e l l i g e n c e</w:t>
            </w:r>
          </w:p>
        </w:tc>
        <w:tc>
          <w:tcPr>
            <w:tcW w:w="194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( A l )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3 ]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2"/>
        </w:trPr>
        <w:tc>
          <w:tcPr>
            <w:tcW w:w="4600" w:type="dxa"/>
            <w:vAlign w:val="bottom"/>
            <w:gridSpan w:val="9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  <w:w w:val="99"/>
              </w:rPr>
              <w:t xml:space="preserve">b . Describe </w:t>
            </w:r>
            <w:r>
              <w:rPr>
                <w:rFonts w:ascii="Tahoma" w:cs="Tahoma" w:eastAsia="Tahoma" w:hAnsi="Tahoma"/>
                <w:sz w:val="20"/>
                <w:szCs w:val="20"/>
                <w:color w:val="auto"/>
                <w:w w:val="99"/>
              </w:rPr>
              <w:t>th e m aj or ch a ra ct e r is t ic s</w:t>
            </w:r>
          </w:p>
        </w:tc>
        <w:tc>
          <w:tcPr>
            <w:tcW w:w="160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an d fu nc t io ns</w:t>
            </w:r>
          </w:p>
        </w:tc>
        <w:tc>
          <w:tcPr>
            <w:tcW w:w="15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  <w:w w:val="89"/>
              </w:rPr>
              <w:t>o f A l sy s te m s .</w:t>
            </w:r>
          </w:p>
        </w:tc>
        <w:tc>
          <w:tcPr>
            <w:tcW w:w="12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 xml:space="preserve">[ </w:t>
            </w:r>
            <w:r>
              <w:rPr>
                <w:rFonts w:ascii="Tahoma" w:cs="Tahoma" w:eastAsia="Tahoma" w:hAnsi="Tahoma"/>
                <w:sz w:val="26"/>
                <w:szCs w:val="26"/>
                <w:color w:val="auto"/>
                <w:vertAlign w:val="superscript"/>
              </w:rPr>
              <w:t>8</w:t>
            </w: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 xml:space="preserve">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4"/>
        </w:trPr>
        <w:tc>
          <w:tcPr>
            <w:tcW w:w="9000" w:type="dxa"/>
            <w:vAlign w:val="bottom"/>
            <w:gridSpan w:val="16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b w:val="1"/>
                <w:bCs w:val="1"/>
                <w:color w:val="auto"/>
              </w:rPr>
              <w:t xml:space="preserve">c . Describe </w:t>
            </w: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the following models. Give examples to illustrate how each of the models 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3420" w:type="dxa"/>
            <w:vAlign w:val="bottom"/>
            <w:gridSpan w:val="6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applied in Expert Systems.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84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.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F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u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n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c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o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n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l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3"/>
                <w:szCs w:val="13"/>
                <w:color w:val="auto"/>
                <w:w w:val="83"/>
              </w:rPr>
              <w:t>3</w:t>
            </w:r>
          </w:p>
        </w:tc>
        <w:tc>
          <w:tcPr>
            <w:tcW w:w="1240" w:type="dxa"/>
            <w:vAlign w:val="bottom"/>
            <w:vMerge w:val="restart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84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.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S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r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u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c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u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l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3"/>
                <w:szCs w:val="13"/>
                <w:color w:val="auto"/>
                <w:w w:val="83"/>
              </w:rPr>
              <w:t>3</w:t>
            </w:r>
          </w:p>
        </w:tc>
        <w:tc>
          <w:tcPr>
            <w:tcW w:w="1240" w:type="dxa"/>
            <w:vAlign w:val="bottom"/>
            <w:vMerge w:val="restart"/>
          </w:tcPr>
          <w:p>
            <w:pPr>
              <w:jc w:val="right"/>
              <w:ind w:righ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4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C   l</w:t>
            </w: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</w:t>
            </w:r>
          </w:p>
        </w:tc>
        <w:tc>
          <w:tcPr>
            <w:tcW w:w="4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s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s</w:t>
            </w:r>
          </w:p>
        </w:tc>
        <w:tc>
          <w:tcPr>
            <w:tcW w:w="6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   f</w:t>
            </w:r>
          </w:p>
        </w:tc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i   c</w:t>
            </w: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a</w:t>
            </w:r>
          </w:p>
        </w:tc>
        <w:tc>
          <w:tcPr>
            <w:tcW w:w="8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t   o</w:t>
            </w:r>
          </w:p>
        </w:tc>
        <w:tc>
          <w:tcPr>
            <w:tcW w:w="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r   y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0"/>
                <w:szCs w:val="20"/>
                <w:color w:val="auto"/>
              </w:rPr>
              <w:t>[   3  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Q5.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>( 20 marks)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980" w:hanging="288"/>
        <w:spacing w:after="0"/>
        <w:tabs>
          <w:tab w:leader="none" w:pos="980" w:val="left"/>
        </w:tabs>
        <w:numPr>
          <w:ilvl w:val="0"/>
          <w:numId w:val="4"/>
        </w:numP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Draw </w:t>
      </w:r>
      <w:r>
        <w:rPr>
          <w:rFonts w:ascii="Tahoma" w:cs="Tahoma" w:eastAsia="Tahoma" w:hAnsi="Tahoma"/>
          <w:sz w:val="20"/>
          <w:szCs w:val="20"/>
          <w:color w:val="auto"/>
        </w:rPr>
        <w:t>a diagram to illustrate the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key components/elements </w:t>
      </w:r>
      <w:r>
        <w:rPr>
          <w:rFonts w:ascii="Tahoma" w:cs="Tahoma" w:eastAsia="Tahoma" w:hAnsi="Tahoma"/>
          <w:sz w:val="20"/>
          <w:szCs w:val="20"/>
          <w:color w:val="auto"/>
        </w:rPr>
        <w:t>of knowledge Systems. [10]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700" w:right="860"/>
        <w:spacing w:after="0" w:line="583" w:lineRule="auto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b. D i s c u s s </w:t>
      </w:r>
      <w:r>
        <w:rPr>
          <w:rFonts w:ascii="Tahoma" w:cs="Tahoma" w:eastAsia="Tahoma" w:hAnsi="Tahoma"/>
          <w:sz w:val="20"/>
          <w:szCs w:val="20"/>
          <w:color w:val="auto"/>
        </w:rPr>
        <w:t>a n y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t h r e e m a j o r l i m i t a t i o n s </w:t>
      </w:r>
      <w:r>
        <w:rPr>
          <w:rFonts w:ascii="Tahoma" w:cs="Tahoma" w:eastAsia="Tahoma" w:hAnsi="Tahoma"/>
          <w:sz w:val="20"/>
          <w:szCs w:val="20"/>
          <w:color w:val="auto"/>
        </w:rPr>
        <w:t>o f E x p e r t S y s t e m s . [ 6 ]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c. Contrast C-language </w:t>
      </w:r>
      <w:r>
        <w:rPr>
          <w:rFonts w:ascii="Tahoma" w:cs="Tahoma" w:eastAsia="Tahoma" w:hAnsi="Tahoma"/>
          <w:sz w:val="20"/>
          <w:szCs w:val="20"/>
          <w:color w:val="auto"/>
        </w:rPr>
        <w:t>compiler with any</w:t>
      </w:r>
      <w:r>
        <w:rPr>
          <w:rFonts w:ascii="Tahoma" w:cs="Tahoma" w:eastAsia="Tahoma" w:hAnsi="Tahoma"/>
          <w:sz w:val="20"/>
          <w:szCs w:val="20"/>
          <w:b w:val="1"/>
          <w:bCs w:val="1"/>
          <w:color w:val="auto"/>
        </w:rPr>
        <w:t xml:space="preserve"> Expert System </w:t>
      </w:r>
      <w:r>
        <w:rPr>
          <w:rFonts w:ascii="Tahoma" w:cs="Tahoma" w:eastAsia="Tahoma" w:hAnsi="Tahoma"/>
          <w:sz w:val="20"/>
          <w:szCs w:val="20"/>
          <w:color w:val="auto"/>
        </w:rPr>
        <w:t>compiler. [4]</w:t>
      </w:r>
    </w:p>
    <w:p>
      <w:pPr>
        <w:sectPr>
          <w:pgSz w:w="12240" w:h="16832" w:orient="portrait"/>
          <w:cols w:equalWidth="0" w:num="1">
            <w:col w:w="9360"/>
          </w:cols>
          <w:pgMar w:left="1440" w:top="294" w:right="1440" w:bottom="1440" w:gutter="0" w:footer="0" w:header="0"/>
        </w:sectPr>
      </w:pPr>
    </w:p>
    <w:bookmarkStart w:id="3" w:name="page4"/>
    <w:bookmarkEnd w:id="3"/>
    <w:p>
      <w:pPr>
        <w:ind w:left="587"/>
        <w:spacing w:after="0"/>
        <w:tabs>
          <w:tab w:leader="none" w:pos="8407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>Q6.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b w:val="1"/>
          <w:bCs w:val="1"/>
          <w:color w:val="auto"/>
        </w:rPr>
        <w:t xml:space="preserve">( 20 </w:t>
      </w:r>
      <w:r>
        <w:rPr>
          <w:rFonts w:ascii="Verdana" w:cs="Verdana" w:eastAsia="Verdana" w:hAnsi="Verdana"/>
          <w:sz w:val="19"/>
          <w:szCs w:val="19"/>
          <w:color w:val="auto"/>
        </w:rPr>
        <w:t>marks)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367" w:hanging="367"/>
        <w:spacing w:after="0"/>
        <w:tabs>
          <w:tab w:leader="none" w:pos="367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</w:pP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 xml:space="preserve">Illustrate </w:t>
      </w:r>
      <w:r>
        <w:rPr>
          <w:rFonts w:ascii="Verdana" w:cs="Verdana" w:eastAsia="Verdana" w:hAnsi="Verdana"/>
          <w:sz w:val="20"/>
          <w:szCs w:val="20"/>
          <w:color w:val="auto"/>
        </w:rPr>
        <w:t>with appropriate examples how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 xml:space="preserve"> 'chains' </w:t>
      </w:r>
      <w:r>
        <w:rPr>
          <w:rFonts w:ascii="Verdana" w:cs="Verdana" w:eastAsia="Verdana" w:hAnsi="Verdana"/>
          <w:sz w:val="20"/>
          <w:szCs w:val="20"/>
          <w:color w:val="auto"/>
        </w:rPr>
        <w:t>are used as inference strategies in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tbl>
      <w:tblPr>
        <w:tblLayout w:type="fixed"/>
        <w:tblInd w:w="36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3"/>
        </w:trPr>
        <w:tc>
          <w:tcPr>
            <w:tcW w:w="4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0"/>
                <w:szCs w:val="20"/>
                <w:color w:val="auto"/>
              </w:rPr>
              <w:t>Expert Systems?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0"/>
                <w:szCs w:val="20"/>
                <w:color w:val="auto"/>
              </w:rPr>
              <w:t>[8]</w:t>
            </w:r>
          </w:p>
        </w:tc>
      </w:tr>
    </w:tbl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367" w:hanging="367"/>
        <w:spacing w:after="0"/>
        <w:tabs>
          <w:tab w:leader="none" w:pos="367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auto"/>
        </w:rPr>
        <w:t xml:space="preserve">Apart from 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>'chains'</w:t>
      </w:r>
      <w:r>
        <w:rPr>
          <w:rFonts w:ascii="Verdana" w:cs="Verdana" w:eastAsia="Verdana" w:hAnsi="Verdana"/>
          <w:sz w:val="20"/>
          <w:szCs w:val="20"/>
          <w:color w:val="auto"/>
        </w:rPr>
        <w:t xml:space="preserve"> list any 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>six other inference strategies</w:t>
      </w:r>
      <w:r>
        <w:rPr>
          <w:rFonts w:ascii="Verdana" w:cs="Verdana" w:eastAsia="Verdana" w:hAnsi="Verdana"/>
          <w:sz w:val="20"/>
          <w:szCs w:val="20"/>
          <w:color w:val="auto"/>
        </w:rPr>
        <w:t xml:space="preserve"> used in Expert Systems. [3]</w:t>
      </w:r>
    </w:p>
    <w:p>
      <w:pPr>
        <w:spacing w:after="0" w:line="343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7" w:right="1260" w:hanging="7"/>
        <w:spacing w:after="0" w:line="329" w:lineRule="auto"/>
        <w:tabs>
          <w:tab w:leader="none" w:pos="367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</w:pP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 xml:space="preserve">List and explain </w:t>
      </w:r>
      <w:r>
        <w:rPr>
          <w:rFonts w:ascii="Verdana" w:cs="Verdana" w:eastAsia="Verdana" w:hAnsi="Verdana"/>
          <w:sz w:val="20"/>
          <w:szCs w:val="20"/>
          <w:color w:val="auto"/>
        </w:rPr>
        <w:t>the different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 xml:space="preserve"> levels of abstraction </w:t>
      </w:r>
      <w:r>
        <w:rPr>
          <w:rFonts w:ascii="Verdana" w:cs="Verdana" w:eastAsia="Verdana" w:hAnsi="Verdana"/>
          <w:sz w:val="20"/>
          <w:szCs w:val="20"/>
          <w:color w:val="auto"/>
        </w:rPr>
        <w:t>for describing and synthesizing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Verdana" w:cs="Verdana" w:eastAsia="Verdana" w:hAnsi="Verdana"/>
          <w:sz w:val="20"/>
          <w:szCs w:val="20"/>
          <w:color w:val="auto"/>
        </w:rPr>
        <w:t>intelligent systems.</w:t>
      </w:r>
    </w:p>
    <w:p>
      <w:pPr>
        <w:sectPr>
          <w:pgSz w:w="12240" w:h="16832" w:orient="portrait"/>
          <w:cols w:equalWidth="0" w:num="1">
            <w:col w:w="9687"/>
          </w:cols>
          <w:pgMar w:left="1113" w:top="0" w:right="1440" w:bottom="1440" w:gutter="0" w:footer="0" w:header="0"/>
        </w:sectPr>
      </w:pPr>
    </w:p>
    <w:bookmarkStart w:id="4" w:name="page5"/>
    <w:bookmarkEnd w:id="4"/>
    <w:sectPr>
      <w:pgSz w:w="12240" w:h="16832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2000009F" w:csb1="DFD70000"/>
  </w:font>
  <w:font w:name="Tahoma">
    <w:panose1 w:val="020B0604030504040204"/>
    <w:charset w:val="DE"/>
    <w:family w:val="swiss"/>
    <w:pitch w:val="variable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lowerLetter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lowerLetter"/>
      <w:start w:val="1"/>
    </w:lvl>
  </w:abstractNum>
  <w:abstractNum w:abstractNumId="2">
    <w:nsid w:val="238E1F29"/>
    <w:multiLevelType w:val="hybridMultilevel"/>
    <w:lvl w:ilvl="0">
      <w:lvlJc w:val="left"/>
      <w:lvlText w:val="%1."/>
      <w:numFmt w:val="lowerLetter"/>
      <w:start w:val="2"/>
    </w:lvl>
  </w:abstractNum>
  <w:abstractNum w:abstractNumId="3">
    <w:nsid w:val="46E87CCD"/>
    <w:multiLevelType w:val="hybridMultilevel"/>
    <w:lvl w:ilvl="0">
      <w:lvlJc w:val="left"/>
      <w:lvlText w:val="%1."/>
      <w:numFmt w:val="lowerLetter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lowerLetter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lowerLetter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2017-11-21T17:57:10Z</dcterms:created>
  <dcterms:modified xsi:type="dcterms:W3CDTF">2017-11-21T17:57:10Z</dcterms:modified>
</cp:coreProperties>
</file>