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«Челябинский государственный университет»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(ФГБОУ ВО «ЧелГУ»)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Институт информационных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Кафедра информационных технологий и экономической информатики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center" w:leader="none" w:pos="4818"/>
          <w:tab w:val="left" w:leader="none" w:pos="6770"/>
        </w:tabs>
        <w:spacing w:after="12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</w:t>
      </w:r>
    </w:p>
    <w:p w:rsidR="00000000" w:rsidDel="00000000" w:rsidP="00000000" w:rsidRDefault="00000000" w:rsidRPr="00000000" w14:paraId="0000000D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лабораторной работе № 1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Авторы отчета </w:t>
        <w:tab/>
        <w:t xml:space="preserve">_____________________________________________________</w:t>
      </w:r>
    </w:p>
    <w:p w:rsidR="00000000" w:rsidDel="00000000" w:rsidP="00000000" w:rsidRDefault="00000000" w:rsidRPr="00000000" w14:paraId="00000014">
      <w:pPr>
        <w:ind w:left="2124" w:firstLine="707.0000000000002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подпись</w:t>
        <w:tab/>
        <w:tab/>
        <w:tab/>
        <w:t xml:space="preserve">инициалы, фамилия</w:t>
        <w:tab/>
        <w:tab/>
        <w:tab/>
        <w:t xml:space="preserve">группа</w:t>
      </w:r>
    </w:p>
    <w:p w:rsidR="00000000" w:rsidDel="00000000" w:rsidP="00000000" w:rsidRDefault="00000000" w:rsidRPr="00000000" w14:paraId="00000015">
      <w:pPr>
        <w:ind w:left="1416" w:firstLine="707.0000000000002"/>
        <w:rPr/>
      </w:pPr>
      <w:r w:rsidDel="00000000" w:rsidR="00000000" w:rsidRPr="00000000">
        <w:rPr>
          <w:rtl w:val="0"/>
        </w:rPr>
        <w:t xml:space="preserve">_____________________________________________________</w:t>
      </w:r>
    </w:p>
    <w:p w:rsidR="00000000" w:rsidDel="00000000" w:rsidP="00000000" w:rsidRDefault="00000000" w:rsidRPr="00000000" w14:paraId="00000016">
      <w:pPr>
        <w:ind w:left="2124" w:firstLine="707.0000000000002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подпись</w:t>
        <w:tab/>
        <w:tab/>
        <w:tab/>
        <w:t xml:space="preserve">инициалы, фамилия</w:t>
        <w:tab/>
        <w:tab/>
        <w:tab/>
        <w:t xml:space="preserve">группа</w:t>
      </w:r>
    </w:p>
    <w:p w:rsidR="00000000" w:rsidDel="00000000" w:rsidP="00000000" w:rsidRDefault="00000000" w:rsidRPr="00000000" w14:paraId="00000017">
      <w:pPr>
        <w:ind w:left="1416" w:firstLine="707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16" w:firstLine="707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16" w:firstLine="707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16" w:firstLine="707.0000000000002"/>
        <w:rPr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Отчет защищен ____________________________________________________</w:t>
      </w:r>
    </w:p>
    <w:p w:rsidR="00000000" w:rsidDel="00000000" w:rsidP="00000000" w:rsidRDefault="00000000" w:rsidRPr="00000000" w14:paraId="00000021">
      <w:pPr>
        <w:ind w:left="2124" w:firstLine="707.0000000000002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дата</w:t>
        <w:tab/>
        <w:tab/>
        <w:tab/>
        <w:tab/>
        <w:tab/>
        <w:t xml:space="preserve">оценка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  <w:t xml:space="preserve">Челябинск 2024 г.</w:t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10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10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2</w:t>
              <w:tab/>
            </w:r>
          </w:hyperlink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7"/>
            </w:tabs>
            <w:spacing w:after="10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3</w:t>
              <w:tab/>
            </w:r>
          </w:hyperlink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jc w:val="center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Глава 1</w:t>
      </w:r>
    </w:p>
    <w:p w:rsidR="00000000" w:rsidDel="00000000" w:rsidP="00000000" w:rsidRDefault="00000000" w:rsidRPr="00000000" w14:paraId="0000003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Формулировка задания: Сгенерируйте n-мерный случайный вектор v = [v1, v2, . . . , vn] с неотрицательными элементами. Для полученного вектора v осуществите подсчет функций и реализацию алгоритмов: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638175</wp:posOffset>
            </wp:positionV>
            <wp:extent cx="647383" cy="190500"/>
            <wp:effectExtent b="0" l="0" r="0" t="0"/>
            <wp:wrapNone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383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952500</wp:posOffset>
            </wp:positionV>
            <wp:extent cx="1476375" cy="190500"/>
            <wp:effectExtent b="0" l="0" r="0" t="0"/>
            <wp:wrapNone/>
            <wp:docPr id="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line="360" w:lineRule="auto"/>
        <w:ind w:left="0" w:firstLine="709"/>
        <w:jc w:val="both"/>
        <w:rPr/>
      </w:pPr>
      <w:r w:rsidDel="00000000" w:rsidR="00000000" w:rsidRPr="00000000">
        <w:rPr>
          <w:rtl w:val="0"/>
        </w:rPr>
        <w:t xml:space="preserve">              </w:t>
        <w:tab/>
        <w:tab/>
        <w:t xml:space="preserve">(постоянная функция);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346788</wp:posOffset>
            </wp:positionV>
            <wp:extent cx="1495425" cy="190500"/>
            <wp:effectExtent b="0" l="0" r="0" t="0"/>
            <wp:wrapNone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line="360" w:lineRule="auto"/>
        <w:ind w:left="0" w:firstLine="709"/>
        <w:jc w:val="both"/>
        <w:rPr/>
      </w:pPr>
      <w:r w:rsidDel="00000000" w:rsidR="00000000" w:rsidRPr="00000000">
        <w:rPr>
          <w:rtl w:val="0"/>
        </w:rPr>
        <w:t xml:space="preserve">                           (Суммая элементов);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line="360" w:lineRule="auto"/>
        <w:ind w:left="0" w:firstLine="709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400175" cy="219228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19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(произведение элементов); 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line="360" w:lineRule="auto"/>
        <w:ind w:left="0" w:firstLine="709"/>
        <w:jc w:val="both"/>
        <w:rPr/>
      </w:pPr>
      <w:r w:rsidDel="00000000" w:rsidR="00000000" w:rsidRPr="00000000">
        <w:rPr>
          <w:rtl w:val="0"/>
        </w:rPr>
        <w:t xml:space="preserve">полагая, что элементы – коэффициенты многочлена степени, вычислите значение путем прямого (наивного) вычисления                                  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4629150</wp:posOffset>
            </wp:positionH>
            <wp:positionV relativeFrom="paragraph">
              <wp:posOffset>333375</wp:posOffset>
            </wp:positionV>
            <wp:extent cx="1343342" cy="190500"/>
            <wp:effectExtent b="0" l="0" r="0" t="0"/>
            <wp:wrapNone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342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для x = 1,5 (т.е. оценивая каждый член по одному) и методом Горнера представление полинома: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5286375</wp:posOffset>
            </wp:positionH>
            <wp:positionV relativeFrom="paragraph">
              <wp:posOffset>600075</wp:posOffset>
            </wp:positionV>
            <wp:extent cx="238125" cy="190500"/>
            <wp:effectExtent b="0" l="0" r="0" t="0"/>
            <wp:wrapNone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2095500</wp:posOffset>
            </wp:positionH>
            <wp:positionV relativeFrom="paragraph">
              <wp:posOffset>293554</wp:posOffset>
            </wp:positionV>
            <wp:extent cx="3124200" cy="268421"/>
            <wp:effectExtent b="0" l="0" r="0" t="0"/>
            <wp:wrapNone/>
            <wp:docPr id="2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84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line="360" w:lineRule="auto"/>
        <w:ind w:left="0" w:firstLine="709"/>
        <w:jc w:val="both"/>
        <w:rPr/>
      </w:pPr>
      <w:r w:rsidDel="00000000" w:rsidR="00000000" w:rsidRPr="00000000">
        <w:rPr>
          <w:rtl w:val="0"/>
        </w:rPr>
        <w:t xml:space="preserve"> алгоритм сортировки пузырьком (Bubble sort) элементов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4976813</wp:posOffset>
            </wp:positionH>
            <wp:positionV relativeFrom="paragraph">
              <wp:posOffset>335254</wp:posOffset>
            </wp:positionV>
            <wp:extent cx="190500" cy="190500"/>
            <wp:effectExtent b="0" l="0" r="0" t="0"/>
            <wp:wrapNone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line="360" w:lineRule="auto"/>
        <w:ind w:left="0" w:firstLine="709"/>
        <w:jc w:val="both"/>
        <w:rPr/>
      </w:pPr>
      <w:r w:rsidDel="00000000" w:rsidR="00000000" w:rsidRPr="00000000">
        <w:rPr>
          <w:rtl w:val="0"/>
        </w:rPr>
        <w:t xml:space="preserve">алгоритм быстрой сортировки (Quick sort) элементов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4848225</wp:posOffset>
            </wp:positionH>
            <wp:positionV relativeFrom="paragraph">
              <wp:posOffset>323850</wp:posOffset>
            </wp:positionV>
            <wp:extent cx="228600" cy="190500"/>
            <wp:effectExtent b="0" l="0" r="0" t="0"/>
            <wp:wrapNone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line="360" w:lineRule="auto"/>
        <w:ind w:left="0" w:firstLine="709"/>
        <w:jc w:val="both"/>
        <w:rPr/>
      </w:pPr>
      <w:r w:rsidDel="00000000" w:rsidR="00000000" w:rsidRPr="00000000">
        <w:rPr>
          <w:rtl w:val="0"/>
        </w:rPr>
        <w:t xml:space="preserve">гибридный алгоритм сортировки Timsort элементов 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line="360" w:lineRule="auto"/>
        <w:ind w:left="0" w:firstLine="709"/>
        <w:jc w:val="both"/>
        <w:rPr/>
      </w:pPr>
      <w:r w:rsidDel="00000000" w:rsidR="00000000" w:rsidRPr="00000000">
        <w:rPr>
          <w:rtl w:val="0"/>
        </w:rPr>
        <w:t xml:space="preserve">Алгоритмы возведения в степень;</w:t>
      </w:r>
    </w:p>
    <w:p w:rsidR="00000000" w:rsidDel="00000000" w:rsidP="00000000" w:rsidRDefault="00000000" w:rsidRPr="00000000" w14:paraId="00000040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и решение каждого алгоритма:</w:t>
      </w:r>
    </w:p>
    <w:p w:rsidR="00000000" w:rsidDel="00000000" w:rsidP="00000000" w:rsidRDefault="00000000" w:rsidRPr="00000000" w14:paraId="00000042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line="360" w:lineRule="auto"/>
        <w:ind w:left="0" w:firstLine="709"/>
        <w:jc w:val="both"/>
        <w:rPr/>
      </w:pPr>
      <w:r w:rsidDel="00000000" w:rsidR="00000000" w:rsidRPr="00000000">
        <w:rPr>
          <w:rtl w:val="0"/>
        </w:rPr>
        <w:t xml:space="preserve">Постоянная функция: Алгоритм Постоянная функция в C# представляет собой метод, который всегда возвращает одно и то же значение, независимо от входных параметров [см.рисунок 1]. Это может быть полезно в различных ситуациях, например, для тестирования или в качестве заглушки. </w:t>
      </w:r>
    </w:p>
    <w:p w:rsidR="00000000" w:rsidDel="00000000" w:rsidP="00000000" w:rsidRDefault="00000000" w:rsidRPr="00000000" w14:paraId="00000044">
      <w:pPr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819650" cy="37052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Рис.1 Блок-схема Constant(vector)</w:t>
      </w:r>
    </w:p>
    <w:p w:rsidR="00000000" w:rsidDel="00000000" w:rsidP="00000000" w:rsidRDefault="00000000" w:rsidRPr="00000000" w14:paraId="00000046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895975" cy="4410075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2 График затраченного времени на итерацию</w:t>
      </w:r>
    </w:p>
    <w:p w:rsidR="00000000" w:rsidDel="00000000" w:rsidP="00000000" w:rsidRDefault="00000000" w:rsidRPr="00000000" w14:paraId="00000049">
      <w:pPr>
        <w:spacing w:line="360" w:lineRule="auto"/>
        <w:ind w:firstLine="70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Сумма элементов</w:t>
      </w:r>
    </w:p>
    <w:p w:rsidR="00000000" w:rsidDel="00000000" w:rsidP="00000000" w:rsidRDefault="00000000" w:rsidRPr="00000000" w14:paraId="0000004A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2. </w:t>
        <w:tab/>
        <w:t xml:space="preserve">Сумма элементов: Алгоритм представляет собой сложение всех элементов[см.рисунок 3].</w:t>
      </w:r>
    </w:p>
    <w:p w:rsidR="00000000" w:rsidDel="00000000" w:rsidP="00000000" w:rsidRDefault="00000000" w:rsidRPr="00000000" w14:paraId="0000004B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267075" cy="3838575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3 Блок-схема sum(numbers)</w:t>
      </w:r>
    </w:p>
    <w:p w:rsidR="00000000" w:rsidDel="00000000" w:rsidP="00000000" w:rsidRDefault="00000000" w:rsidRPr="00000000" w14:paraId="0000004D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475672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4 График затраченного времени на сложение элементов</w:t>
      </w:r>
    </w:p>
    <w:p w:rsidR="00000000" w:rsidDel="00000000" w:rsidP="00000000" w:rsidRDefault="00000000" w:rsidRPr="00000000" w14:paraId="00000050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firstLine="709"/>
        <w:jc w:val="center"/>
        <w:rPr/>
      </w:pPr>
      <w:r w:rsidDel="00000000" w:rsidR="00000000" w:rsidRPr="00000000">
        <w:rPr>
          <w:b w:val="1"/>
          <w:rtl w:val="0"/>
        </w:rPr>
        <w:t xml:space="preserve">Произведение элементов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2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3.</w:t>
        <w:tab/>
        <w:t xml:space="preserve">Произведение элементов: Алгоритм для вычисления произведения элементов массива в C#.</w:t>
      </w:r>
    </w:p>
    <w:p w:rsidR="00000000" w:rsidDel="00000000" w:rsidP="00000000" w:rsidRDefault="00000000" w:rsidRPr="00000000" w14:paraId="00000053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Алгоритм представляет собой перемножение всех элементов массива[см.рисунок 5].</w:t>
      </w:r>
    </w:p>
    <w:p w:rsidR="00000000" w:rsidDel="00000000" w:rsidP="00000000" w:rsidRDefault="00000000" w:rsidRPr="00000000" w14:paraId="00000054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171825" cy="1946054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46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5 Блок-схема произведения элементов</w:t>
      </w:r>
    </w:p>
    <w:p w:rsidR="00000000" w:rsidDel="00000000" w:rsidP="00000000" w:rsidRDefault="00000000" w:rsidRPr="00000000" w14:paraId="00000057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180397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6 График затраченного времени на умножение всех элементов</w:t>
      </w:r>
    </w:p>
    <w:p w:rsidR="00000000" w:rsidDel="00000000" w:rsidP="00000000" w:rsidRDefault="00000000" w:rsidRPr="00000000" w14:paraId="0000005A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firstLine="70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Полином</w:t>
      </w:r>
    </w:p>
    <w:p w:rsidR="00000000" w:rsidDel="00000000" w:rsidP="00000000" w:rsidRDefault="00000000" w:rsidRPr="00000000" w14:paraId="0000005C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4.</w:t>
        <w:tab/>
        <w:t xml:space="preserve">Полином: Алгоритм для вычисления полинома. Полином задается массивом коэффициентов, где каждый элемент массива соответствует коэффициенту при соответствующей степени переменной x[см.рисунок 7].</w:t>
      </w:r>
    </w:p>
    <w:p w:rsidR="00000000" w:rsidDel="00000000" w:rsidP="00000000" w:rsidRDefault="00000000" w:rsidRPr="00000000" w14:paraId="0000005D">
      <w:pPr>
        <w:spacing w:line="360" w:lineRule="auto"/>
        <w:ind w:firstLine="709"/>
        <w:jc w:val="center"/>
        <w:rPr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5725" cy="3203354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03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7 Блок-схема вычисления полинома</w:t>
      </w:r>
    </w:p>
    <w:p w:rsidR="00000000" w:rsidDel="00000000" w:rsidP="00000000" w:rsidRDefault="00000000" w:rsidRPr="00000000" w14:paraId="00000060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010275" cy="4207529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207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8 График затраченного времени на вычисление полинома\</w:t>
      </w:r>
    </w:p>
    <w:p w:rsidR="00000000" w:rsidDel="00000000" w:rsidP="00000000" w:rsidRDefault="00000000" w:rsidRPr="00000000" w14:paraId="00000063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firstLine="70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Bubble sort</w:t>
      </w:r>
    </w:p>
    <w:p w:rsidR="00000000" w:rsidDel="00000000" w:rsidP="00000000" w:rsidRDefault="00000000" w:rsidRPr="00000000" w14:paraId="00000065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5.</w:t>
        <w:tab/>
        <w:t xml:space="preserve">Bubble sort: Алгоритм сортировки пузырьком (Bubble Sort) — это простой метод сортировки, который часто используется для обучения основам алгоритмов. Он работает путем многократного прохода по массиву и сравнения соседних элементов, меняя их местами, если они расположены в неправильном порядке[см.рисунок 10]. Этот процесс продолжается до тех пор, пока массив не будет отсортирован.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38400" cy="231536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15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9 Блок-схема Swap(e1,e2)</w:t>
      </w:r>
    </w:p>
    <w:p w:rsidR="00000000" w:rsidDel="00000000" w:rsidP="00000000" w:rsidRDefault="00000000" w:rsidRPr="00000000" w14:paraId="00000069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48375" cy="2799397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99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10 Блок-схема сортировки Bubble sort</w:t>
      </w:r>
    </w:p>
    <w:p w:rsidR="00000000" w:rsidDel="00000000" w:rsidP="00000000" w:rsidRDefault="00000000" w:rsidRPr="00000000" w14:paraId="0000006C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038850" cy="4505325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11 График затраченного времени на сортировку всех элементов</w:t>
      </w:r>
    </w:p>
    <w:p w:rsidR="00000000" w:rsidDel="00000000" w:rsidP="00000000" w:rsidRDefault="00000000" w:rsidRPr="00000000" w14:paraId="0000006F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firstLine="70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Quicksort</w:t>
      </w:r>
    </w:p>
    <w:p w:rsidR="00000000" w:rsidDel="00000000" w:rsidP="00000000" w:rsidRDefault="00000000" w:rsidRPr="00000000" w14:paraId="00000071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6.</w:t>
        <w:tab/>
        <w:t xml:space="preserve">Quicksort: это алгоритм сортировки, основанный на методе "разделяй и властвуй". Он работает следующим образом: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line="360" w:lineRule="auto"/>
        <w:ind w:left="0" w:firstLine="709"/>
        <w:jc w:val="both"/>
        <w:rPr/>
      </w:pPr>
      <w:r w:rsidDel="00000000" w:rsidR="00000000" w:rsidRPr="00000000">
        <w:rPr>
          <w:rtl w:val="0"/>
        </w:rPr>
        <w:t xml:space="preserve">Выбирается опорный элемент (pivot) из массива. Обычно это первый, последний или средний элемент.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line="360" w:lineRule="auto"/>
        <w:ind w:left="0" w:firstLine="709"/>
        <w:jc w:val="both"/>
        <w:rPr/>
      </w:pPr>
      <w:r w:rsidDel="00000000" w:rsidR="00000000" w:rsidRPr="00000000">
        <w:rPr>
          <w:rtl w:val="0"/>
        </w:rPr>
        <w:t xml:space="preserve">Массив разделяется на два подмассива: элементы, меньшие опорного элемента, помещаются перед ним;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line="360" w:lineRule="auto"/>
        <w:ind w:left="0" w:firstLine="709"/>
        <w:jc w:val="both"/>
        <w:rPr/>
      </w:pPr>
      <w:r w:rsidDel="00000000" w:rsidR="00000000" w:rsidRPr="00000000">
        <w:rPr>
          <w:rtl w:val="0"/>
        </w:rPr>
        <w:t xml:space="preserve">Рекурсивно применяется quicksort к левому и правому подмассивам.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line="360" w:lineRule="auto"/>
        <w:ind w:left="0" w:firstLine="709"/>
        <w:jc w:val="both"/>
        <w:rPr/>
      </w:pPr>
      <w:r w:rsidDel="00000000" w:rsidR="00000000" w:rsidRPr="00000000">
        <w:rPr>
          <w:rtl w:val="0"/>
        </w:rPr>
        <w:t xml:space="preserve">Рекурсия продолжается до тех пор, пока размер подмассива не станет меньше или равен 1.</w:t>
      </w:r>
    </w:p>
    <w:p w:rsidR="00000000" w:rsidDel="00000000" w:rsidP="00000000" w:rsidRDefault="00000000" w:rsidRPr="00000000" w14:paraId="00000076">
      <w:pPr>
        <w:spacing w:line="36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185" cy="4762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12 Блок-схема QuickySort</w:t>
      </w:r>
    </w:p>
    <w:p w:rsidR="00000000" w:rsidDel="00000000" w:rsidP="00000000" w:rsidRDefault="00000000" w:rsidRPr="00000000" w14:paraId="00000078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5425" cy="2714625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13 Блок-схема Swap(a,b)</w:t>
      </w:r>
    </w:p>
    <w:p w:rsidR="00000000" w:rsidDel="00000000" w:rsidP="00000000" w:rsidRDefault="00000000" w:rsidRPr="00000000" w14:paraId="0000007B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119185" cy="45974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14 График затраченного времени на сортировку массива</w:t>
      </w:r>
    </w:p>
    <w:p w:rsidR="00000000" w:rsidDel="00000000" w:rsidP="00000000" w:rsidRDefault="00000000" w:rsidRPr="00000000" w14:paraId="0000007E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firstLine="70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Timsort</w:t>
      </w:r>
    </w:p>
    <w:p w:rsidR="00000000" w:rsidDel="00000000" w:rsidP="00000000" w:rsidRDefault="00000000" w:rsidRPr="00000000" w14:paraId="00000080">
      <w:pPr>
        <w:spacing w:line="360" w:lineRule="auto"/>
        <w:ind w:firstLine="709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  <w:t xml:space="preserve">7.</w:t>
        <w:tab/>
        <w:t xml:space="preserve">Timsort: сочетает в себе элементы сортировки вставками и сортировки слиянием, что позволяет ему эффективно работать с реальными данными, которые часто бывают частично упорядочены. Timsort начинает с деления входного массива на небольшие подмассивы. Эти подмассивы должны быть достаточно короткими, чтобы их можно было эффективно отсортировать с помощью сортировки вставками. Обычно минимальный размер подмассива составляет от 32 до 64 элементов[см.рисунок 15]. Если массив меньше этого размера, он сортируется целиком с помощью сортировки вставками.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05350" cy="6495097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495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15 Блок-схема Timsort сортировки</w:t>
      </w:r>
    </w:p>
    <w:p w:rsidR="00000000" w:rsidDel="00000000" w:rsidP="00000000" w:rsidRDefault="00000000" w:rsidRPr="00000000" w14:paraId="00000083">
      <w:pPr>
        <w:spacing w:line="36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185" cy="50927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16 Блок-схема Merge(array,left,mid,right)</w:t>
      </w:r>
    </w:p>
    <w:p w:rsidR="00000000" w:rsidDel="00000000" w:rsidP="00000000" w:rsidRDefault="00000000" w:rsidRPr="00000000" w14:paraId="00000085">
      <w:pPr>
        <w:spacing w:line="36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81625" cy="2933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17 Блок-схема insertionSort(array,left,right)</w:t>
      </w:r>
    </w:p>
    <w:p w:rsidR="00000000" w:rsidDel="00000000" w:rsidP="00000000" w:rsidRDefault="00000000" w:rsidRPr="00000000" w14:paraId="00000087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000750" cy="45053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18 График затраченного времени на сортировку</w:t>
      </w:r>
    </w:p>
    <w:p w:rsidR="00000000" w:rsidDel="00000000" w:rsidP="00000000" w:rsidRDefault="00000000" w:rsidRPr="00000000" w14:paraId="0000008B">
      <w:pPr>
        <w:spacing w:line="360" w:lineRule="auto"/>
        <w:ind w:firstLine="709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8.</w:t>
        <w:tab/>
        <w:t xml:space="preserve">Алгоритмы возведения в степень: Алгоритмы возведения в степень позволяют эффективно вычислять значения вида</w:t>
      </w:r>
      <w:r w:rsidDel="00000000" w:rsidR="00000000" w:rsidRPr="00000000">
        <w:rPr/>
        <w:drawing>
          <wp:inline distB="114300" distT="114300" distL="114300" distR="114300">
            <wp:extent cx="247650" cy="19050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где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— основание, а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— показатель степени. Существует несколько подходов к реализации этих алгоритмов, каждый из которых имеет свои преимущества и недостатки. Список реализованных алгоритмов возведения в степень: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PowerNative.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PowerRecursive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PowerQuickPow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PowerQuickPowClassic</w:t>
      </w:r>
    </w:p>
    <w:p w:rsidR="00000000" w:rsidDel="00000000" w:rsidP="00000000" w:rsidRDefault="00000000" w:rsidRPr="00000000" w14:paraId="00000091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2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PowerNative</w:t>
      </w:r>
    </w:p>
    <w:p w:rsidR="00000000" w:rsidDel="00000000" w:rsidP="00000000" w:rsidRDefault="00000000" w:rsidRPr="00000000" w14:paraId="00000093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143375" cy="42195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19 Блок-схема power_native(baseNumbers,exp)</w:t>
      </w:r>
    </w:p>
    <w:p w:rsidR="00000000" w:rsidDel="00000000" w:rsidP="00000000" w:rsidRDefault="00000000" w:rsidRPr="00000000" w14:paraId="00000095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115050" cy="511397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113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20 График затраченных шагов на power_native</w:t>
      </w:r>
    </w:p>
    <w:p w:rsidR="00000000" w:rsidDel="00000000" w:rsidP="00000000" w:rsidRDefault="00000000" w:rsidRPr="00000000" w14:paraId="00000098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PowerRecursive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86350" cy="2346086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46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21 Блок-схема power_recursive</w:t>
      </w:r>
    </w:p>
    <w:p w:rsidR="00000000" w:rsidDel="00000000" w:rsidP="00000000" w:rsidRDefault="00000000" w:rsidRPr="00000000" w14:paraId="000000A9">
      <w:pPr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10275" cy="44577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22 График количества шагов на возведения в степень</w:t>
      </w:r>
    </w:p>
    <w:p w:rsidR="00000000" w:rsidDel="00000000" w:rsidP="00000000" w:rsidRDefault="00000000" w:rsidRPr="00000000" w14:paraId="000000AB">
      <w:pPr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PowerQuickPow</w:t>
      </w:r>
    </w:p>
    <w:p w:rsidR="00000000" w:rsidDel="00000000" w:rsidP="00000000" w:rsidRDefault="00000000" w:rsidRPr="00000000" w14:paraId="000000AD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10050" cy="4043415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04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23 Блок-схема QuickPow(x,n)</w:t>
      </w:r>
    </w:p>
    <w:p w:rsidR="00000000" w:rsidDel="00000000" w:rsidP="00000000" w:rsidRDefault="00000000" w:rsidRPr="00000000" w14:paraId="000000AF">
      <w:pPr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24550" cy="3605575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60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24 График затраченных шагов на возведение в степень</w:t>
      </w:r>
    </w:p>
    <w:p w:rsidR="00000000" w:rsidDel="00000000" w:rsidP="00000000" w:rsidRDefault="00000000" w:rsidRPr="00000000" w14:paraId="000000B1">
      <w:pPr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PowerPowClassic</w:t>
      </w:r>
    </w:p>
    <w:p w:rsidR="00000000" w:rsidDel="00000000" w:rsidP="00000000" w:rsidRDefault="00000000" w:rsidRPr="00000000" w14:paraId="000000B3">
      <w:pPr>
        <w:spacing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38650" cy="48196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25 Блок-схема QuickyPow1(x,n)</w:t>
      </w:r>
    </w:p>
    <w:p w:rsidR="00000000" w:rsidDel="00000000" w:rsidP="00000000" w:rsidRDefault="00000000" w:rsidRPr="00000000" w14:paraId="000000B5">
      <w:pPr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5050" cy="27388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26 График затраченных шагов на возведение в степень</w:t>
      </w:r>
    </w:p>
    <w:p w:rsidR="00000000" w:rsidDel="00000000" w:rsidP="00000000" w:rsidRDefault="00000000" w:rsidRPr="00000000" w14:paraId="000000B7">
      <w:pPr>
        <w:pStyle w:val="Heading1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Глава 2</w:t>
      </w:r>
    </w:p>
    <w:p w:rsidR="00000000" w:rsidDel="00000000" w:rsidP="00000000" w:rsidRDefault="00000000" w:rsidRPr="00000000" w14:paraId="000000B8">
      <w:pPr>
        <w:spacing w:line="360" w:lineRule="auto"/>
        <w:ind w:firstLine="709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Формулировка задания: Сгенерируйте случайные матрицы A и B размером n×n с неотрицательными элементами. Найдите обычное матричное произведение матриц A и B.</w:t>
      </w:r>
    </w:p>
    <w:p w:rsidR="00000000" w:rsidDel="00000000" w:rsidP="00000000" w:rsidRDefault="00000000" w:rsidRPr="00000000" w14:paraId="000000BA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Решение этой задачи состоит из нескольких шагов:</w:t>
      </w:r>
    </w:p>
    <w:p w:rsidR="00000000" w:rsidDel="00000000" w:rsidP="00000000" w:rsidRDefault="00000000" w:rsidRPr="00000000" w14:paraId="000000BB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1. Определения размера матрицы.</w:t>
      </w:r>
    </w:p>
    <w:p w:rsidR="00000000" w:rsidDel="00000000" w:rsidP="00000000" w:rsidRDefault="00000000" w:rsidRPr="00000000" w14:paraId="000000BC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2. Генерация случайных матриц</w:t>
      </w:r>
    </w:p>
    <w:p w:rsidR="00000000" w:rsidDel="00000000" w:rsidP="00000000" w:rsidRDefault="00000000" w:rsidRPr="00000000" w14:paraId="000000BD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3. Вычисление матричного произведения</w:t>
      </w:r>
    </w:p>
    <w:p w:rsidR="00000000" w:rsidDel="00000000" w:rsidP="00000000" w:rsidRDefault="00000000" w:rsidRPr="00000000" w14:paraId="000000BE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Блок-схемы наглядно показывают решение этой задачи[]</w:t>
      </w:r>
    </w:p>
    <w:p w:rsidR="00000000" w:rsidDel="00000000" w:rsidP="00000000" w:rsidRDefault="00000000" w:rsidRPr="00000000" w14:paraId="000000BF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119185" cy="51435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27 Блок-схема алгоритма умножения матриц</w:t>
      </w:r>
    </w:p>
    <w:p w:rsidR="00000000" w:rsidDel="00000000" w:rsidP="00000000" w:rsidRDefault="00000000" w:rsidRPr="00000000" w14:paraId="000000C1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firstLine="709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C3">
      <w:pPr>
        <w:spacing w:line="360" w:lineRule="auto"/>
        <w:ind w:firstLine="709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343333" cy="45148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333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Рис.28 График затраченного времени умножение матриц</w:t>
      </w:r>
    </w:p>
    <w:p w:rsidR="00000000" w:rsidDel="00000000" w:rsidP="00000000" w:rsidRDefault="00000000" w:rsidRPr="00000000" w14:paraId="000000C5">
      <w:pPr>
        <w:jc w:val="center"/>
        <w:rPr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color w:val="000000"/>
          <w:rtl w:val="0"/>
        </w:rPr>
        <w:t xml:space="preserve">Глава 3</w:t>
      </w:r>
    </w:p>
    <w:p w:rsidR="00000000" w:rsidDel="00000000" w:rsidP="00000000" w:rsidRDefault="00000000" w:rsidRPr="00000000" w14:paraId="000000C6">
      <w:pPr>
        <w:spacing w:line="360" w:lineRule="auto"/>
        <w:ind w:firstLine="70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Формулировка задания: На каждого члена команды найти алгоритм не ниже линейного класса сложности и провести с ним эксперимент. </w:t>
      </w:r>
    </w:p>
    <w:p w:rsidR="00000000" w:rsidDel="00000000" w:rsidP="00000000" w:rsidRDefault="00000000" w:rsidRPr="00000000" w14:paraId="000000C8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firstLine="70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Selection Sort</w:t>
      </w:r>
    </w:p>
    <w:p w:rsidR="00000000" w:rsidDel="00000000" w:rsidP="00000000" w:rsidRDefault="00000000" w:rsidRPr="00000000" w14:paraId="000000CA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Сортировка выбором (Selection Sort) — это алгоритм сортировки, который работает по принципу последовательного выбора минимального (или максимального) элемента из неотсортированной части массива и перемещения его в отсортированную часть.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185" cy="5041900"/>
            <wp:effectExtent b="0" l="0" r="0" t="0"/>
            <wp:docPr id="1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29 Блок-схема сортировки выбором</w:t>
      </w:r>
    </w:p>
    <w:p w:rsidR="00000000" w:rsidDel="00000000" w:rsidP="00000000" w:rsidRDefault="00000000" w:rsidRPr="00000000" w14:paraId="000000CD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029200" cy="2142173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42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30 График затраченного времени сортировку</w:t>
      </w:r>
    </w:p>
    <w:p w:rsidR="00000000" w:rsidDel="00000000" w:rsidP="00000000" w:rsidRDefault="00000000" w:rsidRPr="00000000" w14:paraId="000000CF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Сортировка ведрами (Bucket Sort) — это алгоритм сортировки, который основан на предположении о равномерном распределении входных данных. Он разбивает элементы на несколько "ведер" (или корзин), а затем сортирует каждое ведро с помощью другого алгоритма сортировки[см.рисунок 31].</w:t>
      </w:r>
    </w:p>
    <w:p w:rsidR="00000000" w:rsidDel="00000000" w:rsidP="00000000" w:rsidRDefault="00000000" w:rsidRPr="00000000" w14:paraId="000000D1">
      <w:pPr>
        <w:spacing w:line="360" w:lineRule="auto"/>
        <w:ind w:firstLine="709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D2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714875" cy="4251104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251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31 Блок-схема сумма элементов</w:t>
      </w:r>
    </w:p>
    <w:p w:rsidR="00000000" w:rsidDel="00000000" w:rsidP="00000000" w:rsidRDefault="00000000" w:rsidRPr="00000000" w14:paraId="000000D4">
      <w:pPr>
        <w:spacing w:line="360" w:lineRule="auto"/>
        <w:ind w:firstLine="709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ind w:firstLine="709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019800" cy="4514850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32 График затраченного времени сортировку “ведрами”</w:t>
      </w:r>
    </w:p>
    <w:p w:rsidR="00000000" w:rsidDel="00000000" w:rsidP="00000000" w:rsidRDefault="00000000" w:rsidRPr="00000000" w14:paraId="000000D7">
      <w:pPr>
        <w:spacing w:line="360" w:lineRule="auto"/>
        <w:ind w:firstLine="709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sectPr>
      <w:footerReference r:id="rId48" w:type="default"/>
      <w:pgSz w:h="16838" w:w="11906" w:orient="portrait"/>
      <w:pgMar w:bottom="1134" w:top="1134" w:left="1418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Arial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6091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  <w:jc w:val="both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  <w:jc w:val="both"/>
    </w:pPr>
    <w:rPr>
      <w:b w:val="1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  <w:jc w:val="both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line="271" w:lineRule="auto"/>
      <w:ind w:firstLine="709"/>
      <w:jc w:val="both"/>
    </w:pPr>
    <w:rPr>
      <w:rFonts w:ascii="Cambria" w:cs="Cambria" w:eastAsia="Cambria" w:hAnsi="Cambria"/>
      <w:b w:val="1"/>
      <w:i w:val="1"/>
      <w:color w:val="7f7f7f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20" Type="http://schemas.openxmlformats.org/officeDocument/2006/relationships/image" Target="media/image26.png"/><Relationship Id="rId42" Type="http://schemas.openxmlformats.org/officeDocument/2006/relationships/image" Target="media/image35.png"/><Relationship Id="rId41" Type="http://schemas.openxmlformats.org/officeDocument/2006/relationships/image" Target="media/image31.png"/><Relationship Id="rId22" Type="http://schemas.openxmlformats.org/officeDocument/2006/relationships/image" Target="media/image21.png"/><Relationship Id="rId44" Type="http://schemas.openxmlformats.org/officeDocument/2006/relationships/image" Target="media/image38.png"/><Relationship Id="rId21" Type="http://schemas.openxmlformats.org/officeDocument/2006/relationships/image" Target="media/image10.png"/><Relationship Id="rId43" Type="http://schemas.openxmlformats.org/officeDocument/2006/relationships/image" Target="media/image7.png"/><Relationship Id="rId24" Type="http://schemas.openxmlformats.org/officeDocument/2006/relationships/image" Target="media/image28.png"/><Relationship Id="rId46" Type="http://schemas.openxmlformats.org/officeDocument/2006/relationships/image" Target="media/image1.png"/><Relationship Id="rId23" Type="http://schemas.openxmlformats.org/officeDocument/2006/relationships/image" Target="media/image25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11.png"/><Relationship Id="rId48" Type="http://schemas.openxmlformats.org/officeDocument/2006/relationships/footer" Target="footer1.xml"/><Relationship Id="rId25" Type="http://schemas.openxmlformats.org/officeDocument/2006/relationships/image" Target="media/image22.png"/><Relationship Id="rId47" Type="http://schemas.openxmlformats.org/officeDocument/2006/relationships/image" Target="media/image23.png"/><Relationship Id="rId28" Type="http://schemas.openxmlformats.org/officeDocument/2006/relationships/image" Target="media/image16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39.png"/><Relationship Id="rId7" Type="http://schemas.openxmlformats.org/officeDocument/2006/relationships/image" Target="media/image41.png"/><Relationship Id="rId8" Type="http://schemas.openxmlformats.org/officeDocument/2006/relationships/image" Target="media/image34.png"/><Relationship Id="rId31" Type="http://schemas.openxmlformats.org/officeDocument/2006/relationships/image" Target="media/image8.png"/><Relationship Id="rId30" Type="http://schemas.openxmlformats.org/officeDocument/2006/relationships/image" Target="media/image18.png"/><Relationship Id="rId11" Type="http://schemas.openxmlformats.org/officeDocument/2006/relationships/image" Target="media/image17.png"/><Relationship Id="rId33" Type="http://schemas.openxmlformats.org/officeDocument/2006/relationships/image" Target="media/image32.png"/><Relationship Id="rId10" Type="http://schemas.openxmlformats.org/officeDocument/2006/relationships/image" Target="media/image37.png"/><Relationship Id="rId32" Type="http://schemas.openxmlformats.org/officeDocument/2006/relationships/image" Target="media/image4.png"/><Relationship Id="rId13" Type="http://schemas.openxmlformats.org/officeDocument/2006/relationships/image" Target="media/image15.png"/><Relationship Id="rId35" Type="http://schemas.openxmlformats.org/officeDocument/2006/relationships/image" Target="media/image9.png"/><Relationship Id="rId12" Type="http://schemas.openxmlformats.org/officeDocument/2006/relationships/image" Target="media/image40.png"/><Relationship Id="rId34" Type="http://schemas.openxmlformats.org/officeDocument/2006/relationships/image" Target="media/image6.png"/><Relationship Id="rId15" Type="http://schemas.openxmlformats.org/officeDocument/2006/relationships/image" Target="media/image3.png"/><Relationship Id="rId37" Type="http://schemas.openxmlformats.org/officeDocument/2006/relationships/image" Target="media/image5.png"/><Relationship Id="rId14" Type="http://schemas.openxmlformats.org/officeDocument/2006/relationships/image" Target="media/image42.png"/><Relationship Id="rId36" Type="http://schemas.openxmlformats.org/officeDocument/2006/relationships/image" Target="media/image13.png"/><Relationship Id="rId17" Type="http://schemas.openxmlformats.org/officeDocument/2006/relationships/image" Target="media/image12.png"/><Relationship Id="rId39" Type="http://schemas.openxmlformats.org/officeDocument/2006/relationships/image" Target="media/image24.png"/><Relationship Id="rId16" Type="http://schemas.openxmlformats.org/officeDocument/2006/relationships/image" Target="media/image36.png"/><Relationship Id="rId38" Type="http://schemas.openxmlformats.org/officeDocument/2006/relationships/image" Target="media/image33.png"/><Relationship Id="rId19" Type="http://schemas.openxmlformats.org/officeDocument/2006/relationships/image" Target="media/image14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