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11" w:rsidRDefault="008C6311" w:rsidP="008C6311">
      <w:pPr>
        <w:rPr>
          <w:b/>
        </w:rPr>
      </w:pPr>
      <w:r>
        <w:rPr>
          <w:b/>
        </w:rPr>
        <w:t>Немецкая классическая философия</w:t>
      </w:r>
      <w:r w:rsidR="007C2DC5">
        <w:rPr>
          <w:b/>
        </w:rPr>
        <w:t xml:space="preserve"> 2</w:t>
      </w:r>
    </w:p>
    <w:p w:rsidR="007C2DC5" w:rsidRDefault="007C2DC5" w:rsidP="007C2DC5">
      <w:pPr>
        <w:pStyle w:val="a3"/>
        <w:numPr>
          <w:ilvl w:val="0"/>
          <w:numId w:val="2"/>
        </w:numPr>
      </w:pPr>
      <w:r>
        <w:t>Что лежит в основании объективного (абсолютного) идеализма Гегеля? Каковы компоненты системы Гегеля?</w:t>
      </w:r>
    </w:p>
    <w:p w:rsidR="007C2DC5" w:rsidRDefault="00F13D5D" w:rsidP="007C2DC5">
      <w:pPr>
        <w:pStyle w:val="a3"/>
        <w:numPr>
          <w:ilvl w:val="0"/>
          <w:numId w:val="2"/>
        </w:numPr>
      </w:pPr>
      <w:r>
        <w:t>Почему Гегель считал, что надо оживотворить «мертвые кости» логики Аристотеля?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 xml:space="preserve">В чем особенности «диалектического логики» Гегеля? Что значит мыслить </w:t>
      </w:r>
      <w:r>
        <w:t>диалектическ</w:t>
      </w:r>
      <w:r>
        <w:t>и?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 xml:space="preserve">Почему по Гегелю то, что сегодня «разумно», завтра становится «неразумным»? 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>Почему именно внутренние противоречия являются источниками развития?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>В чем противоречия между методом и системой Гегеля?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 xml:space="preserve">Почему философия Л. Фейербаха называется «антропологическим» материализмом? Как бы Вы сформулировали </w:t>
      </w:r>
      <w:r>
        <w:t>антропологически</w:t>
      </w:r>
      <w:r>
        <w:t>й принцип Фейербаха?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>Почему Фейербах критиковал традиционное христианство?</w:t>
      </w:r>
    </w:p>
    <w:p w:rsidR="00F13D5D" w:rsidRDefault="00F13D5D" w:rsidP="007C2DC5">
      <w:pPr>
        <w:pStyle w:val="a3"/>
        <w:numPr>
          <w:ilvl w:val="0"/>
          <w:numId w:val="2"/>
        </w:numPr>
      </w:pPr>
      <w:r>
        <w:t xml:space="preserve">Чем и почему </w:t>
      </w:r>
      <w:r>
        <w:t>Фейербах</w:t>
      </w:r>
      <w:r>
        <w:t xml:space="preserve"> хотел заменить </w:t>
      </w:r>
      <w:r>
        <w:t>традиционное христианство?</w:t>
      </w:r>
    </w:p>
    <w:p w:rsidR="00F13D5D" w:rsidRPr="007C2DC5" w:rsidRDefault="00F13D5D" w:rsidP="007C2DC5">
      <w:pPr>
        <w:pStyle w:val="a3"/>
        <w:numPr>
          <w:ilvl w:val="0"/>
          <w:numId w:val="2"/>
        </w:numPr>
      </w:pPr>
      <w:r>
        <w:t xml:space="preserve">Почему </w:t>
      </w:r>
      <w:r>
        <w:t>Фейербах</w:t>
      </w:r>
      <w:r>
        <w:t>а принято относить к последователям метафизического метода?</w:t>
      </w:r>
      <w:bookmarkStart w:id="0" w:name="_GoBack"/>
      <w:bookmarkEnd w:id="0"/>
    </w:p>
    <w:p w:rsidR="006631C1" w:rsidRDefault="006631C1"/>
    <w:sectPr w:rsidR="00663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273E0"/>
    <w:multiLevelType w:val="hybridMultilevel"/>
    <w:tmpl w:val="6FD4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09C8"/>
    <w:multiLevelType w:val="hybridMultilevel"/>
    <w:tmpl w:val="B138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11"/>
    <w:rsid w:val="006631C1"/>
    <w:rsid w:val="007C2DC5"/>
    <w:rsid w:val="008C6311"/>
    <w:rsid w:val="00F1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48B77-937F-41B2-942D-04760AD1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2</cp:revision>
  <dcterms:created xsi:type="dcterms:W3CDTF">2020-10-25T18:15:00Z</dcterms:created>
  <dcterms:modified xsi:type="dcterms:W3CDTF">2020-10-25T18:15:00Z</dcterms:modified>
</cp:coreProperties>
</file>