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F0" w:rsidRDefault="004B77C5">
      <w:r>
        <w:t>Философия марксизма –</w:t>
      </w:r>
      <w:r>
        <w:t xml:space="preserve"> 2 (Ленинский период)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>Какие основные положения, которые характеризуют понимание Лениным диалектики?</w:t>
      </w:r>
    </w:p>
    <w:p w:rsidR="004B77C5" w:rsidRDefault="004B77C5" w:rsidP="004B77C5">
      <w:pPr>
        <w:pStyle w:val="a3"/>
      </w:pPr>
      <w:r w:rsidRPr="004B77C5">
        <w:rPr>
          <w:i/>
        </w:rPr>
        <w:t>Ответ в форме: Диалектика (по Ленину) есть: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>Какие «элементы» диалектики выделял Ленин?</w:t>
      </w:r>
    </w:p>
    <w:p w:rsidR="004B77C5" w:rsidRDefault="001A3EEF" w:rsidP="004B77C5">
      <w:pPr>
        <w:pStyle w:val="a3"/>
        <w:numPr>
          <w:ilvl w:val="0"/>
          <w:numId w:val="1"/>
        </w:numPr>
      </w:pPr>
      <w:r>
        <w:t>Почему Маркс и Энгельс делали акцент на понятии «</w:t>
      </w:r>
      <w:r w:rsidRPr="001A3EEF">
        <w:rPr>
          <w:i/>
        </w:rPr>
        <w:t>материализм</w:t>
      </w:r>
      <w:r>
        <w:t xml:space="preserve">», а Ленин на понятии </w:t>
      </w:r>
      <w:bookmarkStart w:id="0" w:name="_GoBack"/>
      <w:bookmarkEnd w:id="0"/>
      <w:r>
        <w:t>«</w:t>
      </w:r>
      <w:r w:rsidRPr="001A3EEF">
        <w:rPr>
          <w:i/>
        </w:rPr>
        <w:t>диалектический</w:t>
      </w:r>
      <w:r>
        <w:t>» в словосочетании «диалектический материализм»?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 xml:space="preserve">Почему в диалектике именно </w:t>
      </w:r>
      <w:r w:rsidRPr="004B77C5">
        <w:rPr>
          <w:i/>
        </w:rPr>
        <w:t>внутреннее противоречие</w:t>
      </w:r>
      <w:r>
        <w:t xml:space="preserve"> считается источником развития?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 xml:space="preserve">Какую цель преследовал Ленин </w:t>
      </w:r>
      <w:r w:rsidR="001A3EEF">
        <w:t>при анализе</w:t>
      </w:r>
      <w:r>
        <w:t xml:space="preserve"> </w:t>
      </w:r>
      <w:r w:rsidR="001A3EEF">
        <w:t xml:space="preserve">с гносеологических позиций </w:t>
      </w:r>
      <w:r>
        <w:t>«</w:t>
      </w:r>
      <w:r w:rsidR="001A3EEF">
        <w:t>новейшей революции</w:t>
      </w:r>
      <w:r>
        <w:t>» в естествознании (рубежа 19 – 20 веков)?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 xml:space="preserve">Каковы основания критики Лениным </w:t>
      </w:r>
      <w:r w:rsidR="001A3EEF">
        <w:t xml:space="preserve">философии </w:t>
      </w:r>
      <w:r>
        <w:t>эмпириокритицизма (имея в виду акцент на политических целях Ленина)?</w:t>
      </w:r>
    </w:p>
    <w:p w:rsidR="004B77C5" w:rsidRDefault="004B77C5" w:rsidP="004B77C5">
      <w:pPr>
        <w:pStyle w:val="a3"/>
        <w:numPr>
          <w:ilvl w:val="0"/>
          <w:numId w:val="1"/>
        </w:numPr>
      </w:pPr>
      <w:r>
        <w:t xml:space="preserve">Что заставило Ленина в 1922 году провозгласить принцип </w:t>
      </w:r>
      <w:r w:rsidR="001A3EEF">
        <w:t>«</w:t>
      </w:r>
      <w:r>
        <w:t>союза философов-марксистов и естествои</w:t>
      </w:r>
      <w:r w:rsidR="000758B7">
        <w:t>спытателей</w:t>
      </w:r>
      <w:r w:rsidR="001A3EEF">
        <w:t>»</w:t>
      </w:r>
      <w:r w:rsidR="000758B7">
        <w:t xml:space="preserve">? </w:t>
      </w:r>
    </w:p>
    <w:p w:rsidR="004B77C5" w:rsidRPr="004B77C5" w:rsidRDefault="004B77C5" w:rsidP="004B77C5">
      <w:pPr>
        <w:pStyle w:val="a3"/>
      </w:pPr>
    </w:p>
    <w:p w:rsidR="004B77C5" w:rsidRPr="004B77C5" w:rsidRDefault="004B77C5" w:rsidP="004B77C5">
      <w:r>
        <w:t xml:space="preserve"> </w:t>
      </w:r>
    </w:p>
    <w:p w:rsidR="004B77C5" w:rsidRDefault="004B77C5"/>
    <w:sectPr w:rsidR="004B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61A5"/>
    <w:multiLevelType w:val="hybridMultilevel"/>
    <w:tmpl w:val="9CD8A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C5"/>
    <w:rsid w:val="000758B7"/>
    <w:rsid w:val="001A3EEF"/>
    <w:rsid w:val="001F77F0"/>
    <w:rsid w:val="004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9F57A-DBAE-4A47-89D2-DDBB5B14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2</cp:revision>
  <dcterms:created xsi:type="dcterms:W3CDTF">2020-12-08T13:52:00Z</dcterms:created>
  <dcterms:modified xsi:type="dcterms:W3CDTF">2020-12-08T14:09:00Z</dcterms:modified>
</cp:coreProperties>
</file>