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 xml:space="preserve">transmitter; it will be the neurons </w:t>
      </w:r>
      <w:proofErr w:type="gramStart"/>
      <w:r w:rsidR="00D6283A">
        <w:rPr>
          <w:rFonts w:ascii="Verdana Pro" w:eastAsia="Verdana Pro" w:hAnsi="Verdana Pro" w:cs="Verdana Pro"/>
          <w:sz w:val="22"/>
          <w:szCs w:val="22"/>
        </w:rPr>
        <w:t>connec</w:t>
      </w:r>
      <w:r w:rsidR="00587431">
        <w:rPr>
          <w:rFonts w:ascii="Verdana Pro" w:eastAsia="Verdana Pro" w:hAnsi="Verdana Pro" w:cs="Verdana Pro"/>
          <w:sz w:val="22"/>
          <w:szCs w:val="22"/>
        </w:rPr>
        <w:t>ting together</w:t>
      </w:r>
      <w:proofErr w:type="gramEnd"/>
      <w:r w:rsidR="00587431">
        <w:rPr>
          <w:rFonts w:ascii="Verdana Pro" w:eastAsia="Verdana Pro" w:hAnsi="Verdana Pro" w:cs="Verdana Pro"/>
          <w:sz w:val="22"/>
          <w:szCs w:val="22"/>
        </w:rPr>
        <w:t xml:space="preserve">,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w:t>
      </w:r>
      <w:proofErr w:type="spellStart"/>
      <w:r w:rsidR="00C45E7A">
        <w:rPr>
          <w:rFonts w:ascii="Verdana Pro" w:eastAsia="Verdana Pro" w:hAnsi="Verdana Pro" w:cs="Verdana Pro"/>
          <w:sz w:val="22"/>
          <w:szCs w:val="22"/>
        </w:rPr>
        <w:t>Syima</w:t>
      </w:r>
      <w:proofErr w:type="spellEnd"/>
      <w:r w:rsidR="00C45E7A">
        <w:rPr>
          <w:rFonts w:ascii="Verdana Pro" w:eastAsia="Verdana Pro" w:hAnsi="Verdana Pro" w:cs="Verdana Pro"/>
          <w:sz w:val="22"/>
          <w:szCs w:val="22"/>
        </w:rPr>
        <w:t xml:space="preserve">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w:t>
      </w:r>
      <w:proofErr w:type="gramStart"/>
      <w:r w:rsidR="00FF115E">
        <w:rPr>
          <w:rFonts w:ascii="Verdana Pro" w:eastAsia="Verdana Pro" w:hAnsi="Verdana Pro" w:cs="Verdana Pro"/>
          <w:sz w:val="22"/>
          <w:szCs w:val="22"/>
        </w:rPr>
        <w:t>referred back</w:t>
      </w:r>
      <w:proofErr w:type="gramEnd"/>
      <w:r w:rsidR="00FF115E">
        <w:rPr>
          <w:rFonts w:ascii="Verdana Pro" w:eastAsia="Verdana Pro" w:hAnsi="Verdana Pro" w:cs="Verdana Pro"/>
          <w:sz w:val="22"/>
          <w:szCs w:val="22"/>
        </w:rPr>
        <w:t xml:space="preserve">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w:t>
      </w:r>
      <w:proofErr w:type="gramStart"/>
      <w:r w:rsidR="001F5A54">
        <w:rPr>
          <w:rFonts w:ascii="Verdana Pro" w:eastAsia="Verdana Pro" w:hAnsi="Verdana Pro" w:cs="Verdana Pro"/>
          <w:sz w:val="22"/>
          <w:szCs w:val="22"/>
        </w:rPr>
        <w:t>is</w:t>
      </w:r>
      <w:proofErr w:type="gramEnd"/>
      <w:r w:rsidR="001F5A54">
        <w:rPr>
          <w:rFonts w:ascii="Verdana Pro" w:eastAsia="Verdana Pro" w:hAnsi="Verdana Pro" w:cs="Verdana Pro"/>
          <w:sz w:val="22"/>
          <w:szCs w:val="22"/>
        </w:rPr>
        <w:t xml:space="preserve"> that </w:t>
      </w:r>
      <w:proofErr w:type="spellStart"/>
      <w:r w:rsidR="001F5A54">
        <w:rPr>
          <w:rFonts w:ascii="Verdana Pro" w:eastAsia="Verdana Pro" w:hAnsi="Verdana Pro" w:cs="Verdana Pro"/>
          <w:sz w:val="22"/>
          <w:szCs w:val="22"/>
        </w:rPr>
        <w:t>its</w:t>
      </w:r>
      <w:proofErr w:type="spellEnd"/>
      <w:r w:rsidR="001F5A54">
        <w:rPr>
          <w:rFonts w:ascii="Verdana Pro" w:eastAsia="Verdana Pro" w:hAnsi="Verdana Pro" w:cs="Verdana Pro"/>
          <w:sz w:val="22"/>
          <w:szCs w:val="22"/>
        </w:rPr>
        <w:t xml:space="preserve">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w:t>
      </w:r>
      <w:proofErr w:type="gramStart"/>
      <w:r w:rsidR="00A94E4B">
        <w:rPr>
          <w:rFonts w:ascii="Verdana Pro" w:eastAsia="Verdana Pro" w:hAnsi="Verdana Pro" w:cs="Verdana Pro"/>
          <w:sz w:val="22"/>
          <w:szCs w:val="22"/>
        </w:rPr>
        <w:t xml:space="preserve">a  </w:t>
      </w:r>
      <w:r w:rsidR="001128F2">
        <w:rPr>
          <w:rFonts w:ascii="Verdana Pro" w:eastAsia="Verdana Pro" w:hAnsi="Verdana Pro" w:cs="Verdana Pro"/>
          <w:sz w:val="22"/>
          <w:szCs w:val="22"/>
        </w:rPr>
        <w:t>lot</w:t>
      </w:r>
      <w:proofErr w:type="gramEnd"/>
      <w:r w:rsidR="001128F2">
        <w:rPr>
          <w:rFonts w:ascii="Verdana Pro" w:eastAsia="Verdana Pro" w:hAnsi="Verdana Pro" w:cs="Verdana Pro"/>
          <w:sz w:val="22"/>
          <w:szCs w:val="22"/>
        </w:rPr>
        <w:t xml:space="preserve">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w:t>
      </w:r>
      <w:proofErr w:type="gramStart"/>
      <w:r w:rsidR="0008597B">
        <w:rPr>
          <w:rFonts w:ascii="Verdana Pro" w:eastAsia="Verdana Pro" w:hAnsi="Verdana Pro" w:cs="Verdana Pro"/>
          <w:sz w:val="22"/>
          <w:szCs w:val="22"/>
        </w:rPr>
        <w:t>UI,</w:t>
      </w:r>
      <w:proofErr w:type="gramEnd"/>
      <w:r w:rsidR="0008597B">
        <w:rPr>
          <w:rFonts w:ascii="Verdana Pro" w:eastAsia="Verdana Pro" w:hAnsi="Verdana Pro" w:cs="Verdana Pro"/>
          <w:sz w:val="22"/>
          <w:szCs w:val="22"/>
        </w:rPr>
        <w:t xml:space="preserve">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w:t>
      </w:r>
      <w:proofErr w:type="gramStart"/>
      <w:r w:rsidR="003774D8">
        <w:rPr>
          <w:rFonts w:ascii="Verdana Pro" w:eastAsia="Verdana Pro" w:hAnsi="Verdana Pro" w:cs="Verdana Pro"/>
          <w:sz w:val="22"/>
          <w:szCs w:val="22"/>
        </w:rPr>
        <w:t>particular topic</w:t>
      </w:r>
      <w:proofErr w:type="gramEnd"/>
      <w:r w:rsidR="003774D8">
        <w:rPr>
          <w:rFonts w:ascii="Verdana Pro" w:eastAsia="Verdana Pro" w:hAnsi="Verdana Pro" w:cs="Verdana Pro"/>
          <w:sz w:val="22"/>
          <w:szCs w:val="22"/>
        </w:rPr>
        <w:t xml:space="preserve">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 xml:space="preserve">some benefits is that </w:t>
      </w:r>
      <w:proofErr w:type="spellStart"/>
      <w:r w:rsidR="00493C45">
        <w:rPr>
          <w:rFonts w:ascii="Verdana Pro" w:eastAsia="Verdana Pro" w:hAnsi="Verdana Pro" w:cs="Verdana Pro"/>
          <w:sz w:val="22"/>
          <w:szCs w:val="22"/>
        </w:rPr>
        <w:t>its</w:t>
      </w:r>
      <w:proofErr w:type="spellEnd"/>
      <w:r w:rsidR="00493C45">
        <w:rPr>
          <w:rFonts w:ascii="Verdana Pro" w:eastAsia="Verdana Pro" w:hAnsi="Verdana Pro" w:cs="Verdana Pro"/>
          <w:sz w:val="22"/>
          <w:szCs w:val="22"/>
        </w:rPr>
        <w:t xml:space="preserve"> </w:t>
      </w:r>
      <w:proofErr w:type="gramStart"/>
      <w:r w:rsidR="00493C45">
        <w:rPr>
          <w:rFonts w:ascii="Verdana Pro" w:eastAsia="Verdana Pro" w:hAnsi="Verdana Pro" w:cs="Verdana Pro"/>
          <w:sz w:val="22"/>
          <w:szCs w:val="22"/>
        </w:rPr>
        <w:t>really accessible</w:t>
      </w:r>
      <w:proofErr w:type="gramEnd"/>
      <w:r w:rsidR="00493C45">
        <w:rPr>
          <w:rFonts w:ascii="Verdana Pro" w:eastAsia="Verdana Pro" w:hAnsi="Verdana Pro" w:cs="Verdana Pro"/>
          <w:sz w:val="22"/>
          <w:szCs w:val="22"/>
        </w:rPr>
        <w:t xml:space="preserv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 xml:space="preserve">Personally, the benefits of these learning methods I believe offer an in-depth analysis, comprehensive coverage </w:t>
      </w:r>
      <w:proofErr w:type="gramStart"/>
      <w:r w:rsidRPr="00F6382A">
        <w:rPr>
          <w:rFonts w:ascii="Verdana Pro" w:hAnsi="Verdana Pro" w:cs="Calibri"/>
          <w:sz w:val="22"/>
          <w:szCs w:val="22"/>
        </w:rPr>
        <w:t>and also</w:t>
      </w:r>
      <w:proofErr w:type="gramEnd"/>
      <w:r w:rsidRPr="00F6382A">
        <w:rPr>
          <w:rFonts w:ascii="Verdana Pro" w:hAnsi="Verdana Pro" w:cs="Calibri"/>
          <w:sz w:val="22"/>
          <w:szCs w:val="22"/>
        </w:rPr>
        <w:t xml:space="preserve"> valuable insight into the wide array of psychological research that help strengthen my understanding of psychology through an academical lens. Being able to see research from esteemed and knowledgeable professionals really </w:t>
      </w:r>
      <w:proofErr w:type="gramStart"/>
      <w:r w:rsidRPr="00F6382A">
        <w:rPr>
          <w:rFonts w:ascii="Verdana Pro" w:hAnsi="Verdana Pro" w:cs="Calibri"/>
          <w:sz w:val="22"/>
          <w:szCs w:val="22"/>
        </w:rPr>
        <w:t>opens up</w:t>
      </w:r>
      <w:proofErr w:type="gramEnd"/>
      <w:r w:rsidRPr="00F6382A">
        <w:rPr>
          <w:rFonts w:ascii="Verdana Pro" w:hAnsi="Verdana Pro" w:cs="Calibri"/>
          <w:sz w:val="22"/>
          <w:szCs w:val="22"/>
        </w:rPr>
        <w:t xml:space="preserve"> your eyes to certain aspects of Psychology,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owever, the limitations of such methods could be due to articles and research papers may reflect researcher bias and may not be a true and accurate representation of Psychology or the researching topic. The assess ability of such research can also vary, many articles and papers are hidden behind restricted access or paywalls, limiting their availability to the wider audience. The pace of academic publishing may also be outdated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information. Further to this, I believe interactive models can be customised to cater to the many individual learning styles and preferences. Users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explore this model at their own pace, focusing on areas of difficulty or of interest, optimising the efficiency of the retrieval of knowledge by targeting the specific areas of need.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also stimulate neural processes, allowing users to be able to conduct visual experiments thus proving a hands-on experience without the need for physical resources.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my knowledge offer immediate feedback to users, aiding them to correct misconceptions and reinforce an accurate understanding. This again can facilitate in the consolidation of knowledge and help improve </w:t>
      </w:r>
      <w:proofErr w:type="gramStart"/>
      <w:r w:rsidRPr="00F6382A">
        <w:rPr>
          <w:rFonts w:ascii="Verdana Pro" w:hAnsi="Verdana Pro" w:cs="Calibri"/>
          <w:sz w:val="22"/>
          <w:szCs w:val="22"/>
        </w:rPr>
        <w:t>users</w:t>
      </w:r>
      <w:proofErr w:type="gramEnd"/>
      <w:r w:rsidRPr="00F6382A">
        <w:rPr>
          <w:rFonts w:ascii="Verdana Pro" w:hAnsi="Verdana Pro" w:cs="Calibri"/>
          <w:sz w:val="22"/>
          <w:szCs w:val="22"/>
        </w:rPr>
        <w:t xml:space="preserve"> retention, ultimately improving the efficient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massively. If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exploration of different scenarios for the user. Being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 xml:space="preserve">Finally, if the model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include educational guidance throughout explanations of the neurological process to support people in understanding the complexity of neurons will be hugely beneficial. This could include features such as tutorials that are interactive, pop-up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79EC13F6" w14:textId="77777777" w:rsidR="00F90A07" w:rsidRDefault="00F90A07" w:rsidP="00F90A07">
      <w:pPr>
        <w:pStyle w:val="NormalWeb"/>
        <w:spacing w:before="0" w:beforeAutospacing="0" w:after="0" w:afterAutospacing="0"/>
        <w:rPr>
          <w:rFonts w:ascii="Verdana Pro" w:hAnsi="Verdana Pro" w:cs="Calibri"/>
          <w:sz w:val="22"/>
          <w:szCs w:val="22"/>
        </w:rPr>
      </w:pPr>
    </w:p>
    <w:p w14:paraId="1195C7A3" w14:textId="37772542" w:rsidR="00F90A07" w:rsidRDefault="00F90A07" w:rsidP="00F90A07">
      <w:pPr>
        <w:pStyle w:val="NormalWeb"/>
        <w:spacing w:before="0" w:beforeAutospacing="0" w:after="0" w:afterAutospacing="0"/>
        <w:rPr>
          <w:rFonts w:ascii="Verdana Pro" w:hAnsi="Verdana Pro" w:cs="Calibri"/>
          <w:sz w:val="28"/>
          <w:szCs w:val="28"/>
        </w:rPr>
      </w:pPr>
      <w:r>
        <w:rPr>
          <w:rFonts w:ascii="Verdana Pro" w:hAnsi="Verdana Pro" w:cs="Calibri"/>
          <w:sz w:val="28"/>
          <w:szCs w:val="28"/>
        </w:rPr>
        <w:t xml:space="preserve">Cellular </w:t>
      </w:r>
      <w:r w:rsidRPr="00F90A07">
        <w:rPr>
          <w:rFonts w:ascii="Verdana Pro" w:hAnsi="Verdana Pro" w:cs="Calibri"/>
          <w:sz w:val="28"/>
          <w:szCs w:val="28"/>
        </w:rPr>
        <w:t>Automat</w:t>
      </w:r>
      <w:r>
        <w:rPr>
          <w:rFonts w:ascii="Verdana Pro" w:hAnsi="Verdana Pro" w:cs="Calibri"/>
          <w:sz w:val="28"/>
          <w:szCs w:val="28"/>
        </w:rPr>
        <w:t>a:</w:t>
      </w:r>
    </w:p>
    <w:p w14:paraId="6F62A4B8" w14:textId="77777777" w:rsidR="00F90A07" w:rsidRDefault="00F90A07" w:rsidP="00F90A07">
      <w:pPr>
        <w:pStyle w:val="NormalWeb"/>
        <w:spacing w:before="0" w:beforeAutospacing="0" w:after="0" w:afterAutospacing="0"/>
        <w:rPr>
          <w:rFonts w:ascii="Verdana Pro" w:hAnsi="Verdana Pro" w:cs="Calibri"/>
          <w:sz w:val="28"/>
          <w:szCs w:val="28"/>
        </w:rPr>
      </w:pPr>
    </w:p>
    <w:p w14:paraId="63582476" w14:textId="77777777" w:rsidR="00F90A07" w:rsidRDefault="00F90A07" w:rsidP="00F90A07">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477BB86E" w14:textId="77777777" w:rsidR="00F90A07" w:rsidRDefault="00F90A07" w:rsidP="00F90A07">
      <w:pPr>
        <w:rPr>
          <w:rFonts w:ascii="Verdana Pro" w:eastAsia="Verdana Pro" w:hAnsi="Verdana Pro" w:cs="Verdana Pro"/>
          <w:sz w:val="22"/>
          <w:szCs w:val="22"/>
          <w:lang w:val="en-US"/>
        </w:rPr>
      </w:pPr>
      <w:r w:rsidRPr="001E35D8">
        <w:rPr>
          <w:rFonts w:ascii="Verdana Pro" w:eastAsia="Verdana Pro" w:hAnsi="Verdana Pro" w:cs="Verdana Pro"/>
          <w:sz w:val="22"/>
          <w:szCs w:val="22"/>
          <w:lang w:val="en-US"/>
        </w:rPr>
        <w:t>A complex system of many simple agents where when they work together, they exhibit complex intelligent behavior.</w:t>
      </w:r>
      <w:r>
        <w:rPr>
          <w:rFonts w:ascii="Verdana Pro" w:eastAsia="Verdana Pro" w:hAnsi="Verdana Pro" w:cs="Verdana Pro"/>
          <w:sz w:val="22"/>
          <w:szCs w:val="22"/>
          <w:lang w:val="en-US"/>
        </w:rPr>
        <w:t xml:space="preserve"> They act upon a grid defined by some rules.</w:t>
      </w:r>
    </w:p>
    <w:p w14:paraId="705F2D93" w14:textId="77777777" w:rsidR="00F90A07" w:rsidRDefault="00F90A07" w:rsidP="00F90A07">
      <w:pPr>
        <w:rPr>
          <w:rFonts w:ascii="Verdana Pro" w:eastAsia="Verdana Pro" w:hAnsi="Verdana Pro" w:cs="Verdana Pro"/>
          <w:sz w:val="22"/>
          <w:szCs w:val="22"/>
          <w:lang w:val="en-US"/>
        </w:rPr>
      </w:pPr>
      <w:r>
        <w:rPr>
          <w:rFonts w:ascii="Verdana Pro" w:eastAsia="Verdana Pro" w:hAnsi="Verdana Pro" w:cs="Verdana Pro"/>
          <w:sz w:val="22"/>
          <w:szCs w:val="22"/>
          <w:lang w:val="en-US"/>
        </w:rPr>
        <w:t>Properties of a cellular automatons</w:t>
      </w:r>
    </w:p>
    <w:p w14:paraId="0E644389"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It has a grid of cells; this can be any dimension and any shape.</w:t>
      </w:r>
    </w:p>
    <w:p w14:paraId="377F9E3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Each individual cell has states defined in code and its state is defined as a function of its neighborhood (von Neuman, Moore’s)</w:t>
      </w:r>
    </w:p>
    <w:p w14:paraId="35E637DE"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CA can be classified into four classes:</w:t>
      </w:r>
    </w:p>
    <w:p w14:paraId="5BFA11D8"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1: evolve into stable, homogeneous state</w:t>
      </w:r>
    </w:p>
    <w:p w14:paraId="238B6F46"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2: Almost all initial patterns transform into stable or oscillating pattern</w:t>
      </w:r>
    </w:p>
    <w:p w14:paraId="3738A82C"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3: All initial patterns transform in a chaotic or pseudo-random pattern</w:t>
      </w:r>
    </w:p>
    <w:p w14:paraId="13986E5D"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4: All initial patterns transform into complex structures that interact with each other</w:t>
      </w:r>
    </w:p>
    <w:p w14:paraId="59CE991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of each cell can not only be a function of its previous generation’s neighborhood, but also as a function of many previous generations.</w:t>
      </w:r>
    </w:p>
    <w:p w14:paraId="65D4B145"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states can be continuous floats rather than distinct states.</w:t>
      </w:r>
    </w:p>
    <w:p w14:paraId="2BA185B3" w14:textId="77777777" w:rsidR="00F90A07" w:rsidRPr="00895079"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outcomes could be tied to probabilistic functions.</w:t>
      </w:r>
    </w:p>
    <w:p w14:paraId="1DB27C52" w14:textId="77777777" w:rsidR="00F90A07" w:rsidRPr="00F90A07" w:rsidRDefault="00F90A07" w:rsidP="00F90A07">
      <w:pPr>
        <w:pStyle w:val="NormalWeb"/>
        <w:spacing w:before="0" w:beforeAutospacing="0" w:after="0" w:afterAutospacing="0"/>
        <w:rPr>
          <w:rFonts w:ascii="Verdana Pro" w:hAnsi="Verdana Pro" w:cs="Calibri"/>
          <w:sz w:val="28"/>
          <w:szCs w:val="28"/>
        </w:rPr>
      </w:pP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39767003"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015E1363"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00A5D826"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96F148B" w:rsidR="00F6382A" w:rsidRPr="000066E7" w:rsidRDefault="00F6382A" w:rsidP="00F6382A">
      <w:pPr>
        <w:pStyle w:val="NormalWeb"/>
        <w:spacing w:before="0" w:beforeAutospacing="0" w:after="0" w:afterAutospacing="0"/>
        <w:ind w:left="360"/>
        <w:rPr>
          <w:rFonts w:ascii="Calibri" w:hAnsi="Calibri" w:cs="Calibri"/>
        </w:rPr>
      </w:pPr>
    </w:p>
    <w:p w14:paraId="3029AA85" w14:textId="4573F52F" w:rsidR="00E020F0" w:rsidRDefault="00F90A07" w:rsidP="00E020F0">
      <w:pPr>
        <w:tabs>
          <w:tab w:val="left" w:pos="3765"/>
        </w:tabs>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2496F412">
            <wp:simplePos x="0" y="0"/>
            <wp:positionH relativeFrom="page">
              <wp:posOffset>4564767</wp:posOffset>
            </wp:positionH>
            <wp:positionV relativeFrom="paragraph">
              <wp:posOffset>110292</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r w:rsidR="00E020F0" w:rsidRPr="00F6382A">
        <w:rPr>
          <w:rFonts w:ascii="Verdana Pro" w:eastAsia="Verdana Pro" w:hAnsi="Verdana Pro" w:cs="Verdana Pro"/>
          <w:sz w:val="22"/>
          <w:szCs w:val="22"/>
        </w:rPr>
        <w:br/>
      </w:r>
      <w:r w:rsidR="000066E7">
        <w:rPr>
          <w:rFonts w:ascii="Verdana Pro" w:eastAsia="Verdana Pro" w:hAnsi="Verdana Pro" w:cs="Verdana Pro"/>
          <w:sz w:val="22"/>
          <w:szCs w:val="22"/>
        </w:rPr>
        <w:t>Wireworld is a cellular automaton in its simplest form (</w:t>
      </w:r>
      <w:r>
        <w:rPr>
          <w:rFonts w:ascii="Verdana Pro" w:eastAsia="Verdana Pro" w:hAnsi="Verdana Pro" w:cs="Verdana Pro"/>
          <w:sz w:val="22"/>
          <w:szCs w:val="22"/>
        </w:rPr>
        <w:t>previously investigated</w:t>
      </w:r>
      <w:r w:rsidR="000066E7">
        <w:rPr>
          <w:rFonts w:ascii="Verdana Pro" w:eastAsia="Verdana Pro" w:hAnsi="Verdana Pro" w:cs="Verdana Pro"/>
          <w:sz w:val="22"/>
          <w:szCs w:val="22"/>
        </w:rPr>
        <w:t xml:space="preserve">).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w:t>
      </w:r>
      <w:r>
        <w:rPr>
          <w:rFonts w:ascii="Verdana Pro" w:eastAsia="Verdana Pro" w:hAnsi="Verdana Pro" w:cs="Verdana Pro"/>
          <w:sz w:val="22"/>
          <w:szCs w:val="22"/>
        </w:rPr>
        <w:t>principle</w:t>
      </w:r>
      <w:r w:rsidR="000066E7">
        <w:rPr>
          <w:rFonts w:ascii="Verdana Pro" w:eastAsia="Verdana Pro" w:hAnsi="Verdana Pro" w:cs="Verdana Pro"/>
          <w:sz w:val="22"/>
          <w:szCs w:val="22"/>
        </w:rPr>
        <w:t xml:space="preserve"> of this program is to emulate how signals would propagate along a wire, with each cycle/generation, the position of the charge updates. This automaton allows for logic gates and therefore complex circuits (such as shown above). </w:t>
      </w:r>
    </w:p>
    <w:p w14:paraId="25781A00" w14:textId="745E6B7F"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1F64027A" w14:textId="77777777" w:rsidR="00F90A07" w:rsidRDefault="00F90A07" w:rsidP="00600609">
      <w:pPr>
        <w:rPr>
          <w:rFonts w:ascii="Verdana Pro" w:eastAsia="Verdana Pro" w:hAnsi="Verdana Pro" w:cs="Verdana Pro"/>
          <w:sz w:val="22"/>
          <w:szCs w:val="22"/>
        </w:rPr>
      </w:pPr>
    </w:p>
    <w:p w14:paraId="07608847" w14:textId="77777777" w:rsidR="00F90A07" w:rsidRDefault="00F90A07" w:rsidP="00600609">
      <w:pPr>
        <w:rPr>
          <w:rFonts w:ascii="Verdana Pro" w:eastAsia="Verdana Pro" w:hAnsi="Verdana Pro" w:cs="Verdana Pro"/>
          <w:sz w:val="22"/>
          <w:szCs w:val="22"/>
        </w:rPr>
      </w:pPr>
    </w:p>
    <w:p w14:paraId="700AB31B" w14:textId="77777777" w:rsidR="00F90A07" w:rsidRDefault="00F90A07" w:rsidP="00600609">
      <w:pPr>
        <w:rPr>
          <w:rFonts w:ascii="Verdana Pro" w:eastAsia="Verdana Pro" w:hAnsi="Verdana Pro" w:cs="Verdana Pro"/>
          <w:sz w:val="22"/>
          <w:szCs w:val="22"/>
        </w:rPr>
      </w:pP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noProof/>
          <w:sz w:val="22"/>
          <w:szCs w:val="22"/>
        </w:rPr>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w:t>
      </w:r>
      <w:proofErr w:type="gramStart"/>
      <w:r>
        <w:rPr>
          <w:rFonts w:ascii="Verdana Pro" w:eastAsia="Verdana Pro" w:hAnsi="Verdana Pro" w:cs="Verdana Pro"/>
          <w:sz w:val="22"/>
          <w:szCs w:val="22"/>
        </w:rPr>
        <w:t>transmission,</w:t>
      </w:r>
      <w:proofErr w:type="gramEnd"/>
      <w:r>
        <w:rPr>
          <w:rFonts w:ascii="Verdana Pro" w:eastAsia="Verdana Pro" w:hAnsi="Verdana Pro" w:cs="Verdana Pro"/>
          <w:sz w:val="22"/>
          <w:szCs w:val="22"/>
        </w:rPr>
        <w:t xml:space="preserve">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16476934">
            <wp:simplePos x="0" y="0"/>
            <wp:positionH relativeFrom="margin">
              <wp:align>left</wp:align>
            </wp:positionH>
            <wp:positionV relativeFrom="paragraph">
              <wp:posOffset>878840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64380463" w14:textId="0143ED85" w:rsidR="00F90A07" w:rsidRDefault="00F90A07" w:rsidP="00600609">
      <w:pPr>
        <w:rPr>
          <w:rFonts w:ascii="Verdana Pro" w:eastAsia="Verdana Pro" w:hAnsi="Verdana Pro" w:cs="Verdana Pro"/>
          <w:sz w:val="22"/>
          <w:szCs w:val="22"/>
        </w:rPr>
      </w:pPr>
      <w:r>
        <w:rPr>
          <w:rFonts w:ascii="Verdana Pro" w:eastAsia="Verdana Pro" w:hAnsi="Verdana Pro" w:cs="Verdana Pro"/>
          <w:sz w:val="22"/>
          <w:szCs w:val="22"/>
        </w:rPr>
        <w:t xml:space="preserve">Conway it in the fabrication of this CA, was trying to exhibit the properties of biological reproduction using simple rules. </w:t>
      </w:r>
      <w:proofErr w:type="gramStart"/>
      <w:r>
        <w:rPr>
          <w:rFonts w:ascii="Verdana Pro" w:eastAsia="Verdana Pro" w:hAnsi="Verdana Pro" w:cs="Verdana Pro"/>
          <w:sz w:val="22"/>
          <w:szCs w:val="22"/>
        </w:rPr>
        <w:t>Therefore</w:t>
      </w:r>
      <w:proofErr w:type="gramEnd"/>
      <w:r>
        <w:rPr>
          <w:rFonts w:ascii="Verdana Pro" w:eastAsia="Verdana Pro" w:hAnsi="Verdana Pro" w:cs="Verdana Pro"/>
          <w:sz w:val="22"/>
          <w:szCs w:val="22"/>
        </w:rPr>
        <w:t xml:space="preserve"> the growth pattern cannot be predicted from its initial pattern. </w:t>
      </w:r>
    </w:p>
    <w:p w14:paraId="1C1CCE38" w14:textId="77777777" w:rsidR="00F90A07" w:rsidRDefault="00F90A07" w:rsidP="00600609">
      <w:pPr>
        <w:rPr>
          <w:rFonts w:ascii="Verdana Pro" w:eastAsia="Verdana Pro" w:hAnsi="Verdana Pro" w:cs="Verdana Pro"/>
          <w:sz w:val="22"/>
          <w:szCs w:val="22"/>
        </w:rPr>
      </w:pPr>
    </w:p>
    <w:p w14:paraId="209B0D5D" w14:textId="540D44FF"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In each generation, the state of the cells </w:t>
      </w:r>
      <w:proofErr w:type="gramStart"/>
      <w:r>
        <w:rPr>
          <w:rFonts w:ascii="Verdana Pro" w:eastAsia="Verdana Pro" w:hAnsi="Verdana Pro" w:cs="Verdana Pro"/>
          <w:sz w:val="22"/>
          <w:szCs w:val="22"/>
        </w:rPr>
        <w:t>are</w:t>
      </w:r>
      <w:proofErr w:type="gramEnd"/>
      <w:r>
        <w:rPr>
          <w:rFonts w:ascii="Verdana Pro" w:eastAsia="Verdana Pro" w:hAnsi="Verdana Pro" w:cs="Verdana Pro"/>
          <w:sz w:val="22"/>
          <w:szCs w:val="22"/>
        </w:rPr>
        <w:t xml:space="preserv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568B5877" w14:textId="389B16DE"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rules applied to all cells</w:t>
      </w:r>
      <w:r w:rsidR="007E19F5">
        <w:rPr>
          <w:rFonts w:ascii="Verdana Pro" w:eastAsia="Verdana Pro" w:hAnsi="Verdana Pro" w:cs="Verdana Pro"/>
          <w:sz w:val="22"/>
          <w:szCs w:val="22"/>
        </w:rPr>
        <w:t xml:space="preserve">, represented by a </w:t>
      </w:r>
      <w:proofErr w:type="gramStart"/>
      <w:r w:rsidR="007E19F5">
        <w:rPr>
          <w:rFonts w:ascii="Verdana Pro" w:eastAsia="Verdana Pro" w:hAnsi="Verdana Pro" w:cs="Verdana Pro"/>
          <w:sz w:val="22"/>
          <w:szCs w:val="22"/>
        </w:rPr>
        <w:t>two dimensional</w:t>
      </w:r>
      <w:proofErr w:type="gramEnd"/>
      <w:r w:rsidR="007E19F5">
        <w:rPr>
          <w:rFonts w:ascii="Verdana Pro" w:eastAsia="Verdana Pro" w:hAnsi="Verdana Pro" w:cs="Verdana Pro"/>
          <w:sz w:val="22"/>
          <w:szCs w:val="22"/>
        </w:rPr>
        <w:t xml:space="preserve"> array, </w:t>
      </w:r>
      <w:r>
        <w:rPr>
          <w:rFonts w:ascii="Verdana Pro" w:eastAsia="Verdana Pro" w:hAnsi="Verdana Pro" w:cs="Verdana Pro"/>
          <w:sz w:val="22"/>
          <w:szCs w:val="22"/>
        </w:rPr>
        <w:t>simultaneously in each generation.</w:t>
      </w: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noProof/>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68C44C4C" w14:textId="27EBDA31"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Growing Neural Cellular Automata: An upgrade from the simple CA</w:t>
      </w:r>
    </w:p>
    <w:p w14:paraId="25AB53F0" w14:textId="3E6932D5"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sz w:val="22"/>
          <w:szCs w:val="22"/>
        </w:rPr>
        <w:t>Morphogenesis </w:t>
      </w:r>
      <w:r>
        <w:rPr>
          <w:rFonts w:ascii="Verdana Pro" w:eastAsia="Verdana Pro" w:hAnsi="Verdana Pro" w:cs="Verdana Pro"/>
          <w:sz w:val="22"/>
          <w:szCs w:val="22"/>
        </w:rPr>
        <w:t>is the process through which organism’s shape development</w:t>
      </w:r>
      <w:r w:rsidR="00EB566D">
        <w:rPr>
          <w:rFonts w:ascii="Verdana Pro" w:eastAsia="Verdana Pro" w:hAnsi="Verdana Pro" w:cs="Verdana Pro"/>
          <w:sz w:val="22"/>
          <w:szCs w:val="22"/>
        </w:rPr>
        <w:t xml:space="preserve"> of</w:t>
      </w:r>
      <w:r>
        <w:rPr>
          <w:rFonts w:ascii="Verdana Pro" w:eastAsia="Verdana Pro" w:hAnsi="Verdana Pro" w:cs="Verdana Pro"/>
          <w:sz w:val="22"/>
          <w:szCs w:val="22"/>
        </w:rPr>
        <w:t xml:space="preserve"> their systems. The aim of this project is to be able to produce a growing, reproducing and interacting network of neurons, making this example where m</w:t>
      </w:r>
      <w:r w:rsidRPr="00F15963">
        <w:rPr>
          <w:rFonts w:ascii="Verdana Pro" w:eastAsia="Verdana Pro" w:hAnsi="Verdana Pro" w:cs="Verdana Pro"/>
          <w:sz w:val="22"/>
          <w:szCs w:val="22"/>
        </w:rPr>
        <w:t>orphogenesis </w:t>
      </w:r>
      <w:r>
        <w:rPr>
          <w:rFonts w:ascii="Verdana Pro" w:eastAsia="Verdana Pro" w:hAnsi="Verdana Pro" w:cs="Verdana Pro"/>
          <w:sz w:val="22"/>
          <w:szCs w:val="22"/>
        </w:rPr>
        <w:t>is done through CA fundamental to project</w:t>
      </w:r>
      <w:r w:rsidR="00EB566D">
        <w:rPr>
          <w:rFonts w:ascii="Verdana Pro" w:eastAsia="Verdana Pro" w:hAnsi="Verdana Pro" w:cs="Verdana Pro"/>
          <w:sz w:val="22"/>
          <w:szCs w:val="22"/>
        </w:rPr>
        <w:t>’s development</w:t>
      </w:r>
      <w:r>
        <w:rPr>
          <w:rFonts w:ascii="Verdana Pro" w:eastAsia="Verdana Pro" w:hAnsi="Verdana Pro" w:cs="Verdana Pro"/>
          <w:sz w:val="22"/>
          <w:szCs w:val="22"/>
        </w:rPr>
        <w:t>.</w:t>
      </w:r>
    </w:p>
    <w:p w14:paraId="0B5803AC" w14:textId="11A01046"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sz w:val="22"/>
          <w:szCs w:val="22"/>
        </w:rPr>
        <w:drawing>
          <wp:inline distT="0" distB="0" distL="0" distR="0" wp14:anchorId="449CFB96" wp14:editId="3E562CCB">
            <wp:extent cx="5486400" cy="1371600"/>
            <wp:effectExtent l="0" t="0" r="0" b="0"/>
            <wp:docPr id="1070328315" name="Picture 1" descr="A green lizard and a liz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315" name="Picture 1" descr="A green lizard and a lizard&#10;&#10;Description automatically generated"/>
                    <pic:cNvPicPr/>
                  </pic:nvPicPr>
                  <pic:blipFill>
                    <a:blip r:embed="rId18"/>
                    <a:stretch>
                      <a:fillRect/>
                    </a:stretch>
                  </pic:blipFill>
                  <pic:spPr>
                    <a:xfrm>
                      <a:off x="0" y="0"/>
                      <a:ext cx="5486400" cy="1371600"/>
                    </a:xfrm>
                    <a:prstGeom prst="rect">
                      <a:avLst/>
                    </a:prstGeom>
                  </pic:spPr>
                </pic:pic>
              </a:graphicData>
            </a:graphic>
          </wp:inline>
        </w:drawing>
      </w:r>
    </w:p>
    <w:p w14:paraId="4A43A8E8" w14:textId="3AE6C912" w:rsidR="00F15963" w:rsidRDefault="00EB566D" w:rsidP="00600609">
      <w:pPr>
        <w:rPr>
          <w:rFonts w:ascii="Verdana Pro" w:eastAsia="Verdana Pro" w:hAnsi="Verdana Pro" w:cs="Verdana Pro"/>
          <w:sz w:val="22"/>
          <w:szCs w:val="22"/>
        </w:rPr>
      </w:pPr>
      <w:r>
        <w:rPr>
          <w:rFonts w:ascii="Verdana Pro" w:eastAsia="Verdana Pro" w:hAnsi="Verdana Pro" w:cs="Verdana Pro"/>
          <w:sz w:val="22"/>
          <w:szCs w:val="22"/>
        </w:rPr>
        <w:t>Tissue, Organs, Organ systems, they are made of billion of individual cells, they communicate with each other through processes out of scope for our cause but nevertheless produce these robust systems reliably. We aim to imitate this process as closely as possible with as little resources as possible.</w:t>
      </w:r>
    </w:p>
    <w:p w14:paraId="095B1BE2" w14:textId="77777777" w:rsidR="00025606" w:rsidRDefault="00025606" w:rsidP="00600609">
      <w:pPr>
        <w:rPr>
          <w:rFonts w:ascii="Verdana Pro" w:eastAsia="Verdana Pro" w:hAnsi="Verdana Pro" w:cs="Verdana Pro"/>
          <w:sz w:val="22"/>
          <w:szCs w:val="22"/>
        </w:rPr>
      </w:pPr>
    </w:p>
    <w:p w14:paraId="05671AE6" w14:textId="39E3ED99" w:rsidR="00E32F78" w:rsidRDefault="00E32F78" w:rsidP="00600609">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https://www.youtube.com/watch?v=3H79ZcBuw4M</w:t>
      </w:r>
    </w:p>
    <w:p w14:paraId="204C1841" w14:textId="0132CACE"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br/>
      </w:r>
    </w:p>
    <w:p w14:paraId="67724815" w14:textId="77777777" w:rsidR="00E32F78" w:rsidRPr="00E32F78" w:rsidRDefault="00E32F78" w:rsidP="00E32F78">
      <w:pPr>
        <w:rPr>
          <w:rStyle w:val="Hyperlink"/>
          <w:rFonts w:ascii="Verdana Pro" w:eastAsia="Verdana Pro" w:hAnsi="Verdana Pro" w:cs="Verdana Pro"/>
          <w:sz w:val="22"/>
          <w:szCs w:val="22"/>
        </w:rPr>
      </w:pPr>
      <w:r w:rsidRPr="00E32F78">
        <w:rPr>
          <w:rFonts w:ascii="Verdana Pro" w:eastAsia="Verdana Pro" w:hAnsi="Verdana Pro" w:cs="Verdana Pro"/>
          <w:sz w:val="22"/>
          <w:szCs w:val="22"/>
        </w:rPr>
        <w:fldChar w:fldCharType="begin"/>
      </w:r>
      <w:r w:rsidRPr="00E32F78">
        <w:rPr>
          <w:rFonts w:ascii="Verdana Pro" w:eastAsia="Verdana Pro" w:hAnsi="Verdana Pro" w:cs="Verdana Pro"/>
          <w:sz w:val="22"/>
          <w:szCs w:val="22"/>
        </w:rPr>
        <w:instrText>HYPERLINK "https://en.wikipedia.org/wiki/Partial_differential_equation" \l "External_links"</w:instrText>
      </w:r>
      <w:r w:rsidRPr="00E32F78">
        <w:rPr>
          <w:rFonts w:ascii="Verdana Pro" w:eastAsia="Verdana Pro" w:hAnsi="Verdana Pro" w:cs="Verdana Pro"/>
          <w:sz w:val="22"/>
          <w:szCs w:val="22"/>
        </w:rPr>
      </w:r>
      <w:r w:rsidRPr="00E32F78">
        <w:rPr>
          <w:rFonts w:ascii="Verdana Pro" w:eastAsia="Verdana Pro" w:hAnsi="Verdana Pro" w:cs="Verdana Pro"/>
          <w:sz w:val="22"/>
          <w:szCs w:val="22"/>
        </w:rPr>
        <w:fldChar w:fldCharType="separate"/>
      </w:r>
    </w:p>
    <w:p w14:paraId="26444118" w14:textId="77777777"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fldChar w:fldCharType="end"/>
      </w:r>
    </w:p>
    <w:p w14:paraId="23820C0A" w14:textId="77777777" w:rsid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t>Partial differential equation</w:t>
      </w:r>
    </w:p>
    <w:p w14:paraId="68A97A1A" w14:textId="415EB006"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https://www.youtube.com/watch?v=ly4S0oi3Yz8</w:t>
      </w:r>
    </w:p>
    <w:p w14:paraId="48065165" w14:textId="4D2C6DCE" w:rsidR="00E32F78" w:rsidRDefault="00E32F78" w:rsidP="00600609">
      <w:pPr>
        <w:rPr>
          <w:rFonts w:ascii="Verdana Pro" w:eastAsia="Verdana Pro" w:hAnsi="Verdana Pro" w:cs="Verdana Pro"/>
          <w:sz w:val="22"/>
          <w:szCs w:val="22"/>
        </w:rPr>
      </w:pPr>
    </w:p>
    <w:p w14:paraId="241F2A0B" w14:textId="77777777" w:rsidR="00025606" w:rsidRDefault="00025606" w:rsidP="00600609">
      <w:pPr>
        <w:rPr>
          <w:rFonts w:ascii="Verdana Pro" w:eastAsia="Verdana Pro" w:hAnsi="Verdana Pro" w:cs="Verdana Pro"/>
          <w:sz w:val="22"/>
          <w:szCs w:val="22"/>
        </w:rPr>
      </w:pPr>
    </w:p>
    <w:p w14:paraId="499A0DDD" w14:textId="204531DD"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t xml:space="preserve">Resources: </w:t>
      </w:r>
    </w:p>
    <w:p w14:paraId="42A30D05" w14:textId="1EDA6AE5" w:rsidR="00025606" w:rsidRDefault="00025606" w:rsidP="00600609">
      <w:pPr>
        <w:rPr>
          <w:rFonts w:ascii="Verdana Pro" w:eastAsia="Verdana Pro" w:hAnsi="Verdana Pro" w:cs="Verdana Pro"/>
          <w:sz w:val="22"/>
          <w:szCs w:val="22"/>
        </w:rPr>
      </w:pPr>
      <w:hyperlink r:id="rId19" w:history="1">
        <w:r w:rsidRPr="00F253A5">
          <w:rPr>
            <w:rStyle w:val="Hyperlink"/>
            <w:rFonts w:ascii="Verdana Pro" w:eastAsia="Verdana Pro" w:hAnsi="Verdana Pro" w:cs="Verdana Pro"/>
            <w:sz w:val="22"/>
            <w:szCs w:val="22"/>
          </w:rPr>
          <w:t>https://mathworld.wolfram.com/ElementaryCellularAutomaton.html</w:t>
        </w:r>
      </w:hyperlink>
    </w:p>
    <w:p w14:paraId="67063D75" w14:textId="59052295" w:rsidR="00025606" w:rsidRDefault="00025606" w:rsidP="00600609">
      <w:pPr>
        <w:rPr>
          <w:rFonts w:ascii="Verdana Pro" w:eastAsia="Verdana Pro" w:hAnsi="Verdana Pro" w:cs="Verdana Pro"/>
          <w:sz w:val="22"/>
          <w:szCs w:val="22"/>
        </w:rPr>
      </w:pPr>
      <w:hyperlink r:id="rId20" w:history="1">
        <w:r w:rsidRPr="00F253A5">
          <w:rPr>
            <w:rStyle w:val="Hyperlink"/>
            <w:rFonts w:ascii="Verdana Pro" w:eastAsia="Verdana Pro" w:hAnsi="Verdana Pro" w:cs="Verdana Pro"/>
            <w:sz w:val="22"/>
            <w:szCs w:val="22"/>
          </w:rPr>
          <w:t>https://mathworld.wolfram.com/WireWorld.html</w:t>
        </w:r>
      </w:hyperlink>
    </w:p>
    <w:p w14:paraId="5859388E" w14:textId="5BDCD073" w:rsidR="00025606" w:rsidRDefault="00025606" w:rsidP="00600609">
      <w:pPr>
        <w:rPr>
          <w:rFonts w:ascii="Verdana Pro" w:eastAsia="Verdana Pro" w:hAnsi="Verdana Pro" w:cs="Verdana Pro"/>
          <w:sz w:val="22"/>
          <w:szCs w:val="22"/>
        </w:rPr>
      </w:pPr>
      <w:hyperlink r:id="rId21" w:history="1">
        <w:r w:rsidRPr="00F253A5">
          <w:rPr>
            <w:rStyle w:val="Hyperlink"/>
            <w:rFonts w:ascii="Verdana Pro" w:eastAsia="Verdana Pro" w:hAnsi="Verdana Pro" w:cs="Verdana Pro"/>
            <w:sz w:val="22"/>
            <w:szCs w:val="22"/>
          </w:rPr>
          <w:t>https://www.techtarget.com/searchenterprisedesktop/definition/cellular-automaton#:~:text=A%20cellular%20automaton%20(CA)%20is,the%20states%20of%20neighboring%20cells</w:t>
        </w:r>
      </w:hyperlink>
      <w:r w:rsidRPr="00025606">
        <w:rPr>
          <w:rFonts w:ascii="Verdana Pro" w:eastAsia="Verdana Pro" w:hAnsi="Verdana Pro" w:cs="Verdana Pro"/>
          <w:sz w:val="22"/>
          <w:szCs w:val="22"/>
        </w:rPr>
        <w:t>.</w:t>
      </w:r>
    </w:p>
    <w:p w14:paraId="1B1C355A" w14:textId="3BAAAD5A" w:rsidR="00025606" w:rsidRDefault="00025606" w:rsidP="00600609">
      <w:pPr>
        <w:rPr>
          <w:rFonts w:ascii="Verdana Pro" w:eastAsia="Verdana Pro" w:hAnsi="Verdana Pro" w:cs="Verdana Pro"/>
          <w:sz w:val="22"/>
          <w:szCs w:val="22"/>
        </w:rPr>
      </w:pPr>
      <w:hyperlink r:id="rId22" w:history="1">
        <w:r w:rsidRPr="00F253A5">
          <w:rPr>
            <w:rStyle w:val="Hyperlink"/>
            <w:rFonts w:ascii="Verdana Pro" w:eastAsia="Verdana Pro" w:hAnsi="Verdana Pro" w:cs="Verdana Pro"/>
            <w:sz w:val="22"/>
            <w:szCs w:val="22"/>
          </w:rPr>
          <w:t>https://neuralpatterns.io</w:t>
        </w:r>
      </w:hyperlink>
    </w:p>
    <w:p w14:paraId="6B221EFD" w14:textId="1EB2C0A9" w:rsidR="00025606" w:rsidRDefault="00025606" w:rsidP="00600609">
      <w:pPr>
        <w:rPr>
          <w:rFonts w:ascii="Verdana Pro" w:eastAsia="Verdana Pro" w:hAnsi="Verdana Pro" w:cs="Verdana Pro"/>
          <w:sz w:val="22"/>
          <w:szCs w:val="22"/>
        </w:rPr>
      </w:pPr>
      <w:hyperlink r:id="rId23" w:history="1">
        <w:r w:rsidRPr="00F253A5">
          <w:rPr>
            <w:rStyle w:val="Hyperlink"/>
            <w:rFonts w:ascii="Verdana Pro" w:eastAsia="Verdana Pro" w:hAnsi="Verdana Pro" w:cs="Verdana Pro"/>
            <w:sz w:val="22"/>
            <w:szCs w:val="22"/>
          </w:rPr>
          <w:t>https://distill.pub/2020/growing-ca/</w:t>
        </w:r>
      </w:hyperlink>
    </w:p>
    <w:p w14:paraId="7BDA885B" w14:textId="30020D86" w:rsidR="00025606" w:rsidRDefault="00025606" w:rsidP="00600609">
      <w:pPr>
        <w:rPr>
          <w:rFonts w:ascii="Verdana Pro" w:eastAsia="Verdana Pro" w:hAnsi="Verdana Pro" w:cs="Verdana Pro"/>
          <w:sz w:val="22"/>
          <w:szCs w:val="22"/>
        </w:rPr>
      </w:pPr>
      <w:r w:rsidRPr="00025606">
        <w:rPr>
          <w:rFonts w:ascii="Verdana Pro" w:eastAsia="Verdana Pro" w:hAnsi="Verdana Pro" w:cs="Verdana Pro"/>
          <w:sz w:val="22"/>
          <w:szCs w:val="22"/>
          <w:lang w:val="en-US"/>
        </w:rPr>
        <w:t>7.3, 7.2, 7.1 - The coding Train</w:t>
      </w:r>
    </w:p>
    <w:p w14:paraId="366B4C53" w14:textId="77777777" w:rsidR="00153CE6" w:rsidRDefault="00153CE6" w:rsidP="00600609">
      <w:pPr>
        <w:rPr>
          <w:rFonts w:ascii="Verdana Pro" w:eastAsia="Verdana Pro" w:hAnsi="Verdana Pro" w:cs="Verdana Pro"/>
          <w:sz w:val="22"/>
          <w:szCs w:val="22"/>
        </w:rPr>
      </w:pP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EFABC" w14:textId="77777777" w:rsidR="00B3358E" w:rsidRPr="001656F7" w:rsidRDefault="00B3358E">
      <w:pPr>
        <w:spacing w:after="0" w:line="240" w:lineRule="auto"/>
      </w:pPr>
      <w:r w:rsidRPr="001656F7">
        <w:separator/>
      </w:r>
    </w:p>
  </w:endnote>
  <w:endnote w:type="continuationSeparator" w:id="0">
    <w:p w14:paraId="0F8ACBA4" w14:textId="77777777" w:rsidR="00B3358E" w:rsidRPr="001656F7" w:rsidRDefault="00B3358E">
      <w:pPr>
        <w:spacing w:after="0" w:line="240" w:lineRule="auto"/>
      </w:pPr>
      <w:r w:rsidRPr="001656F7">
        <w:continuationSeparator/>
      </w:r>
    </w:p>
  </w:endnote>
  <w:endnote w:type="continuationNotice" w:id="1">
    <w:p w14:paraId="201BE2D9" w14:textId="77777777" w:rsidR="00B3358E" w:rsidRDefault="00B335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761735"/>
      <w:docPartObj>
        <w:docPartGallery w:val="Page Numbers (Bottom of Page)"/>
        <w:docPartUnique/>
      </w:docPartObj>
    </w:sdt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2851B" w14:textId="77777777" w:rsidR="00B3358E" w:rsidRPr="001656F7" w:rsidRDefault="00B3358E">
      <w:pPr>
        <w:spacing w:after="0" w:line="240" w:lineRule="auto"/>
      </w:pPr>
      <w:r w:rsidRPr="001656F7">
        <w:separator/>
      </w:r>
    </w:p>
  </w:footnote>
  <w:footnote w:type="continuationSeparator" w:id="0">
    <w:p w14:paraId="68CB1B19" w14:textId="77777777" w:rsidR="00B3358E" w:rsidRPr="001656F7" w:rsidRDefault="00B3358E">
      <w:pPr>
        <w:spacing w:after="0" w:line="240" w:lineRule="auto"/>
      </w:pPr>
      <w:r w:rsidRPr="001656F7">
        <w:continuationSeparator/>
      </w:r>
    </w:p>
  </w:footnote>
  <w:footnote w:type="continuationNotice" w:id="1">
    <w:p w14:paraId="477C0B67" w14:textId="77777777" w:rsidR="00B3358E" w:rsidRDefault="00B335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C503EA"/>
    <w:multiLevelType w:val="multilevel"/>
    <w:tmpl w:val="A8B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9"/>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 w:numId="10" w16cid:durableId="386607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66E7"/>
    <w:rsid w:val="00020BBF"/>
    <w:rsid w:val="00024232"/>
    <w:rsid w:val="00025606"/>
    <w:rsid w:val="00032378"/>
    <w:rsid w:val="00032F53"/>
    <w:rsid w:val="000336CD"/>
    <w:rsid w:val="000346B8"/>
    <w:rsid w:val="000476FF"/>
    <w:rsid w:val="00052672"/>
    <w:rsid w:val="000526A3"/>
    <w:rsid w:val="00053FF8"/>
    <w:rsid w:val="00057405"/>
    <w:rsid w:val="000664B0"/>
    <w:rsid w:val="00067CA2"/>
    <w:rsid w:val="00072A67"/>
    <w:rsid w:val="00083C2D"/>
    <w:rsid w:val="0008597B"/>
    <w:rsid w:val="000B18DA"/>
    <w:rsid w:val="000B1D13"/>
    <w:rsid w:val="000C00EF"/>
    <w:rsid w:val="000D2A5B"/>
    <w:rsid w:val="000F208D"/>
    <w:rsid w:val="0010063B"/>
    <w:rsid w:val="001128F2"/>
    <w:rsid w:val="00151161"/>
    <w:rsid w:val="00153CE6"/>
    <w:rsid w:val="00156465"/>
    <w:rsid w:val="0016058E"/>
    <w:rsid w:val="001656F7"/>
    <w:rsid w:val="00171784"/>
    <w:rsid w:val="001807AA"/>
    <w:rsid w:val="0018236C"/>
    <w:rsid w:val="00195042"/>
    <w:rsid w:val="001A39DC"/>
    <w:rsid w:val="001A6A9B"/>
    <w:rsid w:val="001D20FA"/>
    <w:rsid w:val="001D21DA"/>
    <w:rsid w:val="001E35D8"/>
    <w:rsid w:val="001F5A54"/>
    <w:rsid w:val="002103C4"/>
    <w:rsid w:val="002113C8"/>
    <w:rsid w:val="00215774"/>
    <w:rsid w:val="00222FF1"/>
    <w:rsid w:val="002249A5"/>
    <w:rsid w:val="00272099"/>
    <w:rsid w:val="00277ED5"/>
    <w:rsid w:val="00282F32"/>
    <w:rsid w:val="002915F1"/>
    <w:rsid w:val="002A0869"/>
    <w:rsid w:val="002B16A3"/>
    <w:rsid w:val="002B7415"/>
    <w:rsid w:val="002C4D2C"/>
    <w:rsid w:val="002E09A4"/>
    <w:rsid w:val="002F0C52"/>
    <w:rsid w:val="00301076"/>
    <w:rsid w:val="003025B3"/>
    <w:rsid w:val="00306337"/>
    <w:rsid w:val="00315CAA"/>
    <w:rsid w:val="0031760D"/>
    <w:rsid w:val="00335F8D"/>
    <w:rsid w:val="00351873"/>
    <w:rsid w:val="00354484"/>
    <w:rsid w:val="00376729"/>
    <w:rsid w:val="003774D8"/>
    <w:rsid w:val="00381A55"/>
    <w:rsid w:val="003B412F"/>
    <w:rsid w:val="003B7391"/>
    <w:rsid w:val="003D0C14"/>
    <w:rsid w:val="003D1E20"/>
    <w:rsid w:val="003D5EF6"/>
    <w:rsid w:val="003E1587"/>
    <w:rsid w:val="003F2328"/>
    <w:rsid w:val="00414B7A"/>
    <w:rsid w:val="004157AE"/>
    <w:rsid w:val="004171B5"/>
    <w:rsid w:val="00422617"/>
    <w:rsid w:val="00436065"/>
    <w:rsid w:val="00441074"/>
    <w:rsid w:val="004454DE"/>
    <w:rsid w:val="004602A2"/>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06BCC"/>
    <w:rsid w:val="0051016B"/>
    <w:rsid w:val="00512788"/>
    <w:rsid w:val="00536BF5"/>
    <w:rsid w:val="00564100"/>
    <w:rsid w:val="00564A84"/>
    <w:rsid w:val="00570395"/>
    <w:rsid w:val="00571741"/>
    <w:rsid w:val="0057542F"/>
    <w:rsid w:val="00576B3F"/>
    <w:rsid w:val="00581E13"/>
    <w:rsid w:val="00584B51"/>
    <w:rsid w:val="00587431"/>
    <w:rsid w:val="005879A2"/>
    <w:rsid w:val="0059282B"/>
    <w:rsid w:val="005C1183"/>
    <w:rsid w:val="005D20F9"/>
    <w:rsid w:val="005E0812"/>
    <w:rsid w:val="005E0B00"/>
    <w:rsid w:val="005E28A4"/>
    <w:rsid w:val="00600014"/>
    <w:rsid w:val="00600609"/>
    <w:rsid w:val="00601B5D"/>
    <w:rsid w:val="006057AD"/>
    <w:rsid w:val="00636A1E"/>
    <w:rsid w:val="00644A08"/>
    <w:rsid w:val="006616F2"/>
    <w:rsid w:val="006959CF"/>
    <w:rsid w:val="006A2408"/>
    <w:rsid w:val="006A4D9C"/>
    <w:rsid w:val="006A7103"/>
    <w:rsid w:val="006C1635"/>
    <w:rsid w:val="006C32C8"/>
    <w:rsid w:val="006D036A"/>
    <w:rsid w:val="006D53EC"/>
    <w:rsid w:val="006D6BEC"/>
    <w:rsid w:val="006D7052"/>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19F5"/>
    <w:rsid w:val="007E6AD3"/>
    <w:rsid w:val="007F6E34"/>
    <w:rsid w:val="007F7C92"/>
    <w:rsid w:val="00806E1D"/>
    <w:rsid w:val="00817F54"/>
    <w:rsid w:val="00824A77"/>
    <w:rsid w:val="008379C8"/>
    <w:rsid w:val="00846DE8"/>
    <w:rsid w:val="00856AFB"/>
    <w:rsid w:val="008676D3"/>
    <w:rsid w:val="0088220B"/>
    <w:rsid w:val="00892B1E"/>
    <w:rsid w:val="00895079"/>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5294"/>
    <w:rsid w:val="009C52D1"/>
    <w:rsid w:val="009D45A6"/>
    <w:rsid w:val="009D57F7"/>
    <w:rsid w:val="009D6A90"/>
    <w:rsid w:val="009E1A6E"/>
    <w:rsid w:val="009E5BF1"/>
    <w:rsid w:val="009E5FED"/>
    <w:rsid w:val="00A025E6"/>
    <w:rsid w:val="00A15060"/>
    <w:rsid w:val="00A157D8"/>
    <w:rsid w:val="00A443D4"/>
    <w:rsid w:val="00A523B7"/>
    <w:rsid w:val="00A74F33"/>
    <w:rsid w:val="00A8182C"/>
    <w:rsid w:val="00A858C3"/>
    <w:rsid w:val="00A92D54"/>
    <w:rsid w:val="00A94E4B"/>
    <w:rsid w:val="00AC0630"/>
    <w:rsid w:val="00AC4426"/>
    <w:rsid w:val="00AD53B2"/>
    <w:rsid w:val="00AD7FF3"/>
    <w:rsid w:val="00AE1CD7"/>
    <w:rsid w:val="00AE3C13"/>
    <w:rsid w:val="00AF61C8"/>
    <w:rsid w:val="00AF7B1B"/>
    <w:rsid w:val="00B12110"/>
    <w:rsid w:val="00B22323"/>
    <w:rsid w:val="00B27728"/>
    <w:rsid w:val="00B3358E"/>
    <w:rsid w:val="00B34C01"/>
    <w:rsid w:val="00B35CEF"/>
    <w:rsid w:val="00B5367D"/>
    <w:rsid w:val="00B54BB1"/>
    <w:rsid w:val="00B56029"/>
    <w:rsid w:val="00B57E69"/>
    <w:rsid w:val="00B71A01"/>
    <w:rsid w:val="00B76773"/>
    <w:rsid w:val="00BA6FC8"/>
    <w:rsid w:val="00BB2E22"/>
    <w:rsid w:val="00BC5CD6"/>
    <w:rsid w:val="00BC77DB"/>
    <w:rsid w:val="00BF0210"/>
    <w:rsid w:val="00BF740B"/>
    <w:rsid w:val="00C00857"/>
    <w:rsid w:val="00C16F71"/>
    <w:rsid w:val="00C269DC"/>
    <w:rsid w:val="00C27AAC"/>
    <w:rsid w:val="00C36800"/>
    <w:rsid w:val="00C45E7A"/>
    <w:rsid w:val="00C64A62"/>
    <w:rsid w:val="00C73464"/>
    <w:rsid w:val="00C8072E"/>
    <w:rsid w:val="00C954F9"/>
    <w:rsid w:val="00CA16F4"/>
    <w:rsid w:val="00CA79BA"/>
    <w:rsid w:val="00CB3C0D"/>
    <w:rsid w:val="00CD2D31"/>
    <w:rsid w:val="00CD56CA"/>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20F0"/>
    <w:rsid w:val="00E05BC2"/>
    <w:rsid w:val="00E151AA"/>
    <w:rsid w:val="00E218AE"/>
    <w:rsid w:val="00E32F78"/>
    <w:rsid w:val="00E349D1"/>
    <w:rsid w:val="00E35E7C"/>
    <w:rsid w:val="00E60C68"/>
    <w:rsid w:val="00E62948"/>
    <w:rsid w:val="00E6692C"/>
    <w:rsid w:val="00E8314B"/>
    <w:rsid w:val="00E877EF"/>
    <w:rsid w:val="00EA5280"/>
    <w:rsid w:val="00EB16CA"/>
    <w:rsid w:val="00EB566D"/>
    <w:rsid w:val="00ED2A89"/>
    <w:rsid w:val="00F061DA"/>
    <w:rsid w:val="00F1263F"/>
    <w:rsid w:val="00F13182"/>
    <w:rsid w:val="00F15963"/>
    <w:rsid w:val="00F4763C"/>
    <w:rsid w:val="00F52D8B"/>
    <w:rsid w:val="00F6382A"/>
    <w:rsid w:val="00F65E4C"/>
    <w:rsid w:val="00F67836"/>
    <w:rsid w:val="00F67AFB"/>
    <w:rsid w:val="00F90A07"/>
    <w:rsid w:val="00F94FA2"/>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1959">
      <w:bodyDiv w:val="1"/>
      <w:marLeft w:val="0"/>
      <w:marRight w:val="0"/>
      <w:marTop w:val="0"/>
      <w:marBottom w:val="0"/>
      <w:divBdr>
        <w:top w:val="none" w:sz="0" w:space="0" w:color="auto"/>
        <w:left w:val="none" w:sz="0" w:space="0" w:color="auto"/>
        <w:bottom w:val="none" w:sz="0" w:space="0" w:color="auto"/>
        <w:right w:val="none" w:sz="0" w:space="0" w:color="auto"/>
      </w:divBdr>
      <w:divsChild>
        <w:div w:id="1638678633">
          <w:marLeft w:val="-180"/>
          <w:marRight w:val="120"/>
          <w:marTop w:val="0"/>
          <w:marBottom w:val="0"/>
          <w:divBdr>
            <w:top w:val="none" w:sz="0" w:space="0" w:color="auto"/>
            <w:left w:val="none" w:sz="0" w:space="0" w:color="auto"/>
            <w:bottom w:val="none" w:sz="0" w:space="0" w:color="auto"/>
            <w:right w:val="none" w:sz="0" w:space="0" w:color="auto"/>
          </w:divBdr>
          <w:divsChild>
            <w:div w:id="728185799">
              <w:marLeft w:val="0"/>
              <w:marRight w:val="0"/>
              <w:marTop w:val="0"/>
              <w:marBottom w:val="0"/>
              <w:divBdr>
                <w:top w:val="none" w:sz="0" w:space="0" w:color="auto"/>
                <w:left w:val="none" w:sz="0" w:space="0" w:color="auto"/>
                <w:bottom w:val="none" w:sz="0" w:space="0" w:color="auto"/>
                <w:right w:val="none" w:sz="0" w:space="0" w:color="auto"/>
              </w:divBdr>
              <w:divsChild>
                <w:div w:id="405692694">
                  <w:marLeft w:val="0"/>
                  <w:marRight w:val="0"/>
                  <w:marTop w:val="0"/>
                  <w:marBottom w:val="0"/>
                  <w:divBdr>
                    <w:top w:val="none" w:sz="0" w:space="0" w:color="auto"/>
                    <w:left w:val="none" w:sz="0" w:space="0" w:color="auto"/>
                    <w:bottom w:val="none" w:sz="0" w:space="0" w:color="auto"/>
                    <w:right w:val="none" w:sz="0" w:space="0" w:color="auto"/>
                  </w:divBdr>
                  <w:divsChild>
                    <w:div w:id="1027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 w:id="1823689644">
      <w:bodyDiv w:val="1"/>
      <w:marLeft w:val="0"/>
      <w:marRight w:val="0"/>
      <w:marTop w:val="0"/>
      <w:marBottom w:val="0"/>
      <w:divBdr>
        <w:top w:val="none" w:sz="0" w:space="0" w:color="auto"/>
        <w:left w:val="none" w:sz="0" w:space="0" w:color="auto"/>
        <w:bottom w:val="none" w:sz="0" w:space="0" w:color="auto"/>
        <w:right w:val="none" w:sz="0" w:space="0" w:color="auto"/>
      </w:divBdr>
      <w:divsChild>
        <w:div w:id="25181248">
          <w:marLeft w:val="-180"/>
          <w:marRight w:val="120"/>
          <w:marTop w:val="0"/>
          <w:marBottom w:val="0"/>
          <w:divBdr>
            <w:top w:val="none" w:sz="0" w:space="0" w:color="auto"/>
            <w:left w:val="none" w:sz="0" w:space="0" w:color="auto"/>
            <w:bottom w:val="none" w:sz="0" w:space="0" w:color="auto"/>
            <w:right w:val="none" w:sz="0" w:space="0" w:color="auto"/>
          </w:divBdr>
          <w:divsChild>
            <w:div w:id="233054697">
              <w:marLeft w:val="0"/>
              <w:marRight w:val="0"/>
              <w:marTop w:val="0"/>
              <w:marBottom w:val="0"/>
              <w:divBdr>
                <w:top w:val="none" w:sz="0" w:space="0" w:color="auto"/>
                <w:left w:val="none" w:sz="0" w:space="0" w:color="auto"/>
                <w:bottom w:val="none" w:sz="0" w:space="0" w:color="auto"/>
                <w:right w:val="none" w:sz="0" w:space="0" w:color="auto"/>
              </w:divBdr>
              <w:divsChild>
                <w:div w:id="331179913">
                  <w:marLeft w:val="0"/>
                  <w:marRight w:val="0"/>
                  <w:marTop w:val="0"/>
                  <w:marBottom w:val="0"/>
                  <w:divBdr>
                    <w:top w:val="none" w:sz="0" w:space="0" w:color="auto"/>
                    <w:left w:val="none" w:sz="0" w:space="0" w:color="auto"/>
                    <w:bottom w:val="none" w:sz="0" w:space="0" w:color="auto"/>
                    <w:right w:val="none" w:sz="0" w:space="0" w:color="auto"/>
                  </w:divBdr>
                  <w:divsChild>
                    <w:div w:id="1943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echtarget.com/searchenterprisedesktop/definition/cellular-automaton#:~:text=A%20cellular%20automaton%20(CA)%20is,the%20states%20of%20neighboring%20cells"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hyperlink" Target="https://mathworld.wolfram.com/WireWorl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hyperlink" Target="https://distill.pub/2020/growing-ca/" TargetMode="External"/><Relationship Id="rId10" Type="http://schemas.openxmlformats.org/officeDocument/2006/relationships/endnotes" Target="endnotes.xml"/><Relationship Id="rId19" Type="http://schemas.openxmlformats.org/officeDocument/2006/relationships/hyperlink" Target="https://mathworld.wolfram.com/ElementaryCellularAutomat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 Id="rId22" Type="http://schemas.openxmlformats.org/officeDocument/2006/relationships/hyperlink" Target="https://neuralpatter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BCDF8E-8027-40FC-AF1F-ED428765F37D}">
  <ds:schemaRefs>
    <ds:schemaRef ds:uri="http://schemas.microsoft.com/sharepoint/v3/contenttype/forms"/>
  </ds:schemaRefs>
</ds:datastoreItem>
</file>

<file path=customXml/itemProps2.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customXml/itemProps3.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customXml/itemProps4.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15</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24</cp:revision>
  <dcterms:created xsi:type="dcterms:W3CDTF">2024-09-09T19:26:00Z</dcterms:created>
  <dcterms:modified xsi:type="dcterms:W3CDTF">2024-09-10T21:45:00Z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