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4921B">
      <w:pPr>
        <w:rPr>
          <w:rFonts w:hint="eastAsia" w:ascii="宋体" w:hAnsi="宋体" w:eastAsia="宋体" w:cs="宋体"/>
          <w:sz w:val="28"/>
          <w:szCs w:val="28"/>
          <w:lang w:val="en-US" w:eastAsia="zh-CN"/>
        </w:rPr>
      </w:pPr>
    </w:p>
    <w:p w14:paraId="74F36ED8">
      <w:pPr>
        <w:rPr>
          <w:rFonts w:hint="eastAsia" w:ascii="宋体" w:hAnsi="宋体" w:eastAsia="宋体" w:cs="宋体"/>
          <w:sz w:val="28"/>
          <w:szCs w:val="28"/>
          <w:lang w:val="en-US" w:eastAsia="zh-CN"/>
        </w:rPr>
      </w:pPr>
    </w:p>
    <w:p w14:paraId="63EC5A9A">
      <w:pPr>
        <w:jc w:val="center"/>
        <w:rPr>
          <w:rFonts w:hint="eastAsia" w:ascii="宋体" w:hAnsi="宋体" w:eastAsia="宋体" w:cs="宋体"/>
          <w:sz w:val="28"/>
          <w:szCs w:val="28"/>
          <w:lang w:val="en-US" w:eastAsia="zh-CN"/>
        </w:rPr>
      </w:pPr>
      <w:r>
        <w:rPr>
          <w:rFonts w:hint="eastAsia" w:ascii="宋体" w:hAnsi="宋体" w:eastAsia="宋体" w:cs="宋体"/>
          <w:b/>
          <w:bCs/>
          <w:sz w:val="72"/>
          <w:szCs w:val="72"/>
          <w:lang w:val="en-US" w:eastAsia="zh-CN"/>
        </w:rPr>
        <w:t>标定与实施总体方案</w:t>
      </w:r>
    </w:p>
    <w:p w14:paraId="4191F720">
      <w:pPr>
        <w:rPr>
          <w:rFonts w:hint="eastAsia" w:ascii="宋体" w:hAnsi="宋体" w:eastAsia="宋体" w:cs="宋体"/>
          <w:sz w:val="28"/>
          <w:szCs w:val="28"/>
          <w:lang w:val="en-US" w:eastAsia="zh-CN"/>
        </w:rPr>
      </w:pPr>
    </w:p>
    <w:p w14:paraId="213FDF90">
      <w:pPr>
        <w:rPr>
          <w:rFonts w:hint="eastAsia" w:ascii="宋体" w:hAnsi="宋体" w:eastAsia="宋体" w:cs="宋体"/>
          <w:sz w:val="28"/>
          <w:szCs w:val="28"/>
          <w:lang w:val="en-US" w:eastAsia="zh-CN"/>
        </w:rPr>
      </w:pPr>
    </w:p>
    <w:p w14:paraId="5A98347E">
      <w:pPr>
        <w:rPr>
          <w:rFonts w:hint="eastAsia" w:ascii="宋体" w:hAnsi="宋体" w:eastAsia="宋体" w:cs="宋体"/>
          <w:sz w:val="28"/>
          <w:szCs w:val="28"/>
          <w:lang w:val="en-US" w:eastAsia="zh-CN"/>
        </w:rPr>
      </w:pPr>
    </w:p>
    <w:p w14:paraId="1E02808D">
      <w:pPr>
        <w:rPr>
          <w:rFonts w:hint="eastAsia" w:ascii="宋体" w:hAnsi="宋体" w:eastAsia="宋体" w:cs="宋体"/>
          <w:sz w:val="28"/>
          <w:szCs w:val="28"/>
          <w:lang w:val="en-US" w:eastAsia="zh-CN"/>
        </w:rPr>
      </w:pPr>
    </w:p>
    <w:p w14:paraId="0D9C3F59">
      <w:pPr>
        <w:spacing w:before="163" w:beforeLines="50" w:after="163" w:afterLines="50"/>
        <w:ind w:firstLine="420"/>
        <w:jc w:val="center"/>
        <w:rPr>
          <w:rFonts w:hint="eastAsia" w:ascii="仿宋" w:hAnsi="仿宋" w:eastAsia="仿宋"/>
          <w:lang w:val="en-US" w:eastAsia="zh-CN"/>
        </w:rPr>
      </w:pPr>
      <w:r>
        <w:rPr>
          <w:rFonts w:hint="eastAsia" w:ascii="仿宋" w:hAnsi="仿宋" w:eastAsia="仿宋"/>
        </w:rPr>
        <w:t>编制：</w:t>
      </w:r>
      <w:r>
        <w:rPr>
          <w:rFonts w:hint="eastAsia" w:ascii="仿宋" w:hAnsi="仿宋" w:eastAsia="仿宋"/>
          <w:lang w:val="en-US" w:eastAsia="zh-CN"/>
        </w:rPr>
        <w:t>武大</w:t>
      </w:r>
    </w:p>
    <w:p w14:paraId="4DF74814">
      <w:pPr>
        <w:spacing w:before="163" w:beforeLines="50" w:after="163" w:afterLines="50"/>
        <w:ind w:firstLine="420"/>
        <w:jc w:val="both"/>
        <w:rPr>
          <w:rFonts w:hint="default" w:ascii="仿宋" w:hAnsi="仿宋" w:eastAsia="仿宋"/>
          <w:lang w:val="en-US" w:eastAsia="zh-CN"/>
        </w:rPr>
      </w:pPr>
    </w:p>
    <w:p w14:paraId="5151FDE8">
      <w:pPr>
        <w:spacing w:before="163" w:beforeLines="50" w:after="163" w:afterLines="50"/>
        <w:ind w:firstLine="420"/>
        <w:jc w:val="both"/>
        <w:rPr>
          <w:rFonts w:hint="eastAsia" w:ascii="仿宋" w:hAnsi="仿宋" w:eastAsia="仿宋"/>
        </w:rPr>
      </w:pPr>
      <w:r>
        <w:rPr>
          <w:rFonts w:hint="eastAsia" w:ascii="仿宋" w:hAnsi="仿宋" w:eastAsia="仿宋"/>
        </w:rPr>
        <w:t xml:space="preserve">         </w:t>
      </w:r>
    </w:p>
    <w:p w14:paraId="508C6102">
      <w:pPr>
        <w:spacing w:before="163" w:beforeLines="50" w:after="163" w:afterLines="50"/>
        <w:ind w:firstLine="420"/>
        <w:jc w:val="center"/>
        <w:rPr>
          <w:rFonts w:hint="eastAsia" w:ascii="仿宋" w:hAnsi="仿宋" w:eastAsia="仿宋"/>
        </w:rPr>
      </w:pPr>
    </w:p>
    <w:p w14:paraId="456C1B00">
      <w:pPr>
        <w:jc w:val="center"/>
        <w:rPr>
          <w:rFonts w:hint="eastAsia" w:ascii="仿宋" w:hAnsi="仿宋" w:eastAsia="仿宋"/>
        </w:rPr>
      </w:pPr>
      <w:r>
        <w:rPr>
          <w:rFonts w:hint="eastAsia" w:ascii="仿宋" w:hAnsi="仿宋" w:eastAsia="仿宋"/>
        </w:rPr>
        <w:t xml:space="preserve"> 202</w:t>
      </w:r>
      <w:r>
        <w:rPr>
          <w:rFonts w:hint="eastAsia" w:ascii="仿宋" w:hAnsi="仿宋" w:eastAsia="仿宋"/>
          <w:lang w:val="en-US" w:eastAsia="zh-CN"/>
        </w:rPr>
        <w:t>6</w:t>
      </w:r>
      <w:r>
        <w:rPr>
          <w:rFonts w:hint="eastAsia" w:ascii="仿宋" w:hAnsi="仿宋" w:eastAsia="仿宋"/>
        </w:rPr>
        <w:t xml:space="preserve"> 年   </w:t>
      </w:r>
      <w:r>
        <w:rPr>
          <w:rFonts w:hint="eastAsia" w:ascii="仿宋" w:hAnsi="仿宋" w:eastAsia="仿宋"/>
          <w:lang w:val="en-US" w:eastAsia="zh-CN"/>
        </w:rPr>
        <w:t>5</w:t>
      </w:r>
      <w:r>
        <w:rPr>
          <w:rFonts w:hint="eastAsia" w:ascii="仿宋" w:hAnsi="仿宋" w:eastAsia="仿宋"/>
        </w:rPr>
        <w:t xml:space="preserve">   月</w:t>
      </w:r>
    </w:p>
    <w:p w14:paraId="0BE33456">
      <w:pPr>
        <w:rPr>
          <w:rFonts w:hint="eastAsia" w:ascii="宋体" w:hAnsi="宋体" w:eastAsia="宋体" w:cs="宋体"/>
          <w:sz w:val="28"/>
          <w:szCs w:val="28"/>
          <w:lang w:val="en-US" w:eastAsia="zh-CN"/>
        </w:rPr>
      </w:pPr>
    </w:p>
    <w:p w14:paraId="3A85BE35">
      <w:pPr>
        <w:rPr>
          <w:rFonts w:hint="eastAsia" w:ascii="宋体" w:hAnsi="宋体" w:eastAsia="宋体" w:cs="宋体"/>
          <w:sz w:val="28"/>
          <w:szCs w:val="28"/>
          <w:lang w:val="en-US" w:eastAsia="zh-CN"/>
        </w:rPr>
      </w:pPr>
    </w:p>
    <w:p w14:paraId="472A377C">
      <w:pPr>
        <w:rPr>
          <w:rFonts w:hint="eastAsia" w:ascii="宋体" w:hAnsi="宋体" w:eastAsia="宋体" w:cs="宋体"/>
          <w:sz w:val="28"/>
          <w:szCs w:val="28"/>
          <w:lang w:val="en-US" w:eastAsia="zh-CN"/>
        </w:rPr>
      </w:pPr>
    </w:p>
    <w:p w14:paraId="40341743">
      <w:pPr>
        <w:rPr>
          <w:rFonts w:hint="eastAsia" w:ascii="宋体" w:hAnsi="宋体" w:eastAsia="宋体" w:cs="宋体"/>
          <w:sz w:val="28"/>
          <w:szCs w:val="28"/>
          <w:lang w:val="en-US" w:eastAsia="zh-CN"/>
        </w:rPr>
      </w:pPr>
    </w:p>
    <w:p w14:paraId="67B43A05">
      <w:pPr>
        <w:rPr>
          <w:rFonts w:hint="eastAsia" w:ascii="宋体" w:hAnsi="宋体" w:eastAsia="宋体" w:cs="宋体"/>
          <w:sz w:val="28"/>
          <w:szCs w:val="28"/>
          <w:lang w:val="en-US" w:eastAsia="zh-CN"/>
        </w:rPr>
      </w:pPr>
    </w:p>
    <w:p w14:paraId="2FBADD89">
      <w:pPr>
        <w:rPr>
          <w:rFonts w:hint="eastAsia" w:ascii="宋体" w:hAnsi="宋体" w:eastAsia="宋体" w:cs="宋体"/>
          <w:sz w:val="28"/>
          <w:szCs w:val="28"/>
          <w:lang w:val="en-US" w:eastAsia="zh-CN"/>
        </w:rPr>
      </w:pPr>
    </w:p>
    <w:p w14:paraId="224797FF">
      <w:pPr>
        <w:rPr>
          <w:rFonts w:hint="eastAsia" w:ascii="宋体" w:hAnsi="宋体" w:eastAsia="宋体" w:cs="宋体"/>
          <w:sz w:val="28"/>
          <w:szCs w:val="28"/>
          <w:lang w:val="en-US" w:eastAsia="zh-CN"/>
        </w:rPr>
      </w:pPr>
    </w:p>
    <w:p w14:paraId="7FE40DF0">
      <w:pPr>
        <w:rPr>
          <w:rFonts w:hint="eastAsia" w:ascii="宋体" w:hAnsi="宋体" w:eastAsia="宋体" w:cs="宋体"/>
          <w:sz w:val="28"/>
          <w:szCs w:val="28"/>
          <w:lang w:val="en-US" w:eastAsia="zh-CN"/>
        </w:rPr>
      </w:pPr>
    </w:p>
    <w:p w14:paraId="107D519C">
      <w:pPr>
        <w:rPr>
          <w:rFonts w:hint="eastAsia" w:ascii="宋体" w:hAnsi="宋体" w:eastAsia="宋体" w:cs="宋体"/>
          <w:sz w:val="28"/>
          <w:szCs w:val="28"/>
          <w:lang w:val="en-US" w:eastAsia="zh-CN"/>
        </w:rPr>
      </w:pPr>
    </w:p>
    <w:p w14:paraId="74044A6B">
      <w:pPr>
        <w:rPr>
          <w:rFonts w:hint="eastAsia" w:ascii="宋体" w:hAnsi="宋体" w:eastAsia="宋体" w:cs="宋体"/>
          <w:sz w:val="28"/>
          <w:szCs w:val="28"/>
          <w:lang w:val="en-US" w:eastAsia="zh-CN"/>
        </w:rPr>
      </w:pPr>
    </w:p>
    <w:p w14:paraId="7B1408AE">
      <w:pPr>
        <w:rPr>
          <w:rFonts w:hint="eastAsia" w:ascii="宋体" w:hAnsi="宋体" w:eastAsia="宋体" w:cs="宋体"/>
          <w:sz w:val="28"/>
          <w:szCs w:val="28"/>
          <w:lang w:val="en-US" w:eastAsia="zh-CN"/>
        </w:rPr>
      </w:pPr>
    </w:p>
    <w:p w14:paraId="1D1A20E3">
      <w:pPr>
        <w:rPr>
          <w:rFonts w:hint="eastAsia" w:ascii="宋体" w:hAnsi="宋体" w:eastAsia="宋体" w:cs="宋体"/>
          <w:sz w:val="28"/>
          <w:szCs w:val="28"/>
          <w:lang w:val="en-US" w:eastAsia="zh-CN"/>
        </w:rPr>
      </w:pPr>
    </w:p>
    <w:p w14:paraId="19D7D89B">
      <w:pPr>
        <w:rPr>
          <w:rFonts w:hint="eastAsia" w:ascii="宋体" w:hAnsi="宋体" w:eastAsia="宋体" w:cs="宋体"/>
          <w:sz w:val="28"/>
          <w:szCs w:val="28"/>
          <w:lang w:val="en-US" w:eastAsia="zh-CN"/>
        </w:rPr>
      </w:pPr>
    </w:p>
    <w:p w14:paraId="114FC76D">
      <w:pPr>
        <w:rPr>
          <w:rFonts w:hint="eastAsia" w:ascii="宋体" w:hAnsi="宋体" w:eastAsia="宋体" w:cs="宋体"/>
          <w:sz w:val="28"/>
          <w:szCs w:val="28"/>
          <w:lang w:val="en-US" w:eastAsia="zh-CN"/>
        </w:rPr>
      </w:pPr>
    </w:p>
    <w:p w14:paraId="6566D67A">
      <w:pPr>
        <w:rPr>
          <w:rFonts w:hint="eastAsia" w:ascii="宋体" w:hAnsi="宋体" w:eastAsia="宋体" w:cs="宋体"/>
          <w:sz w:val="28"/>
          <w:szCs w:val="28"/>
          <w:lang w:val="en-US" w:eastAsia="zh-CN"/>
        </w:rPr>
      </w:pPr>
    </w:p>
    <w:p w14:paraId="07A0697C">
      <w:pPr>
        <w:keepNext w:val="0"/>
        <w:keepLines w:val="0"/>
        <w:pageBreakBefore w:val="0"/>
        <w:widowControl w:val="0"/>
        <w:kinsoku/>
        <w:wordWrap/>
        <w:overflowPunct/>
        <w:topLinePunct w:val="0"/>
        <w:autoSpaceDE/>
        <w:autoSpaceDN/>
        <w:bidi w:val="0"/>
        <w:adjustRightInd/>
        <w:snapToGrid/>
        <w:textAlignment w:val="auto"/>
        <w:outlineLvl w:val="0"/>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一、标定的背景及目标</w:t>
      </w:r>
    </w:p>
    <w:p w14:paraId="1495E2D3">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在振华港口自动化轮胎吊作业场景中，精准可靠的环境感知是保障安全与效率的核心基石。</w:t>
      </w:r>
    </w:p>
    <w:p w14:paraId="2E2ED787">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标定的核心作用在于建立统一的时空标准。相机输出的是二维像素坐标（u, v），激光雷达输出的是三维空间坐标（x, y, z），二者在物理维度上存在天然差异。标定通过建立精确的数学映射关系，能够将点云中的3D点准确投影到图像上的对应像素位置，反之亦能计算图像中任意物体的真实3D空间坐标。这一映射关系是实现多源感知数据深度融合的前提条件。</w:t>
      </w:r>
    </w:p>
    <w:p w14:paraId="33C60677">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方案旨在通过一套严谨、分阶段的标定流程，建立从像素坐标到三维空间的精确映射关系，并最终实现所有感知单元在全局坐标系下的无缝对齐。本次标定工作的直接目标，是为后续高精度融合感知系统提供坚实、可靠的数据基础，确保在复杂港口环境下实现厘米级的定位与测距精度，为自动化作业的安全性与可靠性提供根本保障。</w:t>
      </w:r>
    </w:p>
    <w:p w14:paraId="2C76DAA9">
      <w:pPr>
        <w:bidi w:val="0"/>
        <w:rPr>
          <w:rFonts w:hint="eastAsia"/>
          <w:lang w:val="en-US" w:eastAsia="zh-CN"/>
        </w:rPr>
      </w:pPr>
    </w:p>
    <w:p w14:paraId="21ED615A">
      <w:pPr>
        <w:keepNext w:val="0"/>
        <w:keepLines w:val="0"/>
        <w:pageBreakBefore w:val="0"/>
        <w:widowControl w:val="0"/>
        <w:kinsoku/>
        <w:wordWrap/>
        <w:overflowPunct/>
        <w:topLinePunct w:val="0"/>
        <w:autoSpaceDE/>
        <w:autoSpaceDN/>
        <w:bidi w:val="0"/>
        <w:adjustRightInd/>
        <w:snapToGrid/>
        <w:textAlignment w:val="auto"/>
        <w:outlineLvl w:val="0"/>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二、标定系统构成与技术配置</w:t>
      </w:r>
    </w:p>
    <w:p w14:paraId="0255E7E2">
      <w:pPr>
        <w:keepNext w:val="0"/>
        <w:keepLines w:val="0"/>
        <w:pageBreakBefore w:val="0"/>
        <w:widowControl w:val="0"/>
        <w:kinsoku/>
        <w:wordWrap/>
        <w:overflowPunct/>
        <w:topLinePunct w:val="0"/>
        <w:autoSpaceDE/>
        <w:autoSpaceDN/>
        <w:bidi w:val="0"/>
        <w:adjustRightInd/>
        <w:snapToGrid/>
        <w:textAlignment w:val="auto"/>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2.1 传感器选型与部署逻辑</w:t>
      </w:r>
    </w:p>
    <w:p w14:paraId="1E470B5D">
      <w:pPr>
        <w:bidi w:val="0"/>
        <w:rPr>
          <w:rFonts w:hint="default"/>
          <w:lang w:val="en-US" w:eastAsia="zh-CN"/>
        </w:rPr>
      </w:pPr>
    </w:p>
    <w:p w14:paraId="5D23FB95">
      <w:pPr>
        <w:bidi w:val="0"/>
        <w:rPr>
          <w:rFonts w:hint="eastAsia"/>
          <w:lang w:val="en-US" w:eastAsia="zh-CN"/>
        </w:rPr>
      </w:pPr>
    </w:p>
    <w:p w14:paraId="1A8E9913">
      <w:pPr>
        <w:bidi w:val="0"/>
        <w:rPr>
          <w:rFonts w:hint="eastAsia"/>
          <w:lang w:val="en-US" w:eastAsia="zh-CN"/>
        </w:rPr>
      </w:pPr>
    </w:p>
    <w:p w14:paraId="2B0D0583">
      <w:pPr>
        <w:keepNext w:val="0"/>
        <w:keepLines w:val="0"/>
        <w:pageBreakBefore w:val="0"/>
        <w:widowControl w:val="0"/>
        <w:kinsoku/>
        <w:wordWrap/>
        <w:overflowPunct/>
        <w:topLinePunct w:val="0"/>
        <w:autoSpaceDE/>
        <w:autoSpaceDN/>
        <w:bidi w:val="0"/>
        <w:adjustRightInd/>
        <w:snapToGrid/>
        <w:textAlignment w:val="auto"/>
        <w:outlineLvl w:val="1"/>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2.2关键硬件参数</w:t>
      </w:r>
    </w:p>
    <w:p w14:paraId="6B154E16">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针对于此项目，仅需对下图中相机</w:t>
      </w:r>
      <w:r>
        <w:rPr>
          <w:rFonts w:hint="default" w:ascii="Times New Roman" w:hAnsi="Times New Roman" w:eastAsia="宋体" w:cs="Times New Roman"/>
          <w:sz w:val="24"/>
          <w:szCs w:val="24"/>
          <w:lang w:val="en-US" w:eastAsia="zh-CN"/>
        </w:rPr>
        <w:t>1-4</w:t>
      </w:r>
      <w:r>
        <w:rPr>
          <w:rFonts w:hint="eastAsia" w:ascii="宋体" w:hAnsi="宋体" w:eastAsia="宋体" w:cs="宋体"/>
          <w:sz w:val="24"/>
          <w:szCs w:val="24"/>
          <w:lang w:val="en-US" w:eastAsia="zh-CN"/>
        </w:rPr>
        <w:t>和激光雷达</w:t>
      </w:r>
      <w:r>
        <w:rPr>
          <w:rFonts w:hint="default" w:ascii="Times New Roman" w:hAnsi="Times New Roman" w:eastAsia="宋体" w:cs="Times New Roman"/>
          <w:sz w:val="24"/>
          <w:szCs w:val="24"/>
          <w:lang w:val="en-US" w:eastAsia="zh-CN"/>
        </w:rPr>
        <w:t>1-4</w:t>
      </w:r>
      <w:r>
        <w:rPr>
          <w:rFonts w:hint="eastAsia" w:ascii="宋体" w:hAnsi="宋体" w:eastAsia="宋体" w:cs="宋体"/>
          <w:sz w:val="24"/>
          <w:szCs w:val="24"/>
          <w:lang w:val="en-US" w:eastAsia="zh-CN"/>
        </w:rPr>
        <w:t>进行内外参标定。</w:t>
      </w:r>
    </w:p>
    <w:p w14:paraId="67DD52F1">
      <w:pPr>
        <w:jc w:val="center"/>
        <w:rPr>
          <w:rFonts w:hint="eastAsia"/>
        </w:rPr>
      </w:pPr>
      <w:r>
        <w:rPr>
          <w:rFonts w:hint="eastAsia"/>
        </w:rPr>
        <w:object>
          <v:shape id="_x0000_i1032" o:spt="75" type="#_x0000_t75" style="height:351.75pt;width:301.6pt;" o:ole="t" filled="f" o:preferrelative="t" stroked="f" coordsize="21600,21600">
            <v:path/>
            <v:fill on="f" focussize="0,0"/>
            <v:stroke on="f"/>
            <v:imagedata r:id="rId5" o:title=""/>
            <o:lock v:ext="edit" aspectratio="t"/>
            <w10:wrap type="none"/>
            <w10:anchorlock/>
          </v:shape>
          <o:OLEObject Type="Embed" ProgID="Visio.Drawing.15" ShapeID="_x0000_i1032" DrawAspect="Content" ObjectID="_1468075725" r:id="rId4">
            <o:LockedField>false</o:LockedField>
          </o:OLEObject>
        </w:object>
      </w:r>
    </w:p>
    <w:p w14:paraId="127ACD56">
      <w:pPr>
        <w:jc w:val="center"/>
        <w:rPr>
          <w:rFonts w:hint="eastAsia"/>
        </w:rPr>
      </w:pPr>
    </w:p>
    <w:p w14:paraId="647A82A8">
      <w:p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相机</w:t>
      </w:r>
      <w:r>
        <w:rPr>
          <w:rFonts w:hint="default" w:ascii="Times New Roman" w:hAnsi="Times New Roman" w:eastAsia="宋体" w:cs="Times New Roman"/>
          <w:sz w:val="24"/>
          <w:szCs w:val="24"/>
          <w:lang w:val="en-US" w:eastAsia="zh-CN"/>
        </w:rPr>
        <w:t>1-4</w:t>
      </w:r>
      <w:r>
        <w:rPr>
          <w:rFonts w:hint="eastAsia" w:ascii="宋体" w:hAnsi="宋体" w:eastAsia="宋体" w:cs="宋体"/>
          <w:sz w:val="24"/>
          <w:szCs w:val="24"/>
          <w:lang w:val="en-US" w:eastAsia="zh-CN"/>
        </w:rPr>
        <w:t>配置参数：</w:t>
      </w:r>
    </w:p>
    <w:tbl>
      <w:tblPr>
        <w:tblStyle w:val="8"/>
        <w:tblW w:w="9104" w:type="dxa"/>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fixed"/>
        <w:tblCellMar>
          <w:top w:w="0" w:type="dxa"/>
          <w:left w:w="108" w:type="dxa"/>
          <w:bottom w:w="0" w:type="dxa"/>
          <w:right w:w="108" w:type="dxa"/>
        </w:tblCellMar>
      </w:tblPr>
      <w:tblGrid>
        <w:gridCol w:w="1167"/>
        <w:gridCol w:w="1304"/>
        <w:gridCol w:w="2268"/>
        <w:gridCol w:w="1247"/>
        <w:gridCol w:w="3118"/>
      </w:tblGrid>
      <w:tr w14:paraId="77DA6C2A">
        <w:trPr>
          <w:cantSplit/>
          <w:tblHeader/>
          <w:jc w:val="center"/>
        </w:trPr>
        <w:tc>
          <w:tcPr>
            <w:tcW w:w="1167" w:type="dxa"/>
            <w:vAlign w:val="center"/>
          </w:tcPr>
          <w:p w14:paraId="18AC7428">
            <w:pPr>
              <w:spacing w:before="40" w:after="40" w:line="288" w:lineRule="auto"/>
              <w:jc w:val="center"/>
              <w:rPr>
                <w:rFonts w:hint="eastAsia" w:ascii="仿宋" w:hAnsi="仿宋" w:eastAsia="仿宋" w:cs="仿宋"/>
              </w:rPr>
            </w:pPr>
            <w:r>
              <w:rPr>
                <w:rFonts w:hint="eastAsia" w:ascii="仿宋" w:hAnsi="仿宋" w:eastAsia="仿宋" w:cs="仿宋"/>
                <w:b/>
                <w:sz w:val="21"/>
              </w:rPr>
              <w:t>点位编号</w:t>
            </w:r>
          </w:p>
        </w:tc>
        <w:tc>
          <w:tcPr>
            <w:tcW w:w="1304" w:type="dxa"/>
            <w:vAlign w:val="center"/>
          </w:tcPr>
          <w:p w14:paraId="2C7764F3">
            <w:pPr>
              <w:spacing w:before="40" w:after="40" w:line="288" w:lineRule="auto"/>
              <w:jc w:val="center"/>
              <w:rPr>
                <w:rFonts w:hint="eastAsia" w:ascii="仿宋" w:hAnsi="仿宋" w:eastAsia="仿宋" w:cs="仿宋"/>
              </w:rPr>
            </w:pPr>
            <w:r>
              <w:rPr>
                <w:rFonts w:hint="eastAsia" w:ascii="仿宋" w:hAnsi="仿宋" w:eastAsia="仿宋" w:cs="仿宋"/>
                <w:b/>
                <w:sz w:val="21"/>
              </w:rPr>
              <w:t>功能</w:t>
            </w:r>
          </w:p>
        </w:tc>
        <w:tc>
          <w:tcPr>
            <w:tcW w:w="2268" w:type="dxa"/>
            <w:vAlign w:val="center"/>
          </w:tcPr>
          <w:p w14:paraId="653E2BCE">
            <w:pPr>
              <w:spacing w:before="40" w:after="40" w:line="288" w:lineRule="auto"/>
              <w:jc w:val="center"/>
              <w:rPr>
                <w:rFonts w:hint="eastAsia" w:ascii="仿宋" w:hAnsi="仿宋" w:eastAsia="仿宋" w:cs="仿宋"/>
              </w:rPr>
            </w:pPr>
            <w:r>
              <w:rPr>
                <w:rFonts w:hint="eastAsia" w:ascii="仿宋" w:hAnsi="仿宋" w:eastAsia="仿宋" w:cs="仿宋"/>
                <w:b/>
                <w:sz w:val="21"/>
              </w:rPr>
              <w:t>型号</w:t>
            </w:r>
          </w:p>
        </w:tc>
        <w:tc>
          <w:tcPr>
            <w:tcW w:w="1247" w:type="dxa"/>
            <w:vAlign w:val="center"/>
          </w:tcPr>
          <w:p w14:paraId="4902B3B1">
            <w:pPr>
              <w:spacing w:before="40" w:after="40" w:line="288" w:lineRule="auto"/>
              <w:jc w:val="center"/>
              <w:rPr>
                <w:rFonts w:hint="eastAsia" w:ascii="仿宋" w:hAnsi="仿宋" w:eastAsia="仿宋" w:cs="仿宋"/>
              </w:rPr>
            </w:pPr>
            <w:r>
              <w:rPr>
                <w:rFonts w:hint="eastAsia" w:ascii="仿宋" w:hAnsi="仿宋" w:eastAsia="仿宋" w:cs="仿宋"/>
                <w:b/>
                <w:sz w:val="21"/>
              </w:rPr>
              <w:t>安装高度</w:t>
            </w:r>
          </w:p>
        </w:tc>
        <w:tc>
          <w:tcPr>
            <w:tcW w:w="3118" w:type="dxa"/>
            <w:vAlign w:val="center"/>
          </w:tcPr>
          <w:p w14:paraId="1A758E76">
            <w:pPr>
              <w:spacing w:before="40" w:after="40" w:line="288" w:lineRule="auto"/>
              <w:rPr>
                <w:rFonts w:hint="eastAsia" w:ascii="仿宋" w:hAnsi="仿宋" w:eastAsia="仿宋" w:cs="仿宋"/>
              </w:rPr>
            </w:pPr>
            <w:r>
              <w:rPr>
                <w:rFonts w:hint="eastAsia" w:ascii="仿宋" w:hAnsi="仿宋" w:eastAsia="仿宋" w:cs="仿宋"/>
                <w:b/>
                <w:sz w:val="21"/>
              </w:rPr>
              <w:t>说明</w:t>
            </w:r>
          </w:p>
        </w:tc>
      </w:tr>
      <w:tr w14:paraId="0062517C">
        <w:trPr>
          <w:cantSplit/>
          <w:jc w:val="center"/>
        </w:trPr>
        <w:tc>
          <w:tcPr>
            <w:tcW w:w="1167" w:type="dxa"/>
            <w:vAlign w:val="center"/>
          </w:tcPr>
          <w:p w14:paraId="7DD657B4">
            <w:pPr>
              <w:spacing w:before="40" w:after="40" w:line="288" w:lineRule="auto"/>
              <w:jc w:val="center"/>
              <w:rPr>
                <w:rFonts w:hint="eastAsia" w:ascii="仿宋" w:hAnsi="仿宋" w:eastAsia="仿宋" w:cs="仿宋"/>
              </w:rPr>
            </w:pPr>
            <w:r>
              <w:rPr>
                <w:rFonts w:hint="default" w:ascii="Times New Roman" w:hAnsi="Times New Roman" w:eastAsia="仿宋" w:cs="Times New Roman"/>
                <w:sz w:val="20"/>
              </w:rPr>
              <w:t>1-4</w:t>
            </w:r>
          </w:p>
        </w:tc>
        <w:tc>
          <w:tcPr>
            <w:tcW w:w="1304" w:type="dxa"/>
            <w:vAlign w:val="center"/>
          </w:tcPr>
          <w:p w14:paraId="1EB91E70">
            <w:pPr>
              <w:spacing w:before="40" w:after="40" w:line="288" w:lineRule="auto"/>
              <w:jc w:val="center"/>
              <w:rPr>
                <w:rFonts w:hint="eastAsia" w:ascii="仿宋" w:hAnsi="仿宋" w:eastAsia="仿宋" w:cs="仿宋"/>
              </w:rPr>
            </w:pPr>
            <w:r>
              <w:rPr>
                <w:rFonts w:hint="eastAsia" w:ascii="仿宋" w:hAnsi="仿宋" w:eastAsia="仿宋" w:cs="仿宋"/>
                <w:sz w:val="20"/>
              </w:rPr>
              <w:t>大车防撞</w:t>
            </w:r>
          </w:p>
        </w:tc>
        <w:tc>
          <w:tcPr>
            <w:tcW w:w="2268" w:type="dxa"/>
            <w:vAlign w:val="center"/>
          </w:tcPr>
          <w:p w14:paraId="5AB5E4B9">
            <w:pPr>
              <w:spacing w:before="40" w:after="40" w:line="288" w:lineRule="auto"/>
              <w:jc w:val="center"/>
              <w:rPr>
                <w:rFonts w:hint="default" w:ascii="Times New Roman" w:hAnsi="Times New Roman" w:eastAsia="仿宋" w:cs="Times New Roman"/>
              </w:rPr>
            </w:pPr>
            <w:r>
              <w:rPr>
                <w:rFonts w:hint="default" w:ascii="Times New Roman" w:hAnsi="Times New Roman" w:eastAsia="仿宋" w:cs="Times New Roman"/>
                <w:sz w:val="20"/>
              </w:rPr>
              <w:t>DS-2XC64ZZY-SHZJ-4mm</w:t>
            </w:r>
          </w:p>
        </w:tc>
        <w:tc>
          <w:tcPr>
            <w:tcW w:w="1247" w:type="dxa"/>
            <w:vAlign w:val="center"/>
          </w:tcPr>
          <w:p w14:paraId="603D0E56">
            <w:pPr>
              <w:spacing w:before="40" w:after="40" w:line="288" w:lineRule="auto"/>
              <w:jc w:val="center"/>
              <w:rPr>
                <w:rFonts w:hint="eastAsia" w:ascii="仿宋" w:hAnsi="仿宋" w:eastAsia="仿宋" w:cs="仿宋"/>
              </w:rPr>
            </w:pPr>
            <w:r>
              <w:rPr>
                <w:rFonts w:hint="eastAsia" w:ascii="仿宋" w:hAnsi="仿宋" w:eastAsia="仿宋" w:cs="仿宋"/>
                <w:color w:val="EE0000"/>
                <w:sz w:val="20"/>
                <w:highlight w:val="none"/>
                <w:lang w:eastAsia="zh-CN"/>
              </w:rPr>
              <w:t>4</w:t>
            </w:r>
            <w:r>
              <w:rPr>
                <w:rFonts w:hint="eastAsia" w:ascii="仿宋" w:hAnsi="仿宋" w:eastAsia="仿宋" w:cs="仿宋"/>
                <w:color w:val="EE0000"/>
                <w:sz w:val="20"/>
                <w:highlight w:val="none"/>
              </w:rPr>
              <w:t xml:space="preserve"> m</w:t>
            </w:r>
          </w:p>
        </w:tc>
        <w:tc>
          <w:tcPr>
            <w:tcW w:w="3118" w:type="dxa"/>
            <w:vAlign w:val="center"/>
          </w:tcPr>
          <w:p w14:paraId="32B70320">
            <w:pPr>
              <w:spacing w:before="40" w:after="40" w:line="288" w:lineRule="auto"/>
              <w:rPr>
                <w:rFonts w:hint="eastAsia" w:ascii="仿宋" w:hAnsi="仿宋" w:eastAsia="仿宋" w:cs="仿宋"/>
                <w:lang w:eastAsia="zh-CN"/>
              </w:rPr>
            </w:pPr>
            <w:r>
              <w:rPr>
                <w:rFonts w:hint="eastAsia" w:ascii="仿宋" w:hAnsi="仿宋" w:eastAsia="仿宋" w:cs="仿宋"/>
                <w:sz w:val="20"/>
                <w:lang w:eastAsia="zh-CN"/>
              </w:rPr>
              <w:t>用于大车行走方向防撞感知，形成近地周界视觉覆盖。</w:t>
            </w:r>
          </w:p>
        </w:tc>
      </w:tr>
    </w:tbl>
    <w:p w14:paraId="3F573AA8">
      <w:pPr>
        <w:keepNext w:val="0"/>
        <w:keepLines w:val="0"/>
        <w:widowControl/>
        <w:suppressLineNumbers w:val="0"/>
        <w:spacing w:line="360" w:lineRule="auto"/>
        <w:jc w:val="left"/>
        <w:rPr>
          <w:rFonts w:hint="eastAsia" w:ascii="仿宋" w:hAnsi="仿宋" w:eastAsia="仿宋" w:cs="仿宋"/>
          <w:sz w:val="20"/>
          <w:lang w:eastAsia="zh-CN"/>
        </w:rPr>
      </w:pPr>
      <w:r>
        <w:rPr>
          <w:rFonts w:hint="eastAsia" w:ascii="宋体" w:hAnsi="宋体" w:eastAsia="宋体" w:cs="宋体"/>
          <w:sz w:val="24"/>
          <w:szCs w:val="24"/>
          <w:lang w:val="en-US" w:eastAsia="zh-CN"/>
        </w:rPr>
        <w:t>针对焦距为</w:t>
      </w:r>
      <w:r>
        <w:rPr>
          <w:rFonts w:hint="default" w:ascii="Times New Roman" w:hAnsi="Times New Roman" w:eastAsia="宋体" w:cs="Times New Roman"/>
          <w:sz w:val="24"/>
          <w:szCs w:val="24"/>
          <w:lang w:val="en-US" w:eastAsia="zh-CN"/>
        </w:rPr>
        <w:t>4mm</w:t>
      </w:r>
      <w:r>
        <w:rPr>
          <w:rFonts w:hint="eastAsia" w:ascii="宋体" w:hAnsi="宋体" w:eastAsia="宋体" w:cs="宋体"/>
          <w:sz w:val="24"/>
          <w:szCs w:val="24"/>
          <w:lang w:val="en-US" w:eastAsia="zh-CN"/>
        </w:rPr>
        <w:t>的</w:t>
      </w:r>
      <w:r>
        <w:rPr>
          <w:rFonts w:hint="default" w:ascii="Times New Roman" w:hAnsi="Times New Roman" w:eastAsia="仿宋" w:cs="Times New Roman"/>
          <w:sz w:val="20"/>
        </w:rPr>
        <w:t>DS-2XC64ZZY-SHZJ</w:t>
      </w:r>
      <w:r>
        <w:rPr>
          <w:rFonts w:hint="eastAsia" w:ascii="宋体" w:hAnsi="宋体" w:eastAsia="宋体" w:cs="宋体"/>
          <w:sz w:val="24"/>
          <w:szCs w:val="24"/>
          <w:lang w:val="en-US" w:eastAsia="zh-CN"/>
        </w:rPr>
        <w:t>相机的</w:t>
      </w:r>
      <w:r>
        <w:rPr>
          <w:rFonts w:hint="default" w:ascii="Times New Roman" w:hAnsi="Times New Roman" w:eastAsia="宋体" w:cs="Times New Roman"/>
          <w:sz w:val="24"/>
          <w:szCs w:val="24"/>
          <w:lang w:val="en-US" w:eastAsia="zh-CN"/>
        </w:rPr>
        <w:t>F</w:t>
      </w:r>
      <w:r>
        <w:rPr>
          <w:rFonts w:hint="eastAsia" w:ascii="Times New Roman" w:hAnsi="Times New Roman" w:eastAsia="宋体" w:cs="Times New Roman"/>
          <w:sz w:val="24"/>
          <w:szCs w:val="24"/>
          <w:lang w:val="en-US" w:eastAsia="zh-CN"/>
        </w:rPr>
        <w:t>OV</w:t>
      </w:r>
      <w:r>
        <w:rPr>
          <w:rFonts w:hint="eastAsia" w:ascii="宋体" w:hAnsi="宋体" w:eastAsia="宋体" w:cs="宋体"/>
          <w:sz w:val="24"/>
          <w:szCs w:val="24"/>
          <w:lang w:val="en-US" w:eastAsia="zh-CN"/>
        </w:rPr>
        <w:t>参数：</w:t>
      </w:r>
    </w:p>
    <w:p w14:paraId="47CEB38F">
      <w:pPr>
        <w:keepNext w:val="0"/>
        <w:keepLines w:val="0"/>
        <w:widowControl/>
        <w:suppressLineNumbers w:val="0"/>
        <w:spacing w:line="360" w:lineRule="auto"/>
        <w:jc w:val="left"/>
        <w:rPr>
          <w:rFonts w:hint="default" w:ascii="Times New Roman" w:hAnsi="Times New Roman" w:eastAsia="宋体" w:cs="Times New Roman"/>
          <w:sz w:val="24"/>
          <w:szCs w:val="24"/>
          <w:lang w:val="en-US" w:eastAsia="zh-CN"/>
        </w:rPr>
      </w:pPr>
      <w:r>
        <w:rPr>
          <w:rFonts w:hint="eastAsia" w:ascii="宋体" w:hAnsi="宋体" w:eastAsia="宋体" w:cs="宋体"/>
          <w:sz w:val="24"/>
          <w:szCs w:val="24"/>
          <w:lang w:val="en-US" w:eastAsia="zh-CN"/>
        </w:rPr>
        <w:t>水平视场角：</w:t>
      </w:r>
      <w:r>
        <w:rPr>
          <w:rFonts w:hint="default" w:ascii="Times New Roman" w:hAnsi="Times New Roman" w:eastAsia="宋体" w:cs="Times New Roman"/>
          <w:sz w:val="24"/>
          <w:szCs w:val="24"/>
          <w:lang w:val="en-US" w:eastAsia="zh-CN"/>
        </w:rPr>
        <w:t>87.6°</w:t>
      </w:r>
      <w:r>
        <w:rPr>
          <w:rFonts w:hint="eastAsia" w:ascii="宋体" w:hAnsi="宋体" w:eastAsia="宋体" w:cs="宋体"/>
          <w:sz w:val="24"/>
          <w:szCs w:val="24"/>
          <w:lang w:val="en-US" w:eastAsia="zh-CN"/>
        </w:rPr>
        <w:t>，垂直视场角：</w:t>
      </w:r>
      <w:r>
        <w:rPr>
          <w:rFonts w:hint="default" w:ascii="Times New Roman" w:hAnsi="Times New Roman" w:eastAsia="宋体" w:cs="Times New Roman"/>
          <w:sz w:val="24"/>
          <w:szCs w:val="24"/>
          <w:lang w:val="en-US" w:eastAsia="zh-CN"/>
        </w:rPr>
        <w:t>46°</w:t>
      </w:r>
      <w:r>
        <w:rPr>
          <w:rFonts w:hint="eastAsia" w:ascii="宋体" w:hAnsi="宋体" w:eastAsia="宋体" w:cs="宋体"/>
          <w:sz w:val="24"/>
          <w:szCs w:val="24"/>
          <w:lang w:val="en-US" w:eastAsia="zh-CN"/>
        </w:rPr>
        <w:t>，对角视场角：</w:t>
      </w:r>
      <w:r>
        <w:rPr>
          <w:rFonts w:hint="default" w:ascii="Times New Roman" w:hAnsi="Times New Roman" w:eastAsia="宋体" w:cs="Times New Roman"/>
          <w:sz w:val="24"/>
          <w:szCs w:val="24"/>
          <w:lang w:val="en-US" w:eastAsia="zh-CN"/>
        </w:rPr>
        <w:t>103.5°</w:t>
      </w:r>
    </w:p>
    <w:p w14:paraId="43A6FE7D">
      <w:p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激光雷达</w:t>
      </w:r>
      <w:r>
        <w:rPr>
          <w:rFonts w:hint="default" w:ascii="Times New Roman" w:hAnsi="Times New Roman" w:eastAsia="宋体" w:cs="Times New Roman"/>
          <w:sz w:val="24"/>
          <w:szCs w:val="24"/>
          <w:lang w:val="en-US" w:eastAsia="zh-CN"/>
        </w:rPr>
        <w:t>1-4</w:t>
      </w:r>
      <w:r>
        <w:rPr>
          <w:rFonts w:hint="eastAsia" w:ascii="宋体" w:hAnsi="宋体" w:eastAsia="宋体" w:cs="宋体"/>
          <w:sz w:val="24"/>
          <w:szCs w:val="24"/>
          <w:lang w:val="en-US" w:eastAsia="zh-CN"/>
        </w:rPr>
        <w:t>配置参数：</w:t>
      </w:r>
    </w:p>
    <w:tbl>
      <w:tblPr>
        <w:tblStyle w:val="8"/>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fixed"/>
        <w:tblCellMar>
          <w:top w:w="0" w:type="dxa"/>
          <w:left w:w="108" w:type="dxa"/>
          <w:bottom w:w="0" w:type="dxa"/>
          <w:right w:w="108" w:type="dxa"/>
        </w:tblCellMar>
      </w:tblPr>
      <w:tblGrid>
        <w:gridCol w:w="1247"/>
        <w:gridCol w:w="1304"/>
        <w:gridCol w:w="2268"/>
        <w:gridCol w:w="1247"/>
        <w:gridCol w:w="3118"/>
      </w:tblGrid>
      <w:tr w14:paraId="49D682AC">
        <w:trPr>
          <w:cantSplit/>
          <w:tblHeader/>
          <w:jc w:val="center"/>
        </w:trPr>
        <w:tc>
          <w:tcPr>
            <w:tcW w:w="1247" w:type="dxa"/>
            <w:vAlign w:val="center"/>
          </w:tcPr>
          <w:p w14:paraId="632EB1FD">
            <w:pPr>
              <w:spacing w:before="40" w:after="40" w:line="288" w:lineRule="auto"/>
              <w:jc w:val="center"/>
              <w:rPr>
                <w:rFonts w:hint="eastAsia" w:ascii="仿宋" w:hAnsi="仿宋" w:eastAsia="仿宋" w:cs="仿宋"/>
              </w:rPr>
            </w:pPr>
            <w:r>
              <w:rPr>
                <w:rFonts w:hint="eastAsia" w:ascii="仿宋" w:hAnsi="仿宋" w:eastAsia="仿宋" w:cs="仿宋"/>
                <w:b/>
                <w:sz w:val="21"/>
              </w:rPr>
              <w:t>点位编号</w:t>
            </w:r>
          </w:p>
        </w:tc>
        <w:tc>
          <w:tcPr>
            <w:tcW w:w="1304" w:type="dxa"/>
            <w:vAlign w:val="center"/>
          </w:tcPr>
          <w:p w14:paraId="47125FB0">
            <w:pPr>
              <w:spacing w:before="40" w:after="40" w:line="288" w:lineRule="auto"/>
              <w:jc w:val="center"/>
              <w:rPr>
                <w:rFonts w:hint="eastAsia" w:ascii="仿宋" w:hAnsi="仿宋" w:eastAsia="仿宋" w:cs="仿宋"/>
              </w:rPr>
            </w:pPr>
            <w:r>
              <w:rPr>
                <w:rFonts w:hint="eastAsia" w:ascii="仿宋" w:hAnsi="仿宋" w:eastAsia="仿宋" w:cs="仿宋"/>
                <w:b/>
                <w:sz w:val="21"/>
              </w:rPr>
              <w:t>功能</w:t>
            </w:r>
          </w:p>
        </w:tc>
        <w:tc>
          <w:tcPr>
            <w:tcW w:w="2268" w:type="dxa"/>
            <w:vAlign w:val="center"/>
          </w:tcPr>
          <w:p w14:paraId="37728507">
            <w:pPr>
              <w:spacing w:before="40" w:after="40" w:line="288" w:lineRule="auto"/>
              <w:jc w:val="center"/>
              <w:rPr>
                <w:rFonts w:hint="eastAsia" w:ascii="仿宋" w:hAnsi="仿宋" w:eastAsia="仿宋" w:cs="仿宋"/>
              </w:rPr>
            </w:pPr>
            <w:r>
              <w:rPr>
                <w:rFonts w:hint="eastAsia" w:ascii="仿宋" w:hAnsi="仿宋" w:eastAsia="仿宋" w:cs="仿宋"/>
                <w:b/>
                <w:sz w:val="21"/>
              </w:rPr>
              <w:t>型号</w:t>
            </w:r>
          </w:p>
        </w:tc>
        <w:tc>
          <w:tcPr>
            <w:tcW w:w="1247" w:type="dxa"/>
            <w:vAlign w:val="center"/>
          </w:tcPr>
          <w:p w14:paraId="05D0891F">
            <w:pPr>
              <w:spacing w:before="40" w:after="40" w:line="288" w:lineRule="auto"/>
              <w:jc w:val="center"/>
              <w:rPr>
                <w:rFonts w:hint="eastAsia" w:ascii="仿宋" w:hAnsi="仿宋" w:eastAsia="仿宋" w:cs="仿宋"/>
              </w:rPr>
            </w:pPr>
            <w:r>
              <w:rPr>
                <w:rFonts w:hint="eastAsia" w:ascii="仿宋" w:hAnsi="仿宋" w:eastAsia="仿宋" w:cs="仿宋"/>
                <w:b/>
                <w:sz w:val="21"/>
              </w:rPr>
              <w:t>安装高度</w:t>
            </w:r>
          </w:p>
        </w:tc>
        <w:tc>
          <w:tcPr>
            <w:tcW w:w="3118" w:type="dxa"/>
            <w:vAlign w:val="center"/>
          </w:tcPr>
          <w:p w14:paraId="0A4C152B">
            <w:pPr>
              <w:spacing w:before="40" w:after="40" w:line="288" w:lineRule="auto"/>
              <w:rPr>
                <w:rFonts w:hint="eastAsia" w:ascii="仿宋" w:hAnsi="仿宋" w:eastAsia="仿宋" w:cs="仿宋"/>
              </w:rPr>
            </w:pPr>
            <w:r>
              <w:rPr>
                <w:rFonts w:hint="eastAsia" w:ascii="仿宋" w:hAnsi="仿宋" w:eastAsia="仿宋" w:cs="仿宋"/>
                <w:b/>
                <w:sz w:val="21"/>
              </w:rPr>
              <w:t>说明</w:t>
            </w:r>
          </w:p>
        </w:tc>
      </w:tr>
      <w:tr w14:paraId="0A2DD32D">
        <w:trPr>
          <w:cantSplit/>
          <w:jc w:val="center"/>
        </w:trPr>
        <w:tc>
          <w:tcPr>
            <w:tcW w:w="1247" w:type="dxa"/>
            <w:vAlign w:val="center"/>
          </w:tcPr>
          <w:p w14:paraId="1C5ED998">
            <w:pPr>
              <w:spacing w:before="40" w:after="40" w:line="288" w:lineRule="auto"/>
              <w:jc w:val="center"/>
              <w:rPr>
                <w:rFonts w:hint="eastAsia" w:ascii="仿宋" w:hAnsi="仿宋" w:eastAsia="仿宋" w:cs="仿宋"/>
              </w:rPr>
            </w:pPr>
            <w:r>
              <w:rPr>
                <w:rFonts w:hint="default" w:ascii="Times New Roman" w:hAnsi="Times New Roman" w:eastAsia="仿宋" w:cs="Times New Roman"/>
                <w:sz w:val="20"/>
              </w:rPr>
              <w:t>1-4</w:t>
            </w:r>
          </w:p>
        </w:tc>
        <w:tc>
          <w:tcPr>
            <w:tcW w:w="1304" w:type="dxa"/>
            <w:vAlign w:val="center"/>
          </w:tcPr>
          <w:p w14:paraId="5E96C5F5">
            <w:pPr>
              <w:spacing w:before="40" w:after="40" w:line="288" w:lineRule="auto"/>
              <w:jc w:val="center"/>
              <w:rPr>
                <w:rFonts w:hint="eastAsia" w:ascii="仿宋" w:hAnsi="仿宋" w:eastAsia="仿宋" w:cs="仿宋"/>
              </w:rPr>
            </w:pPr>
            <w:r>
              <w:rPr>
                <w:rFonts w:hint="eastAsia" w:ascii="仿宋" w:hAnsi="仿宋" w:eastAsia="仿宋" w:cs="仿宋"/>
                <w:sz w:val="20"/>
              </w:rPr>
              <w:t>大车防撞</w:t>
            </w:r>
          </w:p>
        </w:tc>
        <w:tc>
          <w:tcPr>
            <w:tcW w:w="2268" w:type="dxa"/>
            <w:vAlign w:val="center"/>
          </w:tcPr>
          <w:p w14:paraId="1EC63E5E">
            <w:pPr>
              <w:spacing w:before="40" w:after="40" w:line="288" w:lineRule="auto"/>
              <w:jc w:val="center"/>
              <w:rPr>
                <w:rFonts w:hint="eastAsia" w:ascii="仿宋" w:hAnsi="仿宋" w:eastAsia="仿宋" w:cs="仿宋"/>
              </w:rPr>
            </w:pPr>
            <w:r>
              <w:rPr>
                <w:rFonts w:hint="eastAsia" w:ascii="仿宋" w:hAnsi="仿宋" w:eastAsia="仿宋" w:cs="仿宋"/>
                <w:sz w:val="20"/>
              </w:rPr>
              <w:t>速腾机械32线</w:t>
            </w:r>
          </w:p>
        </w:tc>
        <w:tc>
          <w:tcPr>
            <w:tcW w:w="1247" w:type="dxa"/>
            <w:vAlign w:val="center"/>
          </w:tcPr>
          <w:p w14:paraId="5FF3FD5B">
            <w:pPr>
              <w:spacing w:before="40" w:after="40" w:line="288" w:lineRule="auto"/>
              <w:jc w:val="center"/>
              <w:rPr>
                <w:rFonts w:hint="eastAsia" w:ascii="仿宋" w:hAnsi="仿宋" w:eastAsia="仿宋" w:cs="仿宋"/>
              </w:rPr>
            </w:pPr>
            <w:r>
              <w:rPr>
                <w:rFonts w:hint="eastAsia" w:ascii="仿宋" w:hAnsi="仿宋" w:eastAsia="仿宋" w:cs="仿宋"/>
                <w:color w:val="EE0000"/>
                <w:sz w:val="20"/>
              </w:rPr>
              <w:t>1.</w:t>
            </w:r>
            <w:r>
              <w:rPr>
                <w:rFonts w:hint="eastAsia" w:ascii="仿宋" w:hAnsi="仿宋" w:eastAsia="仿宋" w:cs="仿宋"/>
                <w:color w:val="EE0000"/>
                <w:sz w:val="20"/>
                <w:lang w:eastAsia="zh-CN"/>
              </w:rPr>
              <w:t>6</w:t>
            </w:r>
            <w:r>
              <w:rPr>
                <w:rFonts w:hint="eastAsia" w:ascii="仿宋" w:hAnsi="仿宋" w:eastAsia="仿宋" w:cs="仿宋"/>
                <w:color w:val="EE0000"/>
                <w:sz w:val="20"/>
              </w:rPr>
              <w:t xml:space="preserve"> m</w:t>
            </w:r>
          </w:p>
        </w:tc>
        <w:tc>
          <w:tcPr>
            <w:tcW w:w="3118" w:type="dxa"/>
            <w:vAlign w:val="center"/>
          </w:tcPr>
          <w:p w14:paraId="4BF029F6">
            <w:pPr>
              <w:spacing w:before="40" w:after="40" w:line="288" w:lineRule="auto"/>
              <w:rPr>
                <w:rFonts w:hint="eastAsia" w:ascii="仿宋" w:hAnsi="仿宋" w:eastAsia="仿宋" w:cs="仿宋"/>
                <w:lang w:eastAsia="zh-CN"/>
              </w:rPr>
            </w:pPr>
            <w:r>
              <w:rPr>
                <w:rFonts w:hint="eastAsia" w:ascii="仿宋" w:hAnsi="仿宋" w:eastAsia="仿宋" w:cs="仿宋"/>
                <w:sz w:val="20"/>
                <w:lang w:eastAsia="zh-CN"/>
              </w:rPr>
              <w:t>布置于大车防撞相关点位，提供近地障碍物深度信息与轮廓补充。</w:t>
            </w:r>
          </w:p>
        </w:tc>
      </w:tr>
    </w:tbl>
    <w:p w14:paraId="6592BE74">
      <w:pPr>
        <w:jc w:val="both"/>
        <w:rPr>
          <w:rFonts w:hint="eastAsia"/>
        </w:rPr>
      </w:pPr>
      <w:r>
        <w:drawing>
          <wp:inline distT="0" distB="0" distL="114300" distR="114300">
            <wp:extent cx="5270500" cy="4216400"/>
            <wp:effectExtent l="0" t="0" r="1270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6"/>
                    <a:stretch>
                      <a:fillRect/>
                    </a:stretch>
                  </pic:blipFill>
                  <pic:spPr>
                    <a:xfrm>
                      <a:off x="0" y="0"/>
                      <a:ext cx="5270500" cy="4216400"/>
                    </a:xfrm>
                    <a:prstGeom prst="rect">
                      <a:avLst/>
                    </a:prstGeom>
                    <a:noFill/>
                    <a:ln>
                      <a:noFill/>
                    </a:ln>
                  </pic:spPr>
                </pic:pic>
              </a:graphicData>
            </a:graphic>
          </wp:inline>
        </w:drawing>
      </w:r>
    </w:p>
    <w:p w14:paraId="187877E2">
      <w:pPr>
        <w:bidi w:val="0"/>
        <w:rPr>
          <w:rFonts w:hint="eastAsia"/>
          <w:lang w:val="en-US" w:eastAsia="zh-CN"/>
        </w:rPr>
      </w:pPr>
    </w:p>
    <w:p w14:paraId="27603605">
      <w:pPr>
        <w:keepNext w:val="0"/>
        <w:keepLines w:val="0"/>
        <w:pageBreakBefore w:val="0"/>
        <w:widowControl w:val="0"/>
        <w:kinsoku/>
        <w:wordWrap/>
        <w:overflowPunct/>
        <w:topLinePunct w:val="0"/>
        <w:autoSpaceDE/>
        <w:autoSpaceDN/>
        <w:bidi w:val="0"/>
        <w:adjustRightInd/>
        <w:snapToGrid/>
        <w:textAlignment w:val="auto"/>
        <w:outlineLvl w:val="1"/>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2.3融合标定技术原理</w:t>
      </w:r>
    </w:p>
    <w:p w14:paraId="562E27D4">
      <w:pPr>
        <w:pStyle w:val="6"/>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二维图像到三维世界原理（相机成像原理）：</w:t>
      </w:r>
    </w:p>
    <w:p w14:paraId="466C919D">
      <w:pPr>
        <w:pStyle w:val="6"/>
        <w:rPr>
          <w:rFonts w:hint="eastAsia"/>
          <w:position w:val="-66"/>
          <w:lang w:val="en-US" w:eastAsia="zh-CN"/>
        </w:rPr>
      </w:pPr>
      <w:r>
        <w:rPr>
          <w:rFonts w:hint="eastAsia"/>
          <w:position w:val="-66"/>
          <w:lang w:val="en-US" w:eastAsia="zh-CN"/>
        </w:rPr>
        <w:t xml:space="preserve">                         </w:t>
      </w:r>
      <w:r>
        <w:rPr>
          <w:rFonts w:hint="eastAsia"/>
          <w:position w:val="-66"/>
          <w:lang w:val="en-US" w:eastAsia="zh-CN"/>
        </w:rPr>
        <w:object>
          <v:shape id="_x0000_i1029" o:spt="75" type="#_x0000_t75" style="height:89pt;width:175.35pt;" o:ole="t" filled="f" o:preferrelative="t" stroked="f" coordsize="21600,21600">
            <v:path/>
            <v:fill on="f" focussize="0,0"/>
            <v:stroke on="f"/>
            <v:imagedata r:id="rId8" o:title=""/>
            <o:lock v:ext="edit" aspectratio="f"/>
            <w10:wrap type="none"/>
            <w10:anchorlock/>
          </v:shape>
          <o:OLEObject Type="Embed" ProgID="Equation.DSMT4" ShapeID="_x0000_i1029" DrawAspect="Content" ObjectID="_1468075726" r:id="rId7">
            <o:LockedField>false</o:LockedField>
          </o:OLEObject>
        </w:object>
      </w:r>
    </w:p>
    <w:p w14:paraId="0134F5A8">
      <w:pPr>
        <w:pStyle w:val="6"/>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2"/>
          <w:sz w:val="24"/>
          <w:szCs w:val="24"/>
          <w:vertAlign w:val="baseline"/>
          <w:lang w:val="en-US" w:eastAsia="zh-CN" w:bidi="ar-SA"/>
        </w:rPr>
      </w:pPr>
      <w:r>
        <w:rPr>
          <w:rFonts w:hint="default" w:ascii="Times New Roman" w:hAnsi="Times New Roman" w:eastAsia="宋体" w:cs="Times New Roman"/>
          <w:kern w:val="2"/>
          <w:sz w:val="24"/>
          <w:szCs w:val="24"/>
          <w:lang w:val="en-US" w:eastAsia="zh-CN" w:bidi="ar-SA"/>
        </w:rPr>
        <w:t>Z</w:t>
      </w:r>
      <w:r>
        <w:rPr>
          <w:rFonts w:hint="default" w:ascii="Times New Roman" w:hAnsi="Times New Roman" w:eastAsia="宋体" w:cs="Times New Roman"/>
          <w:kern w:val="2"/>
          <w:sz w:val="24"/>
          <w:szCs w:val="24"/>
          <w:vertAlign w:val="subscript"/>
          <w:lang w:val="en-US" w:eastAsia="zh-CN" w:bidi="ar-SA"/>
        </w:rPr>
        <w:t>C</w:t>
      </w:r>
      <w:r>
        <w:rPr>
          <w:rFonts w:hint="eastAsia" w:ascii="宋体" w:hAnsi="宋体" w:eastAsia="宋体" w:cs="宋体"/>
          <w:kern w:val="2"/>
          <w:sz w:val="24"/>
          <w:szCs w:val="24"/>
          <w:lang w:val="en-US" w:eastAsia="zh-CN" w:bidi="ar-SA"/>
        </w:rPr>
        <w:t>表示点在相机坐标系中的深度值，</w:t>
      </w:r>
      <w:r>
        <w:rPr>
          <w:rFonts w:hint="default" w:ascii="Times New Roman" w:hAnsi="Times New Roman" w:eastAsia="宋体" w:cs="Times New Roman"/>
          <w:kern w:val="2"/>
          <w:sz w:val="24"/>
          <w:szCs w:val="24"/>
          <w:lang w:val="en-US" w:eastAsia="zh-CN" w:bidi="ar-SA"/>
        </w:rPr>
        <w:t>(u,v)</w:t>
      </w:r>
      <w:r>
        <w:rPr>
          <w:rFonts w:hint="eastAsia" w:ascii="Times New Roman" w:hAnsi="Times New Roman" w:eastAsia="宋体" w:cs="Times New Roman"/>
          <w:kern w:val="2"/>
          <w:sz w:val="24"/>
          <w:szCs w:val="24"/>
          <w:lang w:val="en-US" w:eastAsia="zh-CN" w:bidi="ar-SA"/>
        </w:rPr>
        <w:t>表示图像上的像素坐标；</w:t>
      </w:r>
      <w:r>
        <w:rPr>
          <w:rFonts w:hint="default" w:ascii="Times New Roman" w:hAnsi="Times New Roman" w:eastAsia="宋体" w:cs="Times New Roman"/>
          <w:kern w:val="2"/>
          <w:sz w:val="24"/>
          <w:szCs w:val="24"/>
          <w:lang w:val="en-US" w:eastAsia="zh-CN" w:bidi="ar-SA"/>
        </w:rPr>
        <w:t>f</w:t>
      </w:r>
      <w:r>
        <w:rPr>
          <w:rFonts w:hint="default" w:ascii="Times New Roman" w:hAnsi="Times New Roman" w:eastAsia="宋体" w:cs="Times New Roman"/>
          <w:kern w:val="2"/>
          <w:sz w:val="24"/>
          <w:szCs w:val="24"/>
          <w:vertAlign w:val="subscript"/>
          <w:lang w:val="en-US" w:eastAsia="zh-CN" w:bidi="ar-SA"/>
        </w:rPr>
        <w:t>x</w:t>
      </w:r>
      <w:r>
        <w:rPr>
          <w:rFonts w:hint="default" w:ascii="Times New Roman" w:hAnsi="Times New Roman" w:eastAsia="宋体" w:cs="Times New Roman"/>
          <w:kern w:val="2"/>
          <w:sz w:val="24"/>
          <w:szCs w:val="24"/>
          <w:lang w:val="en-US" w:eastAsia="zh-CN" w:bidi="ar-SA"/>
        </w:rPr>
        <w:t>、f</w:t>
      </w:r>
      <w:r>
        <w:rPr>
          <w:rFonts w:hint="default" w:ascii="Times New Roman" w:hAnsi="Times New Roman" w:eastAsia="宋体" w:cs="Times New Roman"/>
          <w:kern w:val="2"/>
          <w:sz w:val="24"/>
          <w:szCs w:val="24"/>
          <w:vertAlign w:val="subscript"/>
          <w:lang w:val="en-US" w:eastAsia="zh-CN" w:bidi="ar-SA"/>
        </w:rPr>
        <w:t>y</w:t>
      </w:r>
      <w:r>
        <w:rPr>
          <w:rFonts w:hint="eastAsia" w:ascii="Times New Roman" w:hAnsi="Times New Roman" w:eastAsia="宋体" w:cs="Times New Roman"/>
          <w:kern w:val="2"/>
          <w:sz w:val="24"/>
          <w:szCs w:val="24"/>
          <w:vertAlign w:val="baseline"/>
          <w:lang w:val="en-US" w:eastAsia="zh-CN" w:bidi="ar-SA"/>
        </w:rPr>
        <w:t>表示焦距，</w:t>
      </w:r>
      <w:r>
        <w:rPr>
          <w:rFonts w:hint="default" w:ascii="Times New Roman" w:hAnsi="Times New Roman" w:eastAsia="宋体" w:cs="Times New Roman"/>
          <w:kern w:val="2"/>
          <w:sz w:val="24"/>
          <w:szCs w:val="24"/>
          <w:vertAlign w:val="baseline"/>
          <w:lang w:val="en-US" w:eastAsia="zh-CN" w:bidi="ar-SA"/>
        </w:rPr>
        <w:t>c</w:t>
      </w:r>
      <w:r>
        <w:rPr>
          <w:rFonts w:hint="default" w:ascii="Times New Roman" w:hAnsi="Times New Roman" w:eastAsia="宋体" w:cs="Times New Roman"/>
          <w:kern w:val="2"/>
          <w:sz w:val="24"/>
          <w:szCs w:val="24"/>
          <w:vertAlign w:val="subscript"/>
          <w:lang w:val="en-US" w:eastAsia="zh-CN" w:bidi="ar-SA"/>
        </w:rPr>
        <w:t>x</w:t>
      </w:r>
      <w:r>
        <w:rPr>
          <w:rFonts w:hint="default" w:ascii="Times New Roman" w:hAnsi="Times New Roman" w:eastAsia="宋体" w:cs="Times New Roman"/>
          <w:kern w:val="2"/>
          <w:sz w:val="24"/>
          <w:szCs w:val="24"/>
          <w:vertAlign w:val="baseline"/>
          <w:lang w:val="en-US" w:eastAsia="zh-CN" w:bidi="ar-SA"/>
        </w:rPr>
        <w:t>、c</w:t>
      </w:r>
      <w:r>
        <w:rPr>
          <w:rFonts w:hint="default" w:ascii="Times New Roman" w:hAnsi="Times New Roman" w:eastAsia="宋体" w:cs="Times New Roman"/>
          <w:kern w:val="2"/>
          <w:sz w:val="24"/>
          <w:szCs w:val="24"/>
          <w:vertAlign w:val="subscript"/>
          <w:lang w:val="en-US" w:eastAsia="zh-CN" w:bidi="ar-SA"/>
        </w:rPr>
        <w:t>y</w:t>
      </w:r>
      <w:r>
        <w:rPr>
          <w:rFonts w:hint="eastAsia" w:ascii="Times New Roman" w:hAnsi="Times New Roman" w:eastAsia="宋体" w:cs="Times New Roman"/>
          <w:kern w:val="2"/>
          <w:sz w:val="24"/>
          <w:szCs w:val="24"/>
          <w:vertAlign w:val="baseline"/>
          <w:lang w:val="en-US" w:eastAsia="zh-CN" w:bidi="ar-SA"/>
        </w:rPr>
        <w:t>表示主点，四者共同构成内参矩阵；R为旋转矩阵，T为平移矩阵，两者构成变换矩阵（外参），描述相机在世界坐标系中的位姿；(X,Y,Z)表示在世界坐标系下的坐标。</w:t>
      </w:r>
    </w:p>
    <w:p w14:paraId="1BEA4BD8">
      <w:pPr>
        <w:pStyle w:val="6"/>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eastAsia="宋体" w:cs="Times New Roman"/>
          <w:kern w:val="2"/>
          <w:sz w:val="24"/>
          <w:szCs w:val="24"/>
          <w:vertAlign w:val="baseline"/>
          <w:lang w:val="en-US" w:eastAsia="zh-CN" w:bidi="ar-SA"/>
        </w:rPr>
        <w:t>激光雷达成像原理：</w:t>
      </w:r>
    </w:p>
    <w:p w14:paraId="4D796852">
      <w:pPr>
        <w:pStyle w:val="6"/>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kern w:val="2"/>
          <w:position w:val="-50"/>
          <w:sz w:val="24"/>
          <w:szCs w:val="24"/>
          <w:vertAlign w:val="baseline"/>
          <w:lang w:val="en-US" w:eastAsia="zh-CN" w:bidi="ar-SA"/>
        </w:rPr>
      </w:pPr>
      <w:r>
        <w:rPr>
          <w:rFonts w:hint="eastAsia" w:ascii="Times New Roman" w:hAnsi="Times New Roman" w:eastAsia="宋体" w:cs="Times New Roman"/>
          <w:kern w:val="2"/>
          <w:position w:val="-50"/>
          <w:sz w:val="24"/>
          <w:szCs w:val="24"/>
          <w:vertAlign w:val="baseline"/>
          <w:lang w:val="en-US" w:eastAsia="zh-CN" w:bidi="ar-SA"/>
        </w:rPr>
        <w:t xml:space="preserve">                   </w:t>
      </w:r>
      <w:r>
        <w:rPr>
          <w:rFonts w:hint="default" w:ascii="Times New Roman" w:hAnsi="Times New Roman" w:eastAsia="宋体" w:cs="Times New Roman"/>
          <w:kern w:val="2"/>
          <w:position w:val="-50"/>
          <w:sz w:val="24"/>
          <w:szCs w:val="24"/>
          <w:vertAlign w:val="baseline"/>
          <w:lang w:val="en-US" w:eastAsia="zh-CN" w:bidi="ar-SA"/>
        </w:rPr>
        <w:object>
          <v:shape id="_x0000_i1030" o:spt="75" type="#_x0000_t75" style="height:66.35pt;width:215.25pt;" o:ole="t" filled="f" o:preferrelative="t" stroked="f" coordsize="21600,21600">
            <v:path/>
            <v:fill on="f" focussize="0,0"/>
            <v:stroke on="f"/>
            <v:imagedata r:id="rId10" o:title=""/>
            <o:lock v:ext="edit" aspectratio="f"/>
            <w10:wrap type="none"/>
            <w10:anchorlock/>
          </v:shape>
          <o:OLEObject Type="Embed" ProgID="Equation.DSMT4" ShapeID="_x0000_i1030" DrawAspect="Content" ObjectID="_1468075727" r:id="rId9">
            <o:LockedField>false</o:LockedField>
          </o:OLEObject>
        </w:object>
      </w:r>
    </w:p>
    <w:p w14:paraId="6E6D8B9E">
      <w:pPr>
        <w:keepNext w:val="0"/>
        <w:keepLines w:val="0"/>
        <w:widowControl/>
        <w:suppressLineNumbers w:val="0"/>
        <w:spacing w:line="360" w:lineRule="auto"/>
        <w:ind w:firstLine="480" w:firstLineChars="200"/>
        <w:jc w:val="both"/>
      </w:pPr>
      <w:r>
        <w:rPr>
          <w:rFonts w:hint="eastAsia" w:ascii="宋体" w:hAnsi="宋体" w:eastAsia="宋体" w:cs="宋体"/>
          <w:color w:val="000000"/>
          <w:kern w:val="0"/>
          <w:sz w:val="24"/>
          <w:szCs w:val="24"/>
          <w:lang w:val="en-US" w:eastAsia="zh-CN" w:bidi="ar"/>
        </w:rPr>
        <w:t xml:space="preserve">其中 </w:t>
      </w:r>
      <w:r>
        <w:rPr>
          <w:rFonts w:hint="default" w:ascii="Times New Roman" w:hAnsi="Times New Roman" w:eastAsia="宋体" w:cs="Times New Roman"/>
          <w:color w:val="000000"/>
          <w:kern w:val="0"/>
          <w:sz w:val="24"/>
          <w:szCs w:val="24"/>
          <w:lang w:val="en-US" w:eastAsia="zh-CN" w:bidi="ar"/>
        </w:rPr>
        <w:t xml:space="preserve">r </w:t>
      </w:r>
      <w:r>
        <w:rPr>
          <w:rFonts w:hint="eastAsia" w:ascii="宋体" w:hAnsi="宋体" w:eastAsia="宋体" w:cs="宋体"/>
          <w:color w:val="000000"/>
          <w:kern w:val="0"/>
          <w:sz w:val="24"/>
          <w:szCs w:val="24"/>
          <w:lang w:val="en-US" w:eastAsia="zh-CN" w:bidi="ar"/>
        </w:rPr>
        <w:t>为实测距离，</w:t>
      </w:r>
      <w:r>
        <w:rPr>
          <w:rFonts w:hint="default" w:ascii="Times New Roman" w:hAnsi="Times New Roman" w:eastAsia="宋体" w:cs="Times New Roman"/>
          <w:color w:val="000000"/>
          <w:kern w:val="0"/>
          <w:sz w:val="24"/>
          <w:szCs w:val="24"/>
          <w:lang w:val="en-US" w:eastAsia="zh-CN" w:bidi="ar"/>
        </w:rPr>
        <w:t>ω</w:t>
      </w:r>
      <w:r>
        <w:rPr>
          <w:rFonts w:hint="eastAsia" w:ascii="宋体" w:hAnsi="宋体" w:eastAsia="宋体" w:cs="宋体"/>
          <w:color w:val="000000"/>
          <w:kern w:val="0"/>
          <w:sz w:val="24"/>
          <w:szCs w:val="24"/>
          <w:lang w:val="en-US" w:eastAsia="zh-CN" w:bidi="ar"/>
        </w:rPr>
        <w:t>为激光的垂直角度，</w:t>
      </w:r>
      <w:r>
        <w:rPr>
          <w:rFonts w:hint="default" w:ascii="Times New Roman" w:hAnsi="Times New Roman" w:eastAsia="宋体" w:cs="Times New Roman"/>
          <w:color w:val="000000"/>
          <w:kern w:val="0"/>
          <w:sz w:val="24"/>
          <w:szCs w:val="24"/>
          <w:lang w:val="en-US" w:eastAsia="zh-CN" w:bidi="ar"/>
        </w:rPr>
        <w:t>α</w:t>
      </w:r>
      <w:r>
        <w:rPr>
          <w:rFonts w:hint="eastAsia" w:ascii="宋体" w:hAnsi="宋体" w:eastAsia="宋体" w:cs="宋体"/>
          <w:color w:val="000000"/>
          <w:kern w:val="0"/>
          <w:sz w:val="24"/>
          <w:szCs w:val="24"/>
          <w:lang w:val="en-US" w:eastAsia="zh-CN" w:bidi="ar"/>
        </w:rPr>
        <w:t>为激光的水平旋转角度，</w:t>
      </w:r>
      <w:r>
        <w:rPr>
          <w:rFonts w:hint="default" w:ascii="Times New Roman" w:hAnsi="Times New Roman" w:eastAsia="宋体" w:cs="Times New Roman"/>
          <w:color w:val="000000"/>
          <w:kern w:val="0"/>
          <w:sz w:val="24"/>
          <w:szCs w:val="24"/>
          <w:lang w:val="en-US" w:eastAsia="zh-CN" w:bidi="ar"/>
        </w:rPr>
        <w:t xml:space="preserve">R </w:t>
      </w:r>
      <w:r>
        <w:rPr>
          <w:rFonts w:hint="eastAsia" w:ascii="宋体" w:hAnsi="宋体" w:eastAsia="宋体" w:cs="宋体"/>
          <w:color w:val="000000"/>
          <w:kern w:val="0"/>
          <w:sz w:val="24"/>
          <w:szCs w:val="24"/>
          <w:lang w:val="en-US" w:eastAsia="zh-CN" w:bidi="ar"/>
        </w:rPr>
        <w:t>为光心到原点的平面半径，</w:t>
      </w:r>
      <w:r>
        <w:rPr>
          <w:rFonts w:hint="default" w:ascii="Times New Roman" w:hAnsi="Times New Roman" w:eastAsia="宋体" w:cs="Times New Roman"/>
          <w:color w:val="000000"/>
          <w:kern w:val="0"/>
          <w:sz w:val="24"/>
          <w:szCs w:val="24"/>
          <w:lang w:val="en-US" w:eastAsia="zh-CN" w:bidi="ar"/>
        </w:rPr>
        <w:t xml:space="preserve">x, y, z </w:t>
      </w:r>
      <w:r>
        <w:rPr>
          <w:rFonts w:hint="eastAsia" w:ascii="宋体" w:hAnsi="宋体" w:eastAsia="宋体" w:cs="宋体"/>
          <w:color w:val="000000"/>
          <w:kern w:val="0"/>
          <w:sz w:val="24"/>
          <w:szCs w:val="24"/>
          <w:lang w:val="en-US" w:eastAsia="zh-CN" w:bidi="ar"/>
        </w:rPr>
        <w:t xml:space="preserve">为极坐标投影到笛卡尔 </w:t>
      </w:r>
      <w:r>
        <w:rPr>
          <w:rFonts w:hint="default" w:ascii="Times New Roman" w:hAnsi="Times New Roman" w:eastAsia="宋体" w:cs="Times New Roman"/>
          <w:color w:val="000000"/>
          <w:kern w:val="0"/>
          <w:sz w:val="24"/>
          <w:szCs w:val="24"/>
          <w:lang w:val="en-US" w:eastAsia="zh-CN" w:bidi="ar"/>
        </w:rPr>
        <w:t xml:space="preserve">X, Y, Z </w:t>
      </w:r>
      <w:r>
        <w:rPr>
          <w:rFonts w:hint="eastAsia" w:ascii="宋体" w:hAnsi="宋体" w:eastAsia="宋体" w:cs="宋体"/>
          <w:color w:val="000000"/>
          <w:kern w:val="0"/>
          <w:sz w:val="24"/>
          <w:szCs w:val="24"/>
          <w:lang w:val="en-US" w:eastAsia="zh-CN" w:bidi="ar"/>
        </w:rPr>
        <w:t>轴上的坐标。</w:t>
      </w:r>
    </w:p>
    <w:p w14:paraId="2794D088">
      <w:pPr>
        <w:spacing w:line="360" w:lineRule="auto"/>
        <w:ind w:firstLine="480" w:firstLineChars="200"/>
        <w:jc w:val="both"/>
        <w:rPr>
          <w:rFonts w:hint="eastAsia"/>
          <w:sz w:val="24"/>
          <w:szCs w:val="24"/>
          <w:lang w:val="en-US" w:eastAsia="zh-CN"/>
        </w:rPr>
      </w:pPr>
      <w:r>
        <w:rPr>
          <w:rFonts w:hint="eastAsia"/>
          <w:sz w:val="24"/>
          <w:szCs w:val="24"/>
          <w:lang w:val="en-US" w:eastAsia="zh-CN"/>
        </w:rPr>
        <w:t>相机与激光雷达的混合标定，必须遵循由内而外、逐级统一的基本技术路径，通常分为三个关键步骤：</w:t>
      </w:r>
    </w:p>
    <w:p w14:paraId="348A1E9C">
      <w:pPr>
        <w:spacing w:line="360" w:lineRule="auto"/>
        <w:ind w:firstLine="420" w:firstLineChars="0"/>
        <w:jc w:val="both"/>
        <w:rPr>
          <w:rFonts w:hint="eastAsia"/>
          <w:sz w:val="24"/>
          <w:szCs w:val="24"/>
          <w:lang w:val="en-US" w:eastAsia="zh-CN"/>
        </w:rPr>
      </w:pPr>
      <w:r>
        <w:rPr>
          <w:rFonts w:hint="eastAsia"/>
          <w:b/>
          <w:bCs/>
          <w:sz w:val="24"/>
          <w:szCs w:val="24"/>
          <w:lang w:val="en-US" w:eastAsia="zh-CN"/>
        </w:rPr>
        <w:t>1.先分别进行内参标定</w:t>
      </w:r>
      <w:r>
        <w:rPr>
          <w:rFonts w:hint="eastAsia"/>
          <w:sz w:val="24"/>
          <w:szCs w:val="24"/>
          <w:lang w:val="en-US" w:eastAsia="zh-CN"/>
        </w:rPr>
        <w:br w:type="textWrapping"/>
      </w:r>
      <w:r>
        <w:rPr>
          <w:rFonts w:hint="eastAsia"/>
          <w:sz w:val="24"/>
          <w:szCs w:val="24"/>
          <w:lang w:val="en-US" w:eastAsia="zh-CN"/>
        </w:rPr>
        <w:tab/>
      </w:r>
      <w:r>
        <w:rPr>
          <w:rFonts w:hint="eastAsia"/>
          <w:sz w:val="24"/>
          <w:szCs w:val="24"/>
          <w:lang w:val="en-US" w:eastAsia="zh-CN"/>
        </w:rPr>
        <w:t>相机需要标定其内参矩阵（焦距、主点、畸变系数等），确保图像像素坐标能够准确反映投影几何关系；激光雷达则需要标定其内部扫描结构参数（如角度偏置、测距误差等），以保证点云坐标的系统性精度。内参是传感器自身的测量基准，若内参不准，后续所有外参计算都会产生系统性错误。</w:t>
      </w:r>
    </w:p>
    <w:p w14:paraId="7C40A363">
      <w:pPr>
        <w:spacing w:line="360" w:lineRule="auto"/>
        <w:ind w:firstLine="420" w:firstLineChars="0"/>
        <w:jc w:val="both"/>
        <w:rPr>
          <w:rFonts w:hint="eastAsia"/>
          <w:sz w:val="24"/>
          <w:szCs w:val="24"/>
          <w:lang w:val="en-US" w:eastAsia="zh-CN"/>
        </w:rPr>
      </w:pPr>
      <w:r>
        <w:rPr>
          <w:rFonts w:hint="eastAsia"/>
          <w:b/>
          <w:bCs/>
          <w:sz w:val="24"/>
          <w:szCs w:val="24"/>
          <w:lang w:val="en-US" w:eastAsia="zh-CN"/>
        </w:rPr>
        <w:t>2.再进行传感器间外参标定</w:t>
      </w:r>
      <w:r>
        <w:rPr>
          <w:rFonts w:hint="eastAsia"/>
          <w:sz w:val="24"/>
          <w:szCs w:val="24"/>
          <w:lang w:val="en-US" w:eastAsia="zh-CN"/>
        </w:rPr>
        <w:br w:type="textWrapping"/>
      </w:r>
      <w:r>
        <w:rPr>
          <w:rFonts w:hint="eastAsia"/>
          <w:sz w:val="24"/>
          <w:szCs w:val="24"/>
          <w:lang w:val="en-US" w:eastAsia="zh-CN"/>
        </w:rPr>
        <w:tab/>
      </w:r>
      <w:r>
        <w:rPr>
          <w:rFonts w:hint="eastAsia"/>
          <w:sz w:val="24"/>
          <w:szCs w:val="24"/>
          <w:lang w:val="en-US" w:eastAsia="zh-CN"/>
        </w:rPr>
        <w:t>将相机与激光雷达之间具有重叠视野的传感器，通过共同观测目标（如标定板、自然特征点）建立几何约束，解算出两者之间的旋转矩阵</w:t>
      </w:r>
      <w:r>
        <w:rPr>
          <w:rFonts w:hint="default" w:ascii="Times New Roman" w:hAnsi="Times New Roman" w:cs="Times New Roman"/>
          <w:sz w:val="24"/>
          <w:szCs w:val="24"/>
          <w:lang w:val="en-US" w:eastAsia="zh-CN"/>
        </w:rPr>
        <w:t> R </w:t>
      </w:r>
      <w:r>
        <w:rPr>
          <w:rFonts w:hint="eastAsia"/>
          <w:sz w:val="24"/>
          <w:szCs w:val="24"/>
          <w:lang w:val="en-US" w:eastAsia="zh-CN"/>
        </w:rPr>
        <w:t>与平移向量</w:t>
      </w:r>
      <w:r>
        <w:rPr>
          <w:rFonts w:hint="default" w:ascii="Times New Roman" w:hAnsi="Times New Roman" w:cs="Times New Roman"/>
          <w:sz w:val="24"/>
          <w:szCs w:val="24"/>
          <w:lang w:val="en-US" w:eastAsia="zh-CN"/>
        </w:rPr>
        <w:t> t</w:t>
      </w:r>
      <w:r>
        <w:rPr>
          <w:rFonts w:hint="eastAsia"/>
          <w:sz w:val="24"/>
          <w:szCs w:val="24"/>
          <w:lang w:val="en-US" w:eastAsia="zh-CN"/>
        </w:rPr>
        <w:t>，实现从图像到点云的精确投影映射。没有重叠视野，就没有共同观测，也就无法建立外参几何方程。</w:t>
      </w:r>
    </w:p>
    <w:p w14:paraId="0371BEE5">
      <w:pPr>
        <w:spacing w:line="360" w:lineRule="auto"/>
        <w:ind w:firstLine="420" w:firstLineChars="0"/>
        <w:jc w:val="both"/>
        <w:rPr>
          <w:rFonts w:hint="eastAsia"/>
          <w:sz w:val="24"/>
          <w:szCs w:val="24"/>
          <w:lang w:val="en-US" w:eastAsia="zh-CN"/>
        </w:rPr>
      </w:pPr>
      <w:r>
        <w:rPr>
          <w:rFonts w:hint="eastAsia"/>
          <w:b/>
          <w:bCs/>
          <w:sz w:val="24"/>
          <w:szCs w:val="24"/>
          <w:lang w:val="en-US" w:eastAsia="zh-CN"/>
        </w:rPr>
        <w:t>3.最终形成统一的感知坐标系系统</w:t>
      </w:r>
      <w:r>
        <w:rPr>
          <w:rFonts w:hint="eastAsia"/>
          <w:sz w:val="24"/>
          <w:szCs w:val="24"/>
          <w:lang w:val="en-US" w:eastAsia="zh-CN"/>
        </w:rPr>
        <w:br w:type="textWrapping"/>
      </w:r>
      <w:r>
        <w:rPr>
          <w:rFonts w:hint="eastAsia"/>
          <w:sz w:val="24"/>
          <w:szCs w:val="24"/>
          <w:lang w:val="en-US" w:eastAsia="zh-CN"/>
        </w:rPr>
        <w:tab/>
      </w:r>
      <w:r>
        <w:rPr>
          <w:rFonts w:hint="eastAsia"/>
          <w:sz w:val="24"/>
          <w:szCs w:val="24"/>
          <w:lang w:val="en-US" w:eastAsia="zh-CN"/>
        </w:rPr>
        <w:t>完成所有传感器两两之间的外参标定后，可将它们统一在车体坐标系或世界坐标系下，实现多传感器数据的空间对齐与时间同步，为后续的融合感知、建图、定位等任务提供一致可靠的输入。</w:t>
      </w:r>
    </w:p>
    <w:p w14:paraId="2D6D9A9E">
      <w:pPr>
        <w:bidi w:val="0"/>
        <w:rPr>
          <w:rFonts w:hint="default"/>
          <w:lang w:val="en-US" w:eastAsia="zh-CN"/>
        </w:rPr>
      </w:pPr>
    </w:p>
    <w:p w14:paraId="692B842E">
      <w:pPr>
        <w:keepNext w:val="0"/>
        <w:keepLines w:val="0"/>
        <w:pageBreakBefore w:val="0"/>
        <w:widowControl w:val="0"/>
        <w:numPr>
          <w:numId w:val="0"/>
        </w:numPr>
        <w:kinsoku/>
        <w:wordWrap/>
        <w:overflowPunct/>
        <w:topLinePunct w:val="0"/>
        <w:autoSpaceDE/>
        <w:autoSpaceDN/>
        <w:bidi w:val="0"/>
        <w:adjustRightInd/>
        <w:snapToGrid/>
        <w:ind w:leftChars="0"/>
        <w:textAlignment w:val="auto"/>
        <w:outlineLvl w:val="0"/>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三、标定技术路线</w:t>
      </w:r>
    </w:p>
    <w:p w14:paraId="379A225C">
      <w:pPr>
        <w:pStyle w:val="6"/>
        <w:spacing w:line="360" w:lineRule="auto"/>
        <w:ind w:firstLine="480" w:firstLineChars="200"/>
        <w:rPr>
          <w:rFonts w:hint="default" w:ascii="Times New Roman" w:hAnsi="Times New Roman" w:eastAsia="宋体" w:cs="Times New Roman"/>
          <w:sz w:val="24"/>
          <w:szCs w:val="24"/>
          <w:vertAlign w:val="baseline"/>
          <w:lang w:val="en-US" w:eastAsia="zh-CN"/>
        </w:rPr>
      </w:pPr>
      <w:r>
        <w:rPr>
          <w:rFonts w:hint="eastAsia" w:ascii="宋体" w:hAnsi="宋体" w:eastAsia="宋体" w:cs="宋体"/>
          <w:sz w:val="24"/>
          <w:szCs w:val="24"/>
          <w:lang w:val="en-US" w:eastAsia="zh-CN"/>
        </w:rPr>
        <w:t>先进行各个传感器的内参标定，对相机</w:t>
      </w:r>
      <w:r>
        <w:rPr>
          <w:rFonts w:hint="default" w:ascii="Times New Roman" w:hAnsi="Times New Roman" w:eastAsia="宋体" w:cs="Times New Roman"/>
          <w:sz w:val="24"/>
          <w:szCs w:val="24"/>
          <w:lang w:val="en-US" w:eastAsia="zh-CN"/>
        </w:rPr>
        <w:t>1-4</w:t>
      </w:r>
      <w:r>
        <w:rPr>
          <w:rFonts w:hint="eastAsia" w:ascii="宋体" w:hAnsi="宋体" w:eastAsia="宋体" w:cs="宋体"/>
          <w:sz w:val="24"/>
          <w:szCs w:val="24"/>
          <w:lang w:val="en-US" w:eastAsia="zh-CN"/>
        </w:rPr>
        <w:t>和激光雷达</w:t>
      </w:r>
      <w:r>
        <w:rPr>
          <w:rFonts w:hint="default" w:ascii="Times New Roman" w:hAnsi="Times New Roman" w:eastAsia="宋体" w:cs="Times New Roman"/>
          <w:sz w:val="24"/>
          <w:szCs w:val="24"/>
          <w:lang w:val="en-US" w:eastAsia="zh-CN"/>
        </w:rPr>
        <w:t>1-4</w:t>
      </w:r>
      <w:r>
        <w:rPr>
          <w:rFonts w:hint="eastAsia" w:ascii="宋体" w:hAnsi="宋体" w:eastAsia="宋体" w:cs="宋体"/>
          <w:sz w:val="24"/>
          <w:szCs w:val="24"/>
          <w:lang w:val="en-US" w:eastAsia="zh-CN"/>
        </w:rPr>
        <w:t>依次进行外参标定，构建</w:t>
      </w:r>
      <w:r>
        <w:rPr>
          <w:rFonts w:hint="default" w:ascii="Times New Roman" w:hAnsi="Times New Roman" w:eastAsia="宋体" w:cs="Times New Roman"/>
          <w:sz w:val="24"/>
          <w:szCs w:val="24"/>
          <w:lang w:val="en-US" w:eastAsia="zh-CN"/>
        </w:rPr>
        <w:t>4</w:t>
      </w:r>
      <w:r>
        <w:rPr>
          <w:rFonts w:hint="eastAsia" w:ascii="宋体" w:hAnsi="宋体" w:eastAsia="宋体" w:cs="宋体"/>
          <w:sz w:val="24"/>
          <w:szCs w:val="24"/>
          <w:lang w:val="en-US" w:eastAsia="zh-CN"/>
        </w:rPr>
        <w:t>个坐标系</w:t>
      </w:r>
      <w:r>
        <w:rPr>
          <w:rFonts w:hint="default" w:ascii="Times New Roman" w:hAnsi="Times New Roman" w:eastAsia="宋体" w:cs="Times New Roman"/>
          <w:sz w:val="24"/>
          <w:szCs w:val="24"/>
          <w:lang w:val="en-US" w:eastAsia="zh-CN"/>
        </w:rPr>
        <w:t>XYZ</w:t>
      </w:r>
      <w:r>
        <w:rPr>
          <w:rFonts w:hint="default" w:ascii="Times New Roman" w:hAnsi="Times New Roman" w:eastAsia="宋体" w:cs="Times New Roman"/>
          <w:sz w:val="24"/>
          <w:szCs w:val="24"/>
          <w:vertAlign w:val="subscript"/>
          <w:lang w:val="en-US" w:eastAsia="zh-CN"/>
        </w:rPr>
        <w:t>1-4</w:t>
      </w:r>
      <w:r>
        <w:rPr>
          <w:rFonts w:hint="eastAsia" w:ascii="宋体" w:hAnsi="宋体" w:eastAsia="宋体" w:cs="宋体"/>
          <w:sz w:val="24"/>
          <w:szCs w:val="24"/>
          <w:lang w:val="en-US" w:eastAsia="zh-CN"/>
        </w:rPr>
        <w:t>。由于想要将传感器进行融合标定需要一定量的共视角度，然而在图</w:t>
      </w:r>
      <w:r>
        <w:rPr>
          <w:rFonts w:hint="default" w:ascii="Times New Roman" w:hAnsi="Times New Roman" w:eastAsia="宋体" w:cs="Times New Roman"/>
          <w:sz w:val="24"/>
          <w:szCs w:val="24"/>
          <w:lang w:val="en-US" w:eastAsia="zh-CN"/>
        </w:rPr>
        <w:t>2-1</w:t>
      </w:r>
      <w:r>
        <w:rPr>
          <w:rFonts w:hint="eastAsia" w:ascii="宋体" w:hAnsi="宋体" w:eastAsia="宋体" w:cs="宋体"/>
          <w:sz w:val="24"/>
          <w:szCs w:val="24"/>
          <w:lang w:val="en-US" w:eastAsia="zh-CN"/>
        </w:rPr>
        <w:t>中</w:t>
      </w:r>
      <w:r>
        <w:rPr>
          <w:rFonts w:hint="default" w:ascii="Times New Roman" w:hAnsi="Times New Roman" w:eastAsia="宋体" w:cs="Times New Roman"/>
          <w:sz w:val="24"/>
          <w:szCs w:val="24"/>
          <w:lang w:val="en-US" w:eastAsia="zh-CN"/>
        </w:rPr>
        <w:t>XYZ</w:t>
      </w:r>
      <w:r>
        <w:rPr>
          <w:rFonts w:hint="default" w:ascii="Times New Roman" w:hAnsi="Times New Roman" w:eastAsia="宋体" w:cs="Times New Roman"/>
          <w:sz w:val="24"/>
          <w:szCs w:val="24"/>
          <w:vertAlign w:val="subscript"/>
          <w:lang w:val="en-US" w:eastAsia="zh-CN"/>
        </w:rPr>
        <w:t>1</w:t>
      </w:r>
      <w:r>
        <w:rPr>
          <w:rFonts w:hint="eastAsia" w:ascii="宋体" w:hAnsi="宋体" w:eastAsia="宋体" w:cs="宋体"/>
          <w:sz w:val="24"/>
          <w:szCs w:val="24"/>
          <w:lang w:val="en-US" w:eastAsia="zh-CN"/>
        </w:rPr>
        <w:t>和</w:t>
      </w:r>
      <w:r>
        <w:rPr>
          <w:rFonts w:hint="default" w:ascii="Times New Roman" w:hAnsi="Times New Roman" w:eastAsia="宋体" w:cs="Times New Roman"/>
          <w:sz w:val="24"/>
          <w:szCs w:val="24"/>
          <w:lang w:val="en-US" w:eastAsia="zh-CN"/>
        </w:rPr>
        <w:t>XYZ</w:t>
      </w:r>
      <w:r>
        <w:rPr>
          <w:rFonts w:hint="default" w:ascii="Times New Roman" w:hAnsi="Times New Roman" w:eastAsia="宋体" w:cs="Times New Roman"/>
          <w:sz w:val="24"/>
          <w:szCs w:val="24"/>
          <w:vertAlign w:val="subscript"/>
          <w:lang w:val="en-US" w:eastAsia="zh-CN"/>
        </w:rPr>
        <w:t>2</w:t>
      </w:r>
      <w:r>
        <w:rPr>
          <w:rFonts w:hint="eastAsia" w:ascii="Times New Roman" w:hAnsi="Times New Roman" w:eastAsia="宋体" w:cs="Times New Roman"/>
          <w:sz w:val="24"/>
          <w:szCs w:val="24"/>
          <w:vertAlign w:val="baseline"/>
          <w:lang w:val="en-US" w:eastAsia="zh-CN"/>
        </w:rPr>
        <w:t>没有所需要的共视角度，</w:t>
      </w:r>
      <w:r>
        <w:rPr>
          <w:rFonts w:hint="default" w:ascii="Times New Roman" w:hAnsi="Times New Roman" w:eastAsia="宋体" w:cs="Times New Roman"/>
          <w:sz w:val="24"/>
          <w:szCs w:val="24"/>
          <w:lang w:val="en-US" w:eastAsia="zh-CN"/>
        </w:rPr>
        <w:t>XYZ</w:t>
      </w:r>
      <w:r>
        <w:rPr>
          <w:rFonts w:hint="default" w:ascii="Times New Roman" w:hAnsi="Times New Roman" w:eastAsia="宋体" w:cs="Times New Roman"/>
          <w:sz w:val="24"/>
          <w:szCs w:val="24"/>
          <w:vertAlign w:val="subscript"/>
          <w:lang w:val="en-US" w:eastAsia="zh-CN"/>
        </w:rPr>
        <w:t>1</w:t>
      </w:r>
      <w:r>
        <w:rPr>
          <w:rFonts w:hint="eastAsia" w:ascii="Times New Roman" w:hAnsi="Times New Roman" w:eastAsia="宋体" w:cs="Times New Roman"/>
          <w:sz w:val="24"/>
          <w:szCs w:val="24"/>
          <w:vertAlign w:val="baseline"/>
          <w:lang w:val="en-US" w:eastAsia="zh-CN"/>
        </w:rPr>
        <w:t>和XYZ</w:t>
      </w:r>
      <w:r>
        <w:rPr>
          <w:rFonts w:hint="eastAsia" w:ascii="Times New Roman" w:hAnsi="Times New Roman" w:eastAsia="宋体" w:cs="Times New Roman"/>
          <w:sz w:val="24"/>
          <w:szCs w:val="24"/>
          <w:vertAlign w:val="subscript"/>
          <w:lang w:val="en-US" w:eastAsia="zh-CN"/>
        </w:rPr>
        <w:t>3</w:t>
      </w:r>
      <w:r>
        <w:rPr>
          <w:rFonts w:hint="eastAsia" w:ascii="Times New Roman" w:hAnsi="Times New Roman" w:eastAsia="宋体" w:cs="Times New Roman"/>
          <w:sz w:val="24"/>
          <w:szCs w:val="24"/>
          <w:vertAlign w:val="baseline"/>
          <w:lang w:val="en-US" w:eastAsia="zh-CN"/>
        </w:rPr>
        <w:t>不确定是否会有共视角度以及是否有足够的共视角度，这也就是典型的多站位外参全局统一问题，可以使用用激光雷达车的移动观测作为桥梁，建立XYZ</w:t>
      </w:r>
      <w:r>
        <w:rPr>
          <w:rFonts w:hint="eastAsia" w:ascii="Times New Roman" w:hAnsi="Times New Roman" w:eastAsia="宋体" w:cs="Times New Roman"/>
          <w:sz w:val="24"/>
          <w:szCs w:val="24"/>
          <w:vertAlign w:val="subscript"/>
          <w:lang w:val="en-US" w:eastAsia="zh-CN"/>
        </w:rPr>
        <w:t>1</w:t>
      </w:r>
      <w:r>
        <w:rPr>
          <w:rFonts w:hint="eastAsia" w:ascii="Times New Roman" w:hAnsi="Times New Roman" w:eastAsia="宋体" w:cs="Times New Roman"/>
          <w:sz w:val="24"/>
          <w:szCs w:val="24"/>
          <w:vertAlign w:val="baseline"/>
          <w:lang w:val="en-US" w:eastAsia="zh-CN"/>
        </w:rPr>
        <w:t>、XYZ</w:t>
      </w:r>
      <w:r>
        <w:rPr>
          <w:rFonts w:hint="eastAsia" w:ascii="Times New Roman" w:hAnsi="Times New Roman" w:eastAsia="宋体" w:cs="Times New Roman"/>
          <w:sz w:val="24"/>
          <w:szCs w:val="24"/>
          <w:vertAlign w:val="subscript"/>
          <w:lang w:val="en-US" w:eastAsia="zh-CN"/>
        </w:rPr>
        <w:t>2</w:t>
      </w:r>
      <w:r>
        <w:rPr>
          <w:rFonts w:hint="eastAsia" w:ascii="Times New Roman" w:hAnsi="Times New Roman" w:eastAsia="宋体" w:cs="Times New Roman"/>
          <w:sz w:val="24"/>
          <w:szCs w:val="24"/>
          <w:vertAlign w:val="baseline"/>
          <w:lang w:val="en-US" w:eastAsia="zh-CN"/>
        </w:rPr>
        <w:t>、XYZ</w:t>
      </w:r>
      <w:r>
        <w:rPr>
          <w:rFonts w:hint="eastAsia" w:ascii="Times New Roman" w:hAnsi="Times New Roman" w:eastAsia="宋体" w:cs="Times New Roman"/>
          <w:sz w:val="24"/>
          <w:szCs w:val="24"/>
          <w:vertAlign w:val="subscript"/>
          <w:lang w:val="en-US" w:eastAsia="zh-CN"/>
        </w:rPr>
        <w:t>3</w:t>
      </w:r>
      <w:r>
        <w:rPr>
          <w:rFonts w:hint="eastAsia" w:ascii="Times New Roman" w:hAnsi="Times New Roman" w:eastAsia="宋体" w:cs="Times New Roman"/>
          <w:sz w:val="24"/>
          <w:szCs w:val="24"/>
          <w:vertAlign w:val="baseline"/>
          <w:lang w:val="en-US" w:eastAsia="zh-CN"/>
        </w:rPr>
        <w:t>、XYZ</w:t>
      </w:r>
      <w:r>
        <w:rPr>
          <w:rFonts w:hint="eastAsia" w:ascii="Times New Roman" w:hAnsi="Times New Roman" w:eastAsia="宋体" w:cs="Times New Roman"/>
          <w:sz w:val="24"/>
          <w:szCs w:val="24"/>
          <w:vertAlign w:val="subscript"/>
          <w:lang w:val="en-US" w:eastAsia="zh-CN"/>
        </w:rPr>
        <w:t>4</w:t>
      </w:r>
      <w:r>
        <w:rPr>
          <w:rFonts w:hint="eastAsia" w:ascii="Times New Roman" w:hAnsi="Times New Roman" w:eastAsia="宋体" w:cs="Times New Roman"/>
          <w:sz w:val="24"/>
          <w:szCs w:val="24"/>
          <w:vertAlign w:val="baseline"/>
          <w:lang w:val="en-US" w:eastAsia="zh-CN"/>
        </w:rPr>
        <w:t>的坐标变换关系。</w:t>
      </w:r>
    </w:p>
    <w:p w14:paraId="5DE31C4C">
      <w:pPr>
        <w:spacing w:line="360" w:lineRule="auto"/>
        <w:ind w:firstLine="480" w:firstLineChars="200"/>
        <w:jc w:val="left"/>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本标定方案将标定分为三个阶段：室内实验搭建，室外试验，现场标定。在室内使用相机进行相机内参标定以及相机和激光雷达的融合标定，当标定算法在室内达到要求后进行室外试验。在室外试验中，将模拟龙门架传感器点位，进行相机与激光雷达的融合标定以及融合标定坐标系的统一试验，使用激光雷达车的移动来进行全局坐标系的统一。</w:t>
      </w:r>
    </w:p>
    <w:p w14:paraId="00853016">
      <w:pPr>
        <w:keepNext w:val="0"/>
        <w:keepLines w:val="0"/>
        <w:pageBreakBefore w:val="0"/>
        <w:widowControl w:val="0"/>
        <w:kinsoku/>
        <w:wordWrap/>
        <w:overflowPunct/>
        <w:topLinePunct w:val="0"/>
        <w:autoSpaceDE/>
        <w:autoSpaceDN/>
        <w:bidi w:val="0"/>
        <w:adjustRightInd/>
        <w:snapToGrid/>
        <w:textAlignment w:val="auto"/>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3.1 内参标定</w:t>
      </w:r>
    </w:p>
    <w:p w14:paraId="2F04E528">
      <w:pPr>
        <w:spacing w:line="360" w:lineRule="auto"/>
        <w:ind w:firstLine="480" w:firstLineChars="200"/>
        <w:jc w:val="left"/>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相机的内参标定，使用张正友标定方法（基于OpenCV库），对于相机内参标定，我们需要在满足标定需求的场景中，使用小标定板在相机视场范围内，以不同位置、距离和姿态，采集一个数据包，数据包应包含需要标定的相机的图像数据：</w:t>
      </w:r>
    </w:p>
    <w:p w14:paraId="0FF5B9FE">
      <w:pPr>
        <w:pStyle w:val="6"/>
      </w:pPr>
      <w:r>
        <w:drawing>
          <wp:inline distT="0" distB="0" distL="114300" distR="114300">
            <wp:extent cx="5271135" cy="2670175"/>
            <wp:effectExtent l="0" t="0" r="12065" b="2222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1"/>
                    <a:stretch>
                      <a:fillRect/>
                    </a:stretch>
                  </pic:blipFill>
                  <pic:spPr>
                    <a:xfrm>
                      <a:off x="0" y="0"/>
                      <a:ext cx="5271135" cy="2670175"/>
                    </a:xfrm>
                    <a:prstGeom prst="rect">
                      <a:avLst/>
                    </a:prstGeom>
                    <a:noFill/>
                    <a:ln>
                      <a:noFill/>
                    </a:ln>
                  </pic:spPr>
                </pic:pic>
              </a:graphicData>
            </a:graphic>
          </wp:inline>
        </w:drawing>
      </w:r>
    </w:p>
    <w:p w14:paraId="2FF3FF75">
      <w:pPr>
        <w:spacing w:line="360" w:lineRule="auto"/>
        <w:ind w:firstLine="480" w:firstLineChars="200"/>
        <w:jc w:val="left"/>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eastAsia="宋体" w:cs="Times New Roman"/>
          <w:sz w:val="24"/>
          <w:szCs w:val="24"/>
          <w:vertAlign w:val="baseline"/>
          <w:lang w:val="en-US" w:eastAsia="zh-CN"/>
        </w:rPr>
        <w:t>同时，在相机安装在龙门架上之前，就进行内参标定数据采集。</w:t>
      </w:r>
      <w:r>
        <w:rPr>
          <w:rFonts w:hint="eastAsia" w:ascii="Times New Roman" w:hAnsi="Times New Roman" w:eastAsia="宋体" w:cs="Times New Roman"/>
          <w:kern w:val="2"/>
          <w:sz w:val="24"/>
          <w:szCs w:val="24"/>
          <w:vertAlign w:val="baseline"/>
          <w:lang w:val="en-US" w:eastAsia="zh-CN" w:bidi="ar-SA"/>
        </w:rPr>
        <w:t>在数据采集过程中，应手举或放置小标定板，以不同位置、距离和姿态，缓慢移动标定板，使标定板遍布相机画面的每个区域，通常需要100-200帧标定板在不同位置、距离和姿态的样本；采集图像数量较多是因为要对图像进行去畸变后再次标定，通常情况下原始图像进行去畸变处理后，有效的图像范围会比原始图像小，此时标定板位于图像边缘的数据就无法用于去畸变后再次标定，如果采集到的图像中的标定板模糊，或标定板被遮挡，则为无效数据，在后续流程中需要手动筛选删除，以免影响标定的准确性。关于标定板应占用相机图像的比例，虽然没有严格的规定，但通常建议标定板的成像尺寸应大致占整幅画面的1/4或更多，距离不要太远，以确保标定板在图像中有足够的特征点供相机识别和计算</w:t>
      </w:r>
    </w:p>
    <w:p w14:paraId="334E6157">
      <w:pPr>
        <w:spacing w:line="360" w:lineRule="auto"/>
        <w:ind w:firstLine="480" w:firstLineChars="200"/>
        <w:jc w:val="left"/>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eastAsia="宋体" w:cs="Times New Roman"/>
          <w:kern w:val="2"/>
          <w:sz w:val="24"/>
          <w:szCs w:val="24"/>
          <w:vertAlign w:val="baseline"/>
          <w:lang w:val="en-US" w:eastAsia="zh-CN" w:bidi="ar-SA"/>
        </w:rPr>
        <w:t>对于本方案相机内参标定，需要注意main函数中标定板横轴角点、纵轴角点以及棋盘格标定板正方形小格长度（单位:mm）。</w:t>
      </w:r>
    </w:p>
    <w:p w14:paraId="43414607">
      <w:pPr>
        <w:spacing w:line="360" w:lineRule="auto"/>
        <w:ind w:firstLine="480" w:firstLineChars="200"/>
        <w:jc w:val="left"/>
        <w:rPr>
          <w:rFonts w:hint="default" w:ascii="Times New Roman" w:hAnsi="Times New Roman" w:eastAsia="宋体" w:cs="Times New Roman"/>
          <w:kern w:val="2"/>
          <w:sz w:val="24"/>
          <w:szCs w:val="24"/>
          <w:vertAlign w:val="baseline"/>
          <w:lang w:val="en-US" w:eastAsia="zh-CN" w:bidi="ar-SA"/>
        </w:rPr>
      </w:pPr>
      <w:r>
        <w:rPr>
          <w:rFonts w:hint="default" w:ascii="Times New Roman" w:hAnsi="Times New Roman" w:eastAsia="宋体" w:cs="Times New Roman"/>
          <w:kern w:val="2"/>
          <w:sz w:val="24"/>
          <w:szCs w:val="24"/>
          <w:vertAlign w:val="baseline"/>
          <w:lang w:val="en-US" w:eastAsia="zh-CN" w:bidi="ar-SA"/>
        </w:rPr>
        <w:t>激光雷达内参通常不需要用户自己标定，</w:t>
      </w:r>
      <w:r>
        <w:rPr>
          <w:rFonts w:hint="eastAsia" w:ascii="Times New Roman" w:hAnsi="Times New Roman" w:eastAsia="宋体" w:cs="Times New Roman"/>
          <w:kern w:val="2"/>
          <w:sz w:val="24"/>
          <w:szCs w:val="24"/>
          <w:vertAlign w:val="baseline"/>
          <w:lang w:val="en-US" w:eastAsia="zh-CN" w:bidi="ar-SA"/>
        </w:rPr>
        <w:t>其</w:t>
      </w:r>
      <w:r>
        <w:rPr>
          <w:rFonts w:hint="default" w:ascii="Times New Roman" w:hAnsi="Times New Roman" w:eastAsia="宋体" w:cs="Times New Roman"/>
          <w:kern w:val="2"/>
          <w:sz w:val="24"/>
          <w:szCs w:val="24"/>
          <w:vertAlign w:val="baseline"/>
          <w:lang w:val="en-US" w:eastAsia="zh-CN" w:bidi="ar-SA"/>
        </w:rPr>
        <w:t>内参标定（包括激光发射器指向角、测距偏移量、透镜畸变、时间增益、线束夹角等）属于厂家级标定，在传感器出厂前的生产环节就已经由制造商通过专业设备完成</w:t>
      </w:r>
      <w:r>
        <w:rPr>
          <w:rFonts w:hint="eastAsia" w:ascii="Times New Roman" w:hAnsi="Times New Roman" w:eastAsia="宋体" w:cs="Times New Roman"/>
          <w:kern w:val="2"/>
          <w:sz w:val="24"/>
          <w:szCs w:val="24"/>
          <w:vertAlign w:val="baseline"/>
          <w:lang w:val="en-US" w:eastAsia="zh-CN" w:bidi="ar-SA"/>
        </w:rPr>
        <w:t>，所以本方案没有考虑激光雷达的内参标定。</w:t>
      </w:r>
    </w:p>
    <w:p w14:paraId="4F22B550">
      <w:pPr>
        <w:keepNext w:val="0"/>
        <w:keepLines w:val="0"/>
        <w:pageBreakBefore w:val="0"/>
        <w:widowControl w:val="0"/>
        <w:kinsoku/>
        <w:wordWrap/>
        <w:overflowPunct/>
        <w:topLinePunct w:val="0"/>
        <w:autoSpaceDE/>
        <w:autoSpaceDN/>
        <w:bidi w:val="0"/>
        <w:adjustRightInd/>
        <w:snapToGrid/>
        <w:textAlignment w:val="auto"/>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3.2 相机-激光雷达外参标定</w:t>
      </w:r>
    </w:p>
    <w:p w14:paraId="23B14017">
      <w:pPr>
        <w:spacing w:before="120" w:after="120" w:line="360" w:lineRule="auto"/>
        <w:ind w:left="0" w:firstLine="480" w:firstLineChars="200"/>
        <w:jc w:val="left"/>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eastAsia="宋体" w:cs="Times New Roman"/>
          <w:kern w:val="2"/>
          <w:sz w:val="24"/>
          <w:szCs w:val="24"/>
          <w:vertAlign w:val="baseline"/>
          <w:lang w:val="en-US" w:eastAsia="zh-CN" w:bidi="ar-SA"/>
        </w:rPr>
        <w:t>对于相机激光雷达联合标定，我们需要在满足标定需求的场景中，使用大标定板在相机以及激光雷达视场范围内，以不同位置、距离，采集一个数据包，数据包需要同时包含需要标定的相机的图像数据以及激光雷达的点云数据：</w:t>
      </w:r>
    </w:p>
    <w:p w14:paraId="2E489DE2">
      <w:pPr>
        <w:spacing w:before="120" w:after="120" w:line="360" w:lineRule="auto"/>
        <w:ind w:left="0" w:firstLine="480" w:firstLineChars="200"/>
        <w:jc w:val="center"/>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eastAsia="宋体" w:cs="Times New Roman"/>
          <w:kern w:val="2"/>
          <w:sz w:val="24"/>
          <w:szCs w:val="24"/>
          <w:vertAlign w:val="baseline"/>
          <w:lang w:val="en-US" w:eastAsia="zh-CN" w:bidi="ar-SA"/>
        </w:rPr>
        <w:drawing>
          <wp:inline distT="0" distB="0" distL="114300" distR="114300">
            <wp:extent cx="2785745" cy="3148330"/>
            <wp:effectExtent l="0" t="0" r="8255" b="1270"/>
            <wp:docPr id="3" name="图片 3" descr="大标定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大标定板"/>
                    <pic:cNvPicPr>
                      <a:picLocks noChangeAspect="1"/>
                    </pic:cNvPicPr>
                  </pic:nvPicPr>
                  <pic:blipFill>
                    <a:blip r:embed="rId12"/>
                    <a:stretch>
                      <a:fillRect/>
                    </a:stretch>
                  </pic:blipFill>
                  <pic:spPr>
                    <a:xfrm>
                      <a:off x="0" y="0"/>
                      <a:ext cx="2785745" cy="3148330"/>
                    </a:xfrm>
                    <a:prstGeom prst="rect">
                      <a:avLst/>
                    </a:prstGeom>
                  </pic:spPr>
                </pic:pic>
              </a:graphicData>
            </a:graphic>
          </wp:inline>
        </w:drawing>
      </w:r>
    </w:p>
    <w:p w14:paraId="3FCFB19F">
      <w:pPr>
        <w:spacing w:before="120" w:after="120" w:line="360" w:lineRule="auto"/>
        <w:ind w:left="0" w:firstLine="480" w:firstLineChars="200"/>
        <w:jc w:val="left"/>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eastAsia="宋体" w:cs="Times New Roman"/>
          <w:kern w:val="2"/>
          <w:sz w:val="24"/>
          <w:szCs w:val="24"/>
          <w:vertAlign w:val="baseline"/>
          <w:lang w:val="en-US" w:eastAsia="zh-CN" w:bidi="ar-SA"/>
        </w:rPr>
        <w:t>如果去畸变后的相机的图像中的大标定板棋盘格不完整，可能会导致棋盘格角点提取失败，或是提取到的棋盘格角点不完整，如果激光雷达的点云中的大标定板棋盘格不完整，可能会影响棋盘格点云对齐的效果。</w:t>
      </w:r>
    </w:p>
    <w:p w14:paraId="773D2B9C">
      <w:pPr>
        <w:spacing w:before="120" w:after="120" w:line="360" w:lineRule="auto"/>
        <w:ind w:left="0" w:firstLine="480" w:firstLineChars="200"/>
        <w:jc w:val="left"/>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eastAsia="宋体" w:cs="Times New Roman"/>
          <w:kern w:val="2"/>
          <w:sz w:val="24"/>
          <w:szCs w:val="24"/>
          <w:vertAlign w:val="baseline"/>
          <w:lang w:val="en-US" w:eastAsia="zh-CN" w:bidi="ar-SA"/>
        </w:rPr>
        <w:t>输入参数表：</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05"/>
        <w:gridCol w:w="1182"/>
        <w:gridCol w:w="2200"/>
      </w:tblGrid>
      <w:tr w14:paraId="468AF132">
        <w:trPr>
          <w:trHeight w:val="479" w:hRule="atLeast"/>
          <w:tblHeader/>
          <w:jc w:val="center"/>
        </w:trPr>
        <w:tc>
          <w:tcPr>
            <w:tcW w:w="2505" w:type="dxa"/>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00" w:type="dxa"/>
              <w:bottom w:w="100" w:type="dxa"/>
              <w:right w:w="100" w:type="dxa"/>
            </w:tcMar>
            <w:vAlign w:val="top"/>
          </w:tcPr>
          <w:p w14:paraId="07885AF5">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bCs/>
                <w:i w:val="0"/>
                <w:iCs w:val="0"/>
                <w:caps w:val="0"/>
                <w:color w:val="000000"/>
                <w:spacing w:val="5"/>
                <w:sz w:val="24"/>
                <w:szCs w:val="24"/>
              </w:rPr>
            </w:pPr>
            <w:r>
              <w:rPr>
                <w:rFonts w:hint="eastAsia" w:ascii="宋体" w:hAnsi="宋体" w:eastAsia="宋体" w:cs="宋体"/>
                <w:b w:val="0"/>
                <w:bCs/>
                <w:i w:val="0"/>
                <w:iCs w:val="0"/>
                <w:caps w:val="0"/>
                <w:color w:val="000000"/>
                <w:spacing w:val="5"/>
                <w:kern w:val="0"/>
                <w:sz w:val="24"/>
                <w:szCs w:val="24"/>
                <w:lang w:val="en-US" w:eastAsia="zh-CN" w:bidi="ar"/>
              </w:rPr>
              <w:t>输入文件</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67C186E3">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bCs/>
                <w:i w:val="0"/>
                <w:iCs w:val="0"/>
                <w:caps w:val="0"/>
                <w:color w:val="000000"/>
                <w:spacing w:val="5"/>
                <w:sz w:val="24"/>
                <w:szCs w:val="24"/>
              </w:rPr>
            </w:pPr>
            <w:r>
              <w:rPr>
                <w:rFonts w:hint="eastAsia" w:ascii="宋体" w:hAnsi="宋体" w:eastAsia="宋体" w:cs="宋体"/>
                <w:b w:val="0"/>
                <w:bCs/>
                <w:i w:val="0"/>
                <w:iCs w:val="0"/>
                <w:caps w:val="0"/>
                <w:color w:val="000000"/>
                <w:spacing w:val="5"/>
                <w:kern w:val="0"/>
                <w:sz w:val="24"/>
                <w:szCs w:val="24"/>
                <w:lang w:val="en-US" w:eastAsia="zh-CN" w:bidi="ar"/>
              </w:rPr>
              <w:t>格式</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3403E440">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bCs/>
                <w:i w:val="0"/>
                <w:iCs w:val="0"/>
                <w:caps w:val="0"/>
                <w:color w:val="000000"/>
                <w:spacing w:val="5"/>
                <w:sz w:val="24"/>
                <w:szCs w:val="24"/>
              </w:rPr>
            </w:pPr>
            <w:r>
              <w:rPr>
                <w:rFonts w:hint="eastAsia" w:ascii="宋体" w:hAnsi="宋体" w:eastAsia="宋体" w:cs="宋体"/>
                <w:b w:val="0"/>
                <w:bCs/>
                <w:i w:val="0"/>
                <w:iCs w:val="0"/>
                <w:caps w:val="0"/>
                <w:color w:val="000000"/>
                <w:spacing w:val="5"/>
                <w:kern w:val="0"/>
                <w:sz w:val="24"/>
                <w:szCs w:val="24"/>
                <w:lang w:val="en-US" w:eastAsia="zh-CN" w:bidi="ar"/>
              </w:rPr>
              <w:t>说明</w:t>
            </w:r>
          </w:p>
        </w:tc>
      </w:tr>
      <w:tr w14:paraId="7F5058B4">
        <w:trPr>
          <w:trHeight w:val="479" w:hRule="atLeast"/>
          <w:jc w:val="center"/>
        </w:trPr>
        <w:tc>
          <w:tcPr>
            <w:tcW w:w="250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0191BB4D">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i w:val="0"/>
                <w:iCs w:val="0"/>
                <w:caps w:val="0"/>
                <w:color w:val="000000"/>
                <w:spacing w:val="5"/>
                <w:sz w:val="24"/>
                <w:szCs w:val="24"/>
              </w:rPr>
            </w:pPr>
            <w:r>
              <w:rPr>
                <w:rStyle w:val="11"/>
                <w:rFonts w:hint="default" w:ascii="Times New Roman" w:hAnsi="Times New Roman" w:eastAsia="宋体" w:cs="Times New Roman"/>
                <w:b w:val="0"/>
                <w:bCs/>
                <w:i w:val="0"/>
                <w:iCs w:val="0"/>
                <w:caps w:val="0"/>
                <w:color w:val="000000"/>
                <w:spacing w:val="5"/>
                <w:kern w:val="0"/>
                <w:sz w:val="24"/>
                <w:szCs w:val="24"/>
                <w:vertAlign w:val="baseline"/>
                <w:lang w:val="en-US" w:eastAsia="zh-CN" w:bidi="ar"/>
              </w:rPr>
              <w:t>mask_path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76536C18">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i w:val="0"/>
                <w:iCs w:val="0"/>
                <w:caps w:val="0"/>
                <w:color w:val="000000"/>
                <w:spacing w:val="5"/>
                <w:sz w:val="24"/>
                <w:szCs w:val="24"/>
              </w:rPr>
            </w:pPr>
            <w:r>
              <w:rPr>
                <w:rStyle w:val="11"/>
                <w:rFonts w:hint="eastAsia" w:ascii="Times New Roman" w:hAnsi="Times New Roman" w:eastAsia="宋体" w:cs="Times New Roman"/>
                <w:b w:val="0"/>
                <w:bCs/>
                <w:i w:val="0"/>
                <w:iCs w:val="0"/>
                <w:caps w:val="0"/>
                <w:color w:val="000000"/>
                <w:spacing w:val="5"/>
                <w:kern w:val="0"/>
                <w:sz w:val="24"/>
                <w:szCs w:val="24"/>
                <w:vertAlign w:val="baseline"/>
                <w:lang w:val="en-US" w:eastAsia="zh-CN" w:bidi="ar"/>
              </w:rPr>
              <w:t>JPG/PNG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4C0891B2">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i w:val="0"/>
                <w:iCs w:val="0"/>
                <w:caps w:val="0"/>
                <w:color w:val="000000"/>
                <w:spacing w:val="5"/>
                <w:sz w:val="24"/>
                <w:szCs w:val="24"/>
              </w:rPr>
            </w:pPr>
            <w:r>
              <w:rPr>
                <w:rFonts w:hint="eastAsia" w:ascii="宋体" w:hAnsi="宋体" w:eastAsia="宋体" w:cs="宋体"/>
                <w:b w:val="0"/>
                <w:i w:val="0"/>
                <w:iCs w:val="0"/>
                <w:caps w:val="0"/>
                <w:color w:val="000000"/>
                <w:spacing w:val="5"/>
                <w:kern w:val="0"/>
                <w:sz w:val="24"/>
                <w:szCs w:val="24"/>
                <w:lang w:val="en-US" w:eastAsia="zh-CN" w:bidi="ar"/>
              </w:rPr>
              <w:t>标定板图像</w:t>
            </w:r>
          </w:p>
        </w:tc>
      </w:tr>
      <w:tr w14:paraId="2A60895F">
        <w:trPr>
          <w:trHeight w:val="479" w:hRule="atLeast"/>
          <w:jc w:val="center"/>
        </w:trPr>
        <w:tc>
          <w:tcPr>
            <w:tcW w:w="250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576E0389">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i w:val="0"/>
                <w:iCs w:val="0"/>
                <w:caps w:val="0"/>
                <w:color w:val="000000"/>
                <w:spacing w:val="5"/>
                <w:sz w:val="24"/>
                <w:szCs w:val="24"/>
              </w:rPr>
            </w:pPr>
            <w:r>
              <w:rPr>
                <w:rStyle w:val="11"/>
                <w:rFonts w:hint="eastAsia" w:ascii="Times New Roman" w:hAnsi="Times New Roman" w:eastAsia="宋体" w:cs="Times New Roman"/>
                <w:b w:val="0"/>
                <w:bCs/>
                <w:i w:val="0"/>
                <w:iCs w:val="0"/>
                <w:caps w:val="0"/>
                <w:color w:val="000000"/>
                <w:spacing w:val="5"/>
                <w:kern w:val="0"/>
                <w:sz w:val="24"/>
                <w:szCs w:val="24"/>
                <w:vertAlign w:val="baseline"/>
                <w:lang w:val="en-US" w:eastAsia="zh-CN" w:bidi="ar"/>
              </w:rPr>
              <w:t>pcd_path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2E8B77E6">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i w:val="0"/>
                <w:iCs w:val="0"/>
                <w:caps w:val="0"/>
                <w:color w:val="000000"/>
                <w:spacing w:val="5"/>
                <w:sz w:val="24"/>
                <w:szCs w:val="24"/>
              </w:rPr>
            </w:pPr>
            <w:r>
              <w:rPr>
                <w:rStyle w:val="11"/>
                <w:rFonts w:hint="eastAsia" w:ascii="Times New Roman" w:hAnsi="Times New Roman" w:eastAsia="宋体" w:cs="Times New Roman"/>
                <w:b w:val="0"/>
                <w:bCs/>
                <w:i w:val="0"/>
                <w:iCs w:val="0"/>
                <w:caps w:val="0"/>
                <w:color w:val="000000"/>
                <w:spacing w:val="5"/>
                <w:kern w:val="0"/>
                <w:sz w:val="24"/>
                <w:szCs w:val="24"/>
                <w:vertAlign w:val="baseline"/>
                <w:lang w:val="en-US" w:eastAsia="zh-CN" w:bidi="ar"/>
              </w:rPr>
              <w:t>PCD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77A3901B">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i w:val="0"/>
                <w:iCs w:val="0"/>
                <w:caps w:val="0"/>
                <w:color w:val="000000"/>
                <w:spacing w:val="5"/>
                <w:sz w:val="24"/>
                <w:szCs w:val="24"/>
              </w:rPr>
            </w:pPr>
            <w:r>
              <w:rPr>
                <w:rFonts w:hint="eastAsia" w:ascii="宋体" w:hAnsi="宋体" w:eastAsia="宋体" w:cs="宋体"/>
                <w:b w:val="0"/>
                <w:i w:val="0"/>
                <w:iCs w:val="0"/>
                <w:caps w:val="0"/>
                <w:color w:val="000000"/>
                <w:spacing w:val="5"/>
                <w:kern w:val="0"/>
                <w:sz w:val="24"/>
                <w:szCs w:val="24"/>
                <w:lang w:val="en-US" w:eastAsia="zh-CN" w:bidi="ar"/>
              </w:rPr>
              <w:t>激光雷达点云数据</w:t>
            </w:r>
          </w:p>
        </w:tc>
      </w:tr>
      <w:tr w14:paraId="2E2BB51C">
        <w:trPr>
          <w:trHeight w:val="479" w:hRule="atLeast"/>
          <w:jc w:val="center"/>
        </w:trPr>
        <w:tc>
          <w:tcPr>
            <w:tcW w:w="250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665C3592">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i w:val="0"/>
                <w:iCs w:val="0"/>
                <w:caps w:val="0"/>
                <w:color w:val="000000"/>
                <w:spacing w:val="5"/>
                <w:sz w:val="24"/>
                <w:szCs w:val="24"/>
              </w:rPr>
            </w:pPr>
            <w:r>
              <w:rPr>
                <w:rStyle w:val="11"/>
                <w:rFonts w:hint="eastAsia" w:ascii="Times New Roman" w:hAnsi="Times New Roman" w:eastAsia="宋体" w:cs="Times New Roman"/>
                <w:b w:val="0"/>
                <w:bCs/>
                <w:i w:val="0"/>
                <w:iCs w:val="0"/>
                <w:caps w:val="0"/>
                <w:color w:val="000000"/>
                <w:spacing w:val="5"/>
                <w:kern w:val="0"/>
                <w:sz w:val="24"/>
                <w:szCs w:val="24"/>
                <w:vertAlign w:val="baseline"/>
                <w:lang w:val="en-US" w:eastAsia="zh-CN" w:bidi="ar"/>
              </w:rPr>
              <w:t>intrinsic_json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40020AB9">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i w:val="0"/>
                <w:iCs w:val="0"/>
                <w:caps w:val="0"/>
                <w:color w:val="000000"/>
                <w:spacing w:val="5"/>
                <w:sz w:val="24"/>
                <w:szCs w:val="24"/>
              </w:rPr>
            </w:pPr>
            <w:r>
              <w:rPr>
                <w:rStyle w:val="11"/>
                <w:rFonts w:hint="eastAsia" w:ascii="Times New Roman" w:hAnsi="Times New Roman" w:eastAsia="宋体" w:cs="Times New Roman"/>
                <w:b w:val="0"/>
                <w:bCs/>
                <w:i w:val="0"/>
                <w:iCs w:val="0"/>
                <w:caps w:val="0"/>
                <w:color w:val="000000"/>
                <w:spacing w:val="5"/>
                <w:kern w:val="0"/>
                <w:sz w:val="24"/>
                <w:szCs w:val="24"/>
                <w:vertAlign w:val="baseline"/>
                <w:lang w:val="en-US" w:eastAsia="zh-CN" w:bidi="ar"/>
              </w:rPr>
              <w:t>JSON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7F5369F7">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i w:val="0"/>
                <w:iCs w:val="0"/>
                <w:caps w:val="0"/>
                <w:color w:val="000000"/>
                <w:spacing w:val="5"/>
                <w:sz w:val="24"/>
                <w:szCs w:val="24"/>
              </w:rPr>
            </w:pPr>
            <w:r>
              <w:rPr>
                <w:rFonts w:hint="eastAsia" w:ascii="宋体" w:hAnsi="宋体" w:eastAsia="宋体" w:cs="宋体"/>
                <w:b w:val="0"/>
                <w:i w:val="0"/>
                <w:iCs w:val="0"/>
                <w:caps w:val="0"/>
                <w:color w:val="000000"/>
                <w:spacing w:val="5"/>
                <w:kern w:val="0"/>
                <w:sz w:val="24"/>
                <w:szCs w:val="24"/>
                <w:lang w:val="en-US" w:eastAsia="zh-CN" w:bidi="ar"/>
              </w:rPr>
              <w:t>相机内参矩阵</w:t>
            </w:r>
          </w:p>
        </w:tc>
      </w:tr>
      <w:tr w14:paraId="72527DFF">
        <w:trPr>
          <w:trHeight w:val="532" w:hRule="atLeast"/>
          <w:jc w:val="center"/>
        </w:trPr>
        <w:tc>
          <w:tcPr>
            <w:tcW w:w="250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66BD869D">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i w:val="0"/>
                <w:iCs w:val="0"/>
                <w:caps w:val="0"/>
                <w:color w:val="000000"/>
                <w:spacing w:val="5"/>
                <w:sz w:val="24"/>
                <w:szCs w:val="24"/>
              </w:rPr>
            </w:pPr>
            <w:r>
              <w:rPr>
                <w:rStyle w:val="11"/>
                <w:rFonts w:hint="eastAsia" w:ascii="Times New Roman" w:hAnsi="Times New Roman" w:eastAsia="宋体" w:cs="Times New Roman"/>
                <w:b w:val="0"/>
                <w:bCs/>
                <w:i w:val="0"/>
                <w:iCs w:val="0"/>
                <w:caps w:val="0"/>
                <w:color w:val="000000"/>
                <w:spacing w:val="5"/>
                <w:kern w:val="0"/>
                <w:sz w:val="24"/>
                <w:szCs w:val="24"/>
                <w:vertAlign w:val="baseline"/>
                <w:lang w:val="en-US" w:eastAsia="zh-CN" w:bidi="ar"/>
              </w:rPr>
              <w:t>extrinsic_json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6431B8A5">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i w:val="0"/>
                <w:iCs w:val="0"/>
                <w:caps w:val="0"/>
                <w:color w:val="000000"/>
                <w:spacing w:val="5"/>
                <w:sz w:val="24"/>
                <w:szCs w:val="24"/>
              </w:rPr>
            </w:pPr>
            <w:r>
              <w:rPr>
                <w:rStyle w:val="11"/>
                <w:rFonts w:hint="eastAsia" w:ascii="Times New Roman" w:hAnsi="Times New Roman" w:eastAsia="宋体" w:cs="Times New Roman"/>
                <w:b w:val="0"/>
                <w:bCs/>
                <w:i w:val="0"/>
                <w:iCs w:val="0"/>
                <w:caps w:val="0"/>
                <w:color w:val="000000"/>
                <w:spacing w:val="5"/>
                <w:kern w:val="0"/>
                <w:sz w:val="24"/>
                <w:szCs w:val="24"/>
                <w:vertAlign w:val="baseline"/>
                <w:lang w:val="en-US" w:eastAsia="zh-CN" w:bidi="ar"/>
              </w:rPr>
              <w:t>JSON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top"/>
          </w:tcPr>
          <w:p w14:paraId="7074D0FE">
            <w:pPr>
              <w:keepNext w:val="0"/>
              <w:keepLines w:val="0"/>
              <w:widowControl/>
              <w:suppressLineNumbers w:val="0"/>
              <w:spacing w:before="0" w:beforeAutospacing="0" w:after="0" w:afterAutospacing="0" w:line="220" w:lineRule="atLeast"/>
              <w:ind w:left="0" w:right="0"/>
              <w:jc w:val="left"/>
              <w:textAlignment w:val="top"/>
              <w:rPr>
                <w:rFonts w:hint="eastAsia" w:ascii="宋体" w:hAnsi="宋体" w:eastAsia="宋体" w:cs="宋体"/>
                <w:b w:val="0"/>
                <w:i w:val="0"/>
                <w:iCs w:val="0"/>
                <w:caps w:val="0"/>
                <w:color w:val="000000"/>
                <w:spacing w:val="5"/>
                <w:sz w:val="24"/>
                <w:szCs w:val="24"/>
              </w:rPr>
            </w:pPr>
            <w:r>
              <w:rPr>
                <w:rFonts w:hint="eastAsia" w:ascii="宋体" w:hAnsi="宋体" w:eastAsia="宋体" w:cs="宋体"/>
                <w:b w:val="0"/>
                <w:i w:val="0"/>
                <w:iCs w:val="0"/>
                <w:caps w:val="0"/>
                <w:color w:val="000000"/>
                <w:spacing w:val="5"/>
                <w:kern w:val="0"/>
                <w:sz w:val="24"/>
                <w:szCs w:val="24"/>
                <w:lang w:val="en-US" w:eastAsia="zh-CN" w:bidi="ar"/>
              </w:rPr>
              <w:t>外参初始值</w:t>
            </w:r>
          </w:p>
        </w:tc>
      </w:tr>
    </w:tbl>
    <w:p w14:paraId="75FF8F35">
      <w:pPr>
        <w:spacing w:before="120" w:after="120" w:line="360" w:lineRule="auto"/>
        <w:ind w:left="0" w:firstLine="480" w:firstLineChars="200"/>
        <w:jc w:val="left"/>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eastAsia="宋体" w:cs="Times New Roman"/>
          <w:kern w:val="2"/>
          <w:sz w:val="24"/>
          <w:szCs w:val="24"/>
          <w:vertAlign w:val="baseline"/>
          <w:lang w:val="en-US" w:eastAsia="zh-CN" w:bidi="ar-SA"/>
        </w:rPr>
        <w:t>输出JSON格式外参矩阵，该外参矩阵表示将激光雷达变换到相机的变换矩阵。</w:t>
      </w:r>
    </w:p>
    <w:p w14:paraId="3DA95985">
      <w:pPr>
        <w:spacing w:before="120" w:after="120" w:line="360" w:lineRule="auto"/>
        <w:ind w:firstLine="480" w:firstLineChars="200"/>
        <w:jc w:val="left"/>
        <w:rPr>
          <w:rFonts w:hint="default" w:ascii="Times New Roman" w:hAnsi="Times New Roman" w:eastAsia="宋体" w:cs="Times New Roman"/>
          <w:kern w:val="2"/>
          <w:sz w:val="24"/>
          <w:szCs w:val="24"/>
          <w:vertAlign w:val="baseline"/>
          <w:lang w:val="en-US" w:eastAsia="zh-CN" w:bidi="ar-SA"/>
        </w:rPr>
      </w:pPr>
      <w:r>
        <w:rPr>
          <w:rFonts w:hint="eastAsia" w:ascii="Times New Roman" w:hAnsi="Times New Roman" w:eastAsia="宋体" w:cs="Times New Roman"/>
          <w:kern w:val="2"/>
          <w:sz w:val="24"/>
          <w:szCs w:val="24"/>
          <w:vertAlign w:val="baseline"/>
          <w:lang w:val="en-US" w:eastAsia="zh-CN" w:bidi="ar-SA"/>
        </w:rPr>
        <w:t>需要注意的是相机拍摄图片和激光雷达扫描点云的</w:t>
      </w:r>
      <w:r>
        <w:rPr>
          <w:rFonts w:hint="default" w:ascii="Times New Roman" w:hAnsi="Times New Roman" w:eastAsia="宋体" w:cs="Times New Roman"/>
          <w:kern w:val="2"/>
          <w:sz w:val="24"/>
          <w:szCs w:val="24"/>
          <w:vertAlign w:val="baseline"/>
          <w:lang w:val="en-US" w:eastAsia="zh-CN" w:bidi="ar-SA"/>
        </w:rPr>
        <w:t>时间同步：相机图像和激光雷达点云必须是同一场景、同一时刻采集的数据</w:t>
      </w:r>
      <w:r>
        <w:rPr>
          <w:rFonts w:hint="eastAsia" w:ascii="Times New Roman" w:hAnsi="Times New Roman" w:eastAsia="宋体" w:cs="Times New Roman"/>
          <w:kern w:val="2"/>
          <w:sz w:val="24"/>
          <w:szCs w:val="24"/>
          <w:vertAlign w:val="baseline"/>
          <w:lang w:val="en-US" w:eastAsia="zh-CN" w:bidi="ar-SA"/>
        </w:rPr>
        <w:t>。同时，点云过于稀疏会导致投影难以判断对齐精度，需要使用高线度的激光雷达。</w:t>
      </w:r>
    </w:p>
    <w:p w14:paraId="07B552E5">
      <w:pPr>
        <w:keepNext w:val="0"/>
        <w:keepLines w:val="0"/>
        <w:pageBreakBefore w:val="0"/>
        <w:widowControl w:val="0"/>
        <w:kinsoku/>
        <w:wordWrap/>
        <w:overflowPunct/>
        <w:topLinePunct w:val="0"/>
        <w:autoSpaceDE/>
        <w:autoSpaceDN/>
        <w:bidi w:val="0"/>
        <w:adjustRightInd/>
        <w:snapToGrid/>
        <w:textAlignment w:val="auto"/>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3.3 统一坐标系</w:t>
      </w:r>
    </w:p>
    <w:p w14:paraId="1F99FEA9">
      <w:pPr>
        <w:spacing w:before="120" w:after="120" w:line="360" w:lineRule="auto"/>
        <w:ind w:firstLine="480" w:firstLineChars="200"/>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当完成多传感器（多个相机</w:t>
      </w:r>
      <w:r>
        <w:rPr>
          <w:rFonts w:hint="default" w:ascii="Times New Roman" w:hAnsi="Times New Roman" w:eastAsia="宋体" w:cs="Times New Roman"/>
          <w:kern w:val="2"/>
          <w:sz w:val="24"/>
          <w:szCs w:val="24"/>
          <w:vertAlign w:val="baseline"/>
          <w:lang w:val="en-US" w:eastAsia="zh-CN" w:bidi="ar-SA"/>
        </w:rPr>
        <w:t xml:space="preserve"> + </w:t>
      </w:r>
      <w:r>
        <w:rPr>
          <w:rFonts w:hint="eastAsia" w:ascii="宋体" w:hAnsi="宋体" w:eastAsia="宋体" w:cs="宋体"/>
          <w:kern w:val="2"/>
          <w:sz w:val="24"/>
          <w:szCs w:val="24"/>
          <w:vertAlign w:val="baseline"/>
          <w:lang w:val="en-US" w:eastAsia="zh-CN" w:bidi="ar-SA"/>
        </w:rPr>
        <w:t>多个激光雷达）的融合标定后，得到的是两两之间的外参关系。但是在港机场景下需要一个统一的全局坐标系，将所需的传感器进行对齐。</w:t>
      </w:r>
    </w:p>
    <w:p w14:paraId="189EADD3">
      <w:pPr>
        <w:spacing w:before="120" w:after="120" w:line="360" w:lineRule="auto"/>
        <w:ind w:firstLine="480" w:firstLineChars="200"/>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本方案采用基于</w:t>
      </w:r>
      <w:r>
        <w:rPr>
          <w:rFonts w:hint="default" w:ascii="Times New Roman" w:hAnsi="Times New Roman" w:eastAsia="宋体" w:cs="Times New Roman"/>
          <w:kern w:val="2"/>
          <w:sz w:val="24"/>
          <w:szCs w:val="24"/>
          <w:vertAlign w:val="baseline"/>
          <w:lang w:val="en-US" w:eastAsia="zh-CN" w:bidi="ar-SA"/>
        </w:rPr>
        <w:t>SLAM</w:t>
      </w:r>
      <w:r>
        <w:rPr>
          <w:rFonts w:hint="eastAsia" w:ascii="宋体" w:hAnsi="宋体" w:eastAsia="宋体" w:cs="宋体"/>
          <w:kern w:val="2"/>
          <w:sz w:val="24"/>
          <w:szCs w:val="24"/>
          <w:vertAlign w:val="baseline"/>
          <w:lang w:val="en-US" w:eastAsia="zh-CN" w:bidi="ar-SA"/>
        </w:rPr>
        <w:t>的非共视角多传感器标定方法，属于机器人学中的手眼标定问题。</w:t>
      </w:r>
    </w:p>
    <w:p w14:paraId="7C40254F">
      <w:pPr>
        <w:spacing w:before="120" w:after="120" w:line="360" w:lineRule="auto"/>
        <w:jc w:val="center"/>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12"/>
          <w:sz w:val="24"/>
          <w:szCs w:val="24"/>
          <w:vertAlign w:val="baseline"/>
          <w:lang w:val="en-US" w:eastAsia="zh-CN" w:bidi="ar-SA"/>
        </w:rPr>
        <w:object>
          <v:shape id="_x0000_i1033" o:spt="75" type="#_x0000_t75" style="height:22.6pt;width:81.4pt;" o:ole="t" filled="f" o:preferrelative="t" stroked="f" coordsize="21600,21600">
            <v:path/>
            <v:fill on="f" focussize="0,0"/>
            <v:stroke on="f"/>
            <v:imagedata r:id="rId14" o:title=""/>
            <o:lock v:ext="edit" aspectratio="f"/>
            <w10:wrap type="none"/>
            <w10:anchorlock/>
          </v:shape>
          <o:OLEObject Type="Embed" ProgID="Equation.DSMT4" ShapeID="_x0000_i1033" DrawAspect="Content" ObjectID="_1468075728" r:id="rId13">
            <o:LockedField>false</o:LockedField>
          </o:OLEObject>
        </w:object>
      </w:r>
    </w:p>
    <w:p w14:paraId="5DA50F15">
      <w:pPr>
        <w:spacing w:before="120" w:after="120" w:line="360" w:lineRule="auto"/>
        <w:ind w:firstLine="480" w:firstLineChars="200"/>
        <w:jc w:val="both"/>
        <w:rPr>
          <w:rFonts w:hint="default" w:ascii="宋体" w:hAnsi="宋体" w:eastAsia="宋体" w:cs="宋体"/>
          <w:kern w:val="2"/>
          <w:position w:val="-4"/>
          <w:sz w:val="24"/>
          <w:szCs w:val="24"/>
          <w:vertAlign w:val="baseline"/>
          <w:lang w:val="en-US" w:eastAsia="zh-CN" w:bidi="ar-SA"/>
        </w:rPr>
      </w:pPr>
      <w:r>
        <w:rPr>
          <w:rFonts w:hint="eastAsia" w:ascii="宋体" w:hAnsi="宋体" w:eastAsia="宋体" w:cs="宋体"/>
          <w:kern w:val="2"/>
          <w:position w:val="-4"/>
          <w:sz w:val="24"/>
          <w:szCs w:val="24"/>
          <w:vertAlign w:val="baseline"/>
          <w:lang w:val="en-US" w:eastAsia="zh-CN" w:bidi="ar-SA"/>
        </w:rPr>
        <w:t>其中</w:t>
      </w:r>
      <w:r>
        <w:rPr>
          <w:rFonts w:hint="default" w:ascii="Times New Roman" w:hAnsi="Times New Roman" w:eastAsia="宋体" w:cs="Times New Roman"/>
          <w:i/>
          <w:iCs/>
          <w:kern w:val="2"/>
          <w:position w:val="-4"/>
          <w:sz w:val="24"/>
          <w:szCs w:val="24"/>
          <w:vertAlign w:val="baseline"/>
          <w:lang w:val="en-US" w:eastAsia="zh-CN" w:bidi="ar-SA"/>
        </w:rPr>
        <w:t>A</w:t>
      </w:r>
      <w:r>
        <w:rPr>
          <w:rFonts w:hint="eastAsia" w:ascii="Times New Roman" w:hAnsi="Times New Roman" w:eastAsia="宋体" w:cs="Times New Roman"/>
          <w:i/>
          <w:iCs/>
          <w:kern w:val="2"/>
          <w:position w:val="-4"/>
          <w:sz w:val="24"/>
          <w:szCs w:val="24"/>
          <w:vertAlign w:val="subscript"/>
          <w:lang w:val="en-US" w:eastAsia="zh-CN" w:bidi="ar-SA"/>
        </w:rPr>
        <w:t>i</w:t>
      </w:r>
      <w:r>
        <w:rPr>
          <w:rFonts w:hint="eastAsia" w:ascii="Times New Roman" w:hAnsi="Times New Roman" w:eastAsia="宋体" w:cs="Times New Roman"/>
          <w:i w:val="0"/>
          <w:iCs w:val="0"/>
          <w:kern w:val="2"/>
          <w:position w:val="-4"/>
          <w:sz w:val="24"/>
          <w:szCs w:val="24"/>
          <w:vertAlign w:val="baseline"/>
          <w:lang w:val="en-US" w:eastAsia="zh-CN" w:bidi="ar-SA"/>
        </w:rPr>
        <w:t>为LiDAR在第i到i+1帧之间估计的相对位姿变换，</w:t>
      </w:r>
      <w:r>
        <w:rPr>
          <w:rFonts w:hint="eastAsia" w:ascii="Times New Roman" w:hAnsi="Times New Roman" w:eastAsia="宋体" w:cs="Times New Roman"/>
          <w:i/>
          <w:iCs/>
          <w:kern w:val="2"/>
          <w:position w:val="-4"/>
          <w:sz w:val="24"/>
          <w:szCs w:val="24"/>
          <w:vertAlign w:val="baseline"/>
          <w:lang w:val="en-US" w:eastAsia="zh-CN" w:bidi="ar-SA"/>
        </w:rPr>
        <w:t>B</w:t>
      </w:r>
      <w:r>
        <w:rPr>
          <w:rFonts w:hint="eastAsia" w:ascii="Times New Roman" w:hAnsi="Times New Roman" w:eastAsia="宋体" w:cs="Times New Roman"/>
          <w:i/>
          <w:iCs/>
          <w:kern w:val="2"/>
          <w:position w:val="-4"/>
          <w:sz w:val="24"/>
          <w:szCs w:val="24"/>
          <w:vertAlign w:val="subscript"/>
          <w:lang w:val="en-US" w:eastAsia="zh-CN" w:bidi="ar-SA"/>
        </w:rPr>
        <w:t>i</w:t>
      </w:r>
      <w:r>
        <w:rPr>
          <w:rFonts w:hint="eastAsia" w:ascii="Times New Roman" w:hAnsi="Times New Roman" w:eastAsia="宋体" w:cs="Times New Roman"/>
          <w:i w:val="0"/>
          <w:iCs w:val="0"/>
          <w:kern w:val="2"/>
          <w:position w:val="-4"/>
          <w:sz w:val="24"/>
          <w:szCs w:val="24"/>
          <w:vertAlign w:val="baseline"/>
          <w:lang w:val="en-US" w:eastAsia="zh-CN" w:bidi="ar-SA"/>
        </w:rPr>
        <w:t>为相机在同时间段内估计的相对位姿变换，</w:t>
      </w:r>
      <w:r>
        <w:rPr>
          <w:rFonts w:hint="eastAsia" w:ascii="Times New Roman" w:hAnsi="Times New Roman" w:eastAsia="宋体" w:cs="Times New Roman"/>
          <w:i/>
          <w:iCs/>
          <w:kern w:val="2"/>
          <w:position w:val="-4"/>
          <w:sz w:val="24"/>
          <w:szCs w:val="24"/>
          <w:vertAlign w:val="baseline"/>
          <w:lang w:val="en-US" w:eastAsia="zh-CN" w:bidi="ar-SA"/>
        </w:rPr>
        <w:t>X</w:t>
      </w:r>
      <w:r>
        <w:rPr>
          <w:rFonts w:hint="eastAsia" w:ascii="Times New Roman" w:hAnsi="Times New Roman" w:eastAsia="宋体" w:cs="Times New Roman"/>
          <w:i w:val="0"/>
          <w:iCs w:val="0"/>
          <w:kern w:val="2"/>
          <w:position w:val="-4"/>
          <w:sz w:val="24"/>
          <w:szCs w:val="24"/>
          <w:vertAlign w:val="baseline"/>
          <w:lang w:val="en-US" w:eastAsia="zh-CN" w:bidi="ar-SA"/>
        </w:rPr>
        <w:t>为待求的LiDAR到相机的外参变换矩阵。</w:t>
      </w:r>
      <w:r>
        <w:rPr>
          <w:rFonts w:hint="default" w:ascii="Times New Roman" w:hAnsi="Times New Roman" w:eastAsia="宋体" w:cs="Times New Roman"/>
          <w:kern w:val="2"/>
          <w:position w:val="-4"/>
          <w:sz w:val="24"/>
          <w:szCs w:val="24"/>
          <w:vertAlign w:val="baseline"/>
          <w:lang w:val="en-US" w:eastAsia="zh-CN" w:bidi="ar-SA"/>
        </w:rPr>
        <w:t>LiDAR</w:t>
      </w:r>
      <w:r>
        <w:rPr>
          <w:rFonts w:hint="default" w:ascii="宋体" w:hAnsi="宋体" w:eastAsia="宋体" w:cs="宋体"/>
          <w:kern w:val="2"/>
          <w:position w:val="-4"/>
          <w:sz w:val="24"/>
          <w:szCs w:val="24"/>
          <w:vertAlign w:val="baseline"/>
          <w:lang w:val="en-US" w:eastAsia="zh-CN" w:bidi="ar-SA"/>
        </w:rPr>
        <w:t>观测到的运动</w:t>
      </w:r>
      <w:r>
        <w:rPr>
          <w:rFonts w:hint="default" w:ascii="Times New Roman" w:hAnsi="Times New Roman" w:eastAsia="宋体" w:cs="Times New Roman"/>
          <w:i/>
          <w:iCs/>
          <w:kern w:val="2"/>
          <w:position w:val="-4"/>
          <w:sz w:val="24"/>
          <w:szCs w:val="24"/>
          <w:vertAlign w:val="baseline"/>
          <w:lang w:val="en-US" w:eastAsia="zh-CN" w:bidi="ar-SA"/>
        </w:rPr>
        <w:t>A</w:t>
      </w:r>
      <w:r>
        <w:rPr>
          <w:rFonts w:hint="eastAsia" w:ascii="Times New Roman" w:hAnsi="Times New Roman" w:eastAsia="宋体" w:cs="Times New Roman"/>
          <w:i/>
          <w:iCs/>
          <w:kern w:val="2"/>
          <w:position w:val="-4"/>
          <w:sz w:val="24"/>
          <w:szCs w:val="24"/>
          <w:vertAlign w:val="subscript"/>
          <w:lang w:val="en-US" w:eastAsia="zh-CN" w:bidi="ar-SA"/>
        </w:rPr>
        <w:t>i</w:t>
      </w:r>
      <w:r>
        <w:rPr>
          <w:rFonts w:hint="default" w:ascii="宋体" w:hAnsi="宋体" w:eastAsia="宋体" w:cs="宋体"/>
          <w:kern w:val="2"/>
          <w:position w:val="-4"/>
          <w:sz w:val="24"/>
          <w:szCs w:val="24"/>
          <w:vertAlign w:val="baseline"/>
          <w:lang w:val="en-US" w:eastAsia="zh-CN" w:bidi="ar-SA"/>
        </w:rPr>
        <w:t>经过外参</w:t>
      </w:r>
      <w:r>
        <w:rPr>
          <w:rFonts w:hint="default" w:ascii="Times New Roman" w:hAnsi="Times New Roman" w:eastAsia="宋体" w:cs="Times New Roman"/>
          <w:i/>
          <w:iCs/>
          <w:kern w:val="2"/>
          <w:position w:val="-4"/>
          <w:sz w:val="24"/>
          <w:szCs w:val="24"/>
          <w:vertAlign w:val="baseline"/>
          <w:lang w:val="en-US" w:eastAsia="zh-CN" w:bidi="ar-SA"/>
        </w:rPr>
        <w:t>X</w:t>
      </w:r>
      <w:r>
        <w:rPr>
          <w:rFonts w:hint="default" w:ascii="宋体" w:hAnsi="宋体" w:eastAsia="宋体" w:cs="宋体"/>
          <w:kern w:val="2"/>
          <w:position w:val="-4"/>
          <w:sz w:val="24"/>
          <w:szCs w:val="24"/>
          <w:vertAlign w:val="baseline"/>
          <w:lang w:val="en-US" w:eastAsia="zh-CN" w:bidi="ar-SA"/>
        </w:rPr>
        <w:t>转换到相机坐标系后，应与相机观测到的运动</w:t>
      </w:r>
      <w:r>
        <w:rPr>
          <w:rFonts w:hint="default" w:ascii="Times New Roman" w:hAnsi="Times New Roman" w:eastAsia="宋体" w:cs="Times New Roman"/>
          <w:i/>
          <w:iCs/>
          <w:kern w:val="2"/>
          <w:position w:val="-4"/>
          <w:sz w:val="24"/>
          <w:szCs w:val="24"/>
          <w:vertAlign w:val="baseline"/>
          <w:lang w:val="en-US" w:eastAsia="zh-CN" w:bidi="ar-SA"/>
        </w:rPr>
        <w:t>B</w:t>
      </w:r>
      <w:r>
        <w:rPr>
          <w:rFonts w:hint="eastAsia" w:ascii="Times New Roman" w:hAnsi="Times New Roman" w:eastAsia="宋体" w:cs="Times New Roman"/>
          <w:i/>
          <w:iCs/>
          <w:kern w:val="2"/>
          <w:position w:val="-4"/>
          <w:sz w:val="24"/>
          <w:szCs w:val="24"/>
          <w:vertAlign w:val="subscript"/>
          <w:lang w:val="en-US" w:eastAsia="zh-CN" w:bidi="ar-SA"/>
        </w:rPr>
        <w:t>i</w:t>
      </w:r>
      <w:r>
        <w:rPr>
          <w:rFonts w:hint="default" w:ascii="宋体" w:hAnsi="宋体" w:eastAsia="宋体" w:cs="宋体"/>
          <w:kern w:val="2"/>
          <w:position w:val="-4"/>
          <w:sz w:val="24"/>
          <w:szCs w:val="24"/>
          <w:vertAlign w:val="baseline"/>
          <w:lang w:val="en-US" w:eastAsia="zh-CN" w:bidi="ar-SA"/>
        </w:rPr>
        <w:t>一致。</w:t>
      </w:r>
    </w:p>
    <w:p w14:paraId="2E6DE11D">
      <w:pPr>
        <w:spacing w:before="120" w:after="120" w:line="360" w:lineRule="auto"/>
        <w:ind w:firstLine="480" w:firstLineChars="200"/>
        <w:jc w:val="both"/>
        <w:rPr>
          <w:rFonts w:hint="default" w:ascii="宋体" w:hAnsi="宋体" w:eastAsia="宋体" w:cs="宋体"/>
          <w:kern w:val="2"/>
          <w:position w:val="-4"/>
          <w:sz w:val="24"/>
          <w:szCs w:val="24"/>
          <w:vertAlign w:val="baseline"/>
          <w:lang w:val="en-US" w:eastAsia="zh-CN" w:bidi="ar-SA"/>
        </w:rPr>
      </w:pPr>
      <w:r>
        <w:rPr>
          <w:rFonts w:hint="default" w:ascii="Times New Roman" w:hAnsi="Times New Roman" w:eastAsia="宋体" w:cs="Times New Roman"/>
          <w:kern w:val="2"/>
          <w:position w:val="-4"/>
          <w:sz w:val="24"/>
          <w:szCs w:val="24"/>
          <w:vertAlign w:val="baseline"/>
          <w:lang w:val="en-US" w:eastAsia="zh-CN" w:bidi="ar-SA"/>
        </w:rPr>
        <w:t>LiDAR</w:t>
      </w:r>
      <w:r>
        <w:rPr>
          <w:rFonts w:hint="default" w:ascii="宋体" w:hAnsi="宋体" w:eastAsia="宋体" w:cs="宋体"/>
          <w:kern w:val="2"/>
          <w:position w:val="-4"/>
          <w:sz w:val="24"/>
          <w:szCs w:val="24"/>
          <w:vertAlign w:val="baseline"/>
          <w:lang w:val="en-US" w:eastAsia="zh-CN" w:bidi="ar-SA"/>
        </w:rPr>
        <w:t>端：通过点云配准（如</w:t>
      </w:r>
      <w:r>
        <w:rPr>
          <w:rFonts w:hint="default" w:ascii="Times New Roman" w:hAnsi="Times New Roman" w:eastAsia="宋体" w:cs="Times New Roman"/>
          <w:kern w:val="2"/>
          <w:position w:val="-4"/>
          <w:sz w:val="24"/>
          <w:szCs w:val="24"/>
          <w:vertAlign w:val="baseline"/>
          <w:lang w:val="en-US" w:eastAsia="zh-CN" w:bidi="ar-SA"/>
        </w:rPr>
        <w:t>ICP、GICP</w:t>
      </w:r>
      <w:r>
        <w:rPr>
          <w:rFonts w:hint="default" w:ascii="宋体" w:hAnsi="宋体" w:eastAsia="宋体" w:cs="宋体"/>
          <w:kern w:val="2"/>
          <w:position w:val="-4"/>
          <w:sz w:val="24"/>
          <w:szCs w:val="24"/>
          <w:vertAlign w:val="baseline"/>
          <w:lang w:val="en-US" w:eastAsia="zh-CN" w:bidi="ar-SA"/>
        </w:rPr>
        <w:t xml:space="preserve">）估计连续帧之间的相对位姿 </w:t>
      </w:r>
      <w:r>
        <w:rPr>
          <w:rFonts w:hint="default" w:ascii="宋体" w:hAnsi="宋体" w:eastAsia="宋体" w:cs="宋体"/>
          <w:kern w:val="2"/>
          <w:position w:val="-4"/>
          <w:sz w:val="24"/>
          <w:szCs w:val="24"/>
          <w:vertAlign w:val="baseline"/>
          <w:lang w:val="en-US" w:eastAsia="zh-CN" w:bidi="ar-SA"/>
        </w:rPr>
        <w:fldChar w:fldCharType="begin"/>
      </w:r>
      <w:r>
        <w:rPr>
          <w:rFonts w:hint="default" w:ascii="宋体" w:hAnsi="宋体" w:eastAsia="宋体" w:cs="宋体"/>
          <w:kern w:val="2"/>
          <w:position w:val="-4"/>
          <w:sz w:val="24"/>
          <w:szCs w:val="24"/>
          <w:vertAlign w:val="baseline"/>
          <w:lang w:val="en-US" w:eastAsia="zh-CN" w:bidi="ar-SA"/>
        </w:rPr>
        <w:instrText xml:space="preserve"> HYPERLINK "https://arxiv.org/html/2507.09176v1" \t "https://www.kimi.com/chat/_blank" </w:instrText>
      </w:r>
      <w:r>
        <w:rPr>
          <w:rFonts w:hint="default" w:ascii="宋体" w:hAnsi="宋体" w:eastAsia="宋体" w:cs="宋体"/>
          <w:kern w:val="2"/>
          <w:position w:val="-4"/>
          <w:sz w:val="24"/>
          <w:szCs w:val="24"/>
          <w:vertAlign w:val="baseline"/>
          <w:lang w:val="en-US" w:eastAsia="zh-CN" w:bidi="ar-SA"/>
        </w:rPr>
        <w:fldChar w:fldCharType="separate"/>
      </w:r>
      <w:r>
        <w:rPr>
          <w:rFonts w:hint="default" w:ascii="宋体" w:hAnsi="宋体" w:eastAsia="宋体" w:cs="宋体"/>
          <w:kern w:val="2"/>
          <w:position w:val="-4"/>
          <w:sz w:val="24"/>
          <w:szCs w:val="24"/>
          <w:vertAlign w:val="baseline"/>
          <w:lang w:val="en-US" w:eastAsia="zh-CN" w:bidi="ar-SA"/>
        </w:rPr>
        <w:fldChar w:fldCharType="end"/>
      </w:r>
      <w:r>
        <w:rPr>
          <w:rFonts w:hint="default" w:ascii="宋体" w:hAnsi="宋体" w:eastAsia="宋体" w:cs="宋体"/>
          <w:kern w:val="2"/>
          <w:position w:val="-4"/>
          <w:sz w:val="24"/>
          <w:szCs w:val="24"/>
          <w:vertAlign w:val="baseline"/>
          <w:lang w:val="en-US" w:eastAsia="zh-CN" w:bidi="ar-SA"/>
        </w:rPr>
        <w:t>。对于非共视配置，</w:t>
      </w:r>
      <w:r>
        <w:rPr>
          <w:rFonts w:hint="default" w:ascii="Times New Roman" w:hAnsi="Times New Roman" w:eastAsia="宋体" w:cs="Times New Roman"/>
          <w:kern w:val="2"/>
          <w:position w:val="-4"/>
          <w:sz w:val="24"/>
          <w:szCs w:val="24"/>
          <w:vertAlign w:val="baseline"/>
          <w:lang w:val="en-US" w:eastAsia="zh-CN" w:bidi="ar-SA"/>
        </w:rPr>
        <w:t>LiDAR</w:t>
      </w:r>
      <w:r>
        <w:rPr>
          <w:rFonts w:hint="default" w:ascii="宋体" w:hAnsi="宋体" w:eastAsia="宋体" w:cs="宋体"/>
          <w:kern w:val="2"/>
          <w:position w:val="-4"/>
          <w:sz w:val="24"/>
          <w:szCs w:val="24"/>
          <w:vertAlign w:val="baseline"/>
          <w:lang w:val="en-US" w:eastAsia="zh-CN" w:bidi="ar-SA"/>
        </w:rPr>
        <w:t>独立构建局部地图并估计自身轨迹。</w:t>
      </w:r>
    </w:p>
    <w:p w14:paraId="4B5C6A1C">
      <w:pPr>
        <w:spacing w:before="120" w:after="120" w:line="360" w:lineRule="auto"/>
        <w:ind w:firstLine="480" w:firstLineChars="200"/>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相机端：通过视觉里程计（</w:t>
      </w:r>
      <w:r>
        <w:rPr>
          <w:rFonts w:hint="default" w:ascii="Times New Roman" w:hAnsi="Times New Roman" w:eastAsia="宋体" w:cs="Times New Roman"/>
          <w:kern w:val="2"/>
          <w:position w:val="-4"/>
          <w:sz w:val="24"/>
          <w:szCs w:val="24"/>
          <w:vertAlign w:val="baseline"/>
          <w:lang w:val="en-US" w:eastAsia="zh-CN" w:bidi="ar-SA"/>
        </w:rPr>
        <w:t>VO</w:t>
      </w:r>
      <w:r>
        <w:rPr>
          <w:rFonts w:hint="default" w:ascii="宋体" w:hAnsi="宋体" w:eastAsia="宋体" w:cs="宋体"/>
          <w:kern w:val="2"/>
          <w:position w:val="-4"/>
          <w:sz w:val="24"/>
          <w:szCs w:val="24"/>
          <w:vertAlign w:val="baseline"/>
          <w:lang w:val="en-US" w:eastAsia="zh-CN" w:bidi="ar-SA"/>
        </w:rPr>
        <w:t>）估计相机运动。若相机为非共视配置（如背向安装），则独立运行</w:t>
      </w:r>
      <w:r>
        <w:rPr>
          <w:rFonts w:hint="default" w:ascii="Times New Roman" w:hAnsi="Times New Roman" w:eastAsia="宋体" w:cs="Times New Roman"/>
          <w:kern w:val="2"/>
          <w:position w:val="-4"/>
          <w:sz w:val="24"/>
          <w:szCs w:val="24"/>
          <w:vertAlign w:val="baseline"/>
          <w:lang w:val="en-US" w:eastAsia="zh-CN" w:bidi="ar-SA"/>
        </w:rPr>
        <w:t>ORB-SLAM</w:t>
      </w:r>
      <w:r>
        <w:rPr>
          <w:rFonts w:hint="default" w:ascii="宋体" w:hAnsi="宋体" w:eastAsia="宋体" w:cs="宋体"/>
          <w:kern w:val="2"/>
          <w:position w:val="-4"/>
          <w:sz w:val="24"/>
          <w:szCs w:val="24"/>
          <w:vertAlign w:val="baseline"/>
          <w:lang w:val="en-US" w:eastAsia="zh-CN" w:bidi="ar-SA"/>
        </w:rPr>
        <w:t>等视觉</w:t>
      </w:r>
      <w:r>
        <w:rPr>
          <w:rFonts w:hint="default" w:ascii="Times New Roman" w:hAnsi="Times New Roman" w:eastAsia="宋体" w:cs="Times New Roman"/>
          <w:kern w:val="2"/>
          <w:position w:val="-4"/>
          <w:sz w:val="24"/>
          <w:szCs w:val="24"/>
          <w:vertAlign w:val="baseline"/>
          <w:lang w:val="en-US" w:eastAsia="zh-CN" w:bidi="ar-SA"/>
        </w:rPr>
        <w:t>SLAM</w:t>
      </w:r>
      <w:r>
        <w:rPr>
          <w:rFonts w:hint="default" w:ascii="宋体" w:hAnsi="宋体" w:eastAsia="宋体" w:cs="宋体"/>
          <w:kern w:val="2"/>
          <w:position w:val="-4"/>
          <w:sz w:val="24"/>
          <w:szCs w:val="24"/>
          <w:vertAlign w:val="baseline"/>
          <w:lang w:val="en-US" w:eastAsia="zh-CN" w:bidi="ar-SA"/>
        </w:rPr>
        <w:t xml:space="preserve">系统获取轨迹 </w:t>
      </w:r>
      <w:r>
        <w:rPr>
          <w:rFonts w:hint="default" w:ascii="宋体" w:hAnsi="宋体" w:eastAsia="宋体" w:cs="宋体"/>
          <w:kern w:val="2"/>
          <w:position w:val="-4"/>
          <w:sz w:val="24"/>
          <w:szCs w:val="24"/>
          <w:vertAlign w:val="baseline"/>
          <w:lang w:val="en-US" w:eastAsia="zh-CN" w:bidi="ar-SA"/>
        </w:rPr>
        <w:fldChar w:fldCharType="begin"/>
      </w:r>
      <w:r>
        <w:rPr>
          <w:rFonts w:hint="default" w:ascii="宋体" w:hAnsi="宋体" w:eastAsia="宋体" w:cs="宋体"/>
          <w:kern w:val="2"/>
          <w:position w:val="-4"/>
          <w:sz w:val="24"/>
          <w:szCs w:val="24"/>
          <w:vertAlign w:val="baseline"/>
          <w:lang w:val="en-US" w:eastAsia="zh-CN" w:bidi="ar-SA"/>
        </w:rPr>
        <w:instrText xml:space="preserve"> HYPERLINK "https://ar5iv.labs.arxiv.org/html/2203.03182" \t "https://www.kimi.com/chat/_blank" </w:instrText>
      </w:r>
      <w:r>
        <w:rPr>
          <w:rFonts w:hint="default" w:ascii="宋体" w:hAnsi="宋体" w:eastAsia="宋体" w:cs="宋体"/>
          <w:kern w:val="2"/>
          <w:position w:val="-4"/>
          <w:sz w:val="24"/>
          <w:szCs w:val="24"/>
          <w:vertAlign w:val="baseline"/>
          <w:lang w:val="en-US" w:eastAsia="zh-CN" w:bidi="ar-SA"/>
        </w:rPr>
        <w:fldChar w:fldCharType="separate"/>
      </w:r>
      <w:r>
        <w:rPr>
          <w:rFonts w:hint="default" w:ascii="宋体" w:hAnsi="宋体" w:eastAsia="宋体" w:cs="宋体"/>
          <w:kern w:val="2"/>
          <w:position w:val="-4"/>
          <w:sz w:val="24"/>
          <w:szCs w:val="24"/>
          <w:vertAlign w:val="baseline"/>
          <w:lang w:val="en-US" w:eastAsia="zh-CN" w:bidi="ar-SA"/>
        </w:rPr>
        <w:fldChar w:fldCharType="end"/>
      </w:r>
      <w:r>
        <w:rPr>
          <w:rFonts w:hint="default" w:ascii="宋体" w:hAnsi="宋体" w:eastAsia="宋体" w:cs="宋体"/>
          <w:kern w:val="2"/>
          <w:position w:val="-4"/>
          <w:sz w:val="24"/>
          <w:szCs w:val="24"/>
          <w:vertAlign w:val="baseline"/>
          <w:lang w:val="en-US" w:eastAsia="zh-CN" w:bidi="ar-SA"/>
        </w:rPr>
        <w:t>。</w:t>
      </w:r>
    </w:p>
    <w:p w14:paraId="1B5D84EA">
      <w:pPr>
        <w:bidi w:val="0"/>
        <w:rPr>
          <w:rFonts w:hint="eastAsia"/>
          <w:lang w:val="en-US" w:eastAsia="zh-CN"/>
        </w:rPr>
      </w:pPr>
      <w:r>
        <w:drawing>
          <wp:inline distT="0" distB="0" distL="114300" distR="114300">
            <wp:extent cx="5269230" cy="1939290"/>
            <wp:effectExtent l="0" t="0" r="13970" b="1651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5"/>
                    <a:stretch>
                      <a:fillRect/>
                    </a:stretch>
                  </pic:blipFill>
                  <pic:spPr>
                    <a:xfrm>
                      <a:off x="0" y="0"/>
                      <a:ext cx="5269230" cy="1939290"/>
                    </a:xfrm>
                    <a:prstGeom prst="rect">
                      <a:avLst/>
                    </a:prstGeom>
                    <a:noFill/>
                    <a:ln>
                      <a:noFill/>
                    </a:ln>
                  </pic:spPr>
                </pic:pic>
              </a:graphicData>
            </a:graphic>
          </wp:inline>
        </w:drawing>
      </w:r>
    </w:p>
    <w:p w14:paraId="5C65B7F0">
      <w:pPr>
        <w:bidi w:val="0"/>
        <w:rPr>
          <w:rFonts w:hint="eastAsia"/>
          <w:lang w:val="en-US" w:eastAsia="zh-CN"/>
        </w:rPr>
      </w:pPr>
    </w:p>
    <w:p w14:paraId="50066998">
      <w:pPr>
        <w:bidi w:val="0"/>
        <w:rPr>
          <w:rFonts w:hint="eastAsia"/>
          <w:lang w:val="en-US" w:eastAsia="zh-CN"/>
        </w:rPr>
      </w:pPr>
    </w:p>
    <w:p w14:paraId="2F5E3FC5">
      <w:pPr>
        <w:pStyle w:val="3"/>
        <w:bidi w:val="0"/>
        <w:rPr>
          <w:rFonts w:hint="eastAsia"/>
          <w:lang w:val="en-US" w:eastAsia="zh-CN"/>
        </w:rPr>
      </w:pPr>
      <w:r>
        <w:rPr>
          <w:rFonts w:hint="eastAsia"/>
          <w:lang w:val="en-US" w:eastAsia="zh-CN"/>
        </w:rPr>
        <w:t>3.4 标定注意事项</w:t>
      </w:r>
    </w:p>
    <w:p w14:paraId="63473D92">
      <w:pPr>
        <w:pStyle w:val="4"/>
        <w:bidi w:val="0"/>
        <w:rPr>
          <w:rFonts w:hint="eastAsia"/>
          <w:lang w:val="en-US" w:eastAsia="zh-CN"/>
        </w:rPr>
      </w:pPr>
      <w:r>
        <w:rPr>
          <w:rFonts w:hint="eastAsia"/>
          <w:lang w:val="en-US" w:eastAsia="zh-CN"/>
        </w:rPr>
        <w:t>3.4.1 内参计算结果与实际值的误差</w:t>
      </w:r>
    </w:p>
    <w:p w14:paraId="07657B68">
      <w:pPr>
        <w:spacing w:before="120" w:after="120" w:line="288" w:lineRule="auto"/>
        <w:ind w:left="0"/>
        <w:jc w:val="left"/>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eastAsia="宋体" w:cs="Times New Roman"/>
          <w:kern w:val="2"/>
          <w:sz w:val="24"/>
          <w:szCs w:val="24"/>
          <w:vertAlign w:val="baseline"/>
          <w:lang w:val="en-US" w:eastAsia="zh-CN" w:bidi="ar-SA"/>
        </w:rPr>
        <w:t>如果标定结果不够理想，那么需要检查以下几个方面：</w:t>
      </w:r>
    </w:p>
    <w:p w14:paraId="5A6B25F0">
      <w:pPr>
        <w:numPr>
          <w:ilvl w:val="0"/>
          <w:numId w:val="0"/>
        </w:numPr>
        <w:spacing w:before="120" w:after="120" w:line="288" w:lineRule="auto"/>
        <w:ind w:firstLine="480" w:firstLineChars="200"/>
        <w:jc w:val="left"/>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eastAsia="宋体" w:cs="Times New Roman"/>
          <w:kern w:val="2"/>
          <w:sz w:val="24"/>
          <w:szCs w:val="24"/>
          <w:vertAlign w:val="baseline"/>
          <w:lang w:val="en-US" w:eastAsia="zh-CN" w:bidi="ar-SA"/>
        </w:rPr>
        <w:t>1.标定图像质量：标定图像应该清晰、无噪声，并且包含足够的特征点。如果图像质量差，或者特征点不足，可能会影响到标定结果的准确性。</w:t>
      </w:r>
    </w:p>
    <w:p w14:paraId="3FFC7CA9">
      <w:pPr>
        <w:numPr>
          <w:ilvl w:val="0"/>
          <w:numId w:val="0"/>
        </w:numPr>
        <w:spacing w:before="120" w:after="120" w:line="288" w:lineRule="auto"/>
        <w:ind w:firstLine="480" w:firstLineChars="200"/>
        <w:jc w:val="left"/>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eastAsia="宋体" w:cs="Times New Roman"/>
          <w:kern w:val="2"/>
          <w:sz w:val="24"/>
          <w:szCs w:val="24"/>
          <w:vertAlign w:val="baseline"/>
          <w:lang w:val="en-US" w:eastAsia="zh-CN" w:bidi="ar-SA"/>
        </w:rPr>
        <w:t>2.标定板制作精度：标定板是用于相机标定的关键设备，其制作精度会直接影响到标定结果。如果标定板制作不精确，如格子大小不一致、格子角度不准确等，都可能导致标定结果不准确。</w:t>
      </w:r>
    </w:p>
    <w:p w14:paraId="635FDED7">
      <w:pPr>
        <w:numPr>
          <w:ilvl w:val="0"/>
          <w:numId w:val="0"/>
        </w:numPr>
        <w:spacing w:before="120" w:after="120" w:line="288" w:lineRule="auto"/>
        <w:ind w:firstLine="480" w:firstLineChars="200"/>
        <w:jc w:val="left"/>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eastAsia="宋体" w:cs="Times New Roman"/>
          <w:kern w:val="2"/>
          <w:sz w:val="24"/>
          <w:szCs w:val="24"/>
          <w:vertAlign w:val="baseline"/>
          <w:lang w:val="en-US" w:eastAsia="zh-CN" w:bidi="ar-SA"/>
        </w:rPr>
        <w:t>3.标定过程：标定过程中可能存在一些错误或疏忽，例如标定图像拍摄的角度不合适、标定板放置的位置不准确等，这些都可能影响标定结果。</w:t>
      </w:r>
    </w:p>
    <w:p w14:paraId="42B466EF">
      <w:pPr>
        <w:numPr>
          <w:ilvl w:val="0"/>
          <w:numId w:val="0"/>
        </w:numPr>
        <w:spacing w:before="120" w:after="120" w:line="288" w:lineRule="auto"/>
        <w:ind w:firstLine="480" w:firstLineChars="200"/>
        <w:jc w:val="left"/>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eastAsia="宋体" w:cs="Times New Roman"/>
          <w:kern w:val="2"/>
          <w:sz w:val="24"/>
          <w:szCs w:val="24"/>
          <w:vertAlign w:val="baseline"/>
          <w:lang w:val="en-US" w:eastAsia="zh-CN" w:bidi="ar-SA"/>
        </w:rPr>
        <w:t>4.相机模型选择：不同的相机模型有不同的内参，选择合适的相机模型对标定结果也有影响。如果选择的相机模型与实际相机不符，可能会导致标定结果不准确。</w:t>
      </w:r>
    </w:p>
    <w:p w14:paraId="7C7A8028">
      <w:pPr>
        <w:numPr>
          <w:ilvl w:val="0"/>
          <w:numId w:val="0"/>
        </w:numPr>
        <w:spacing w:before="120" w:after="120" w:line="288" w:lineRule="auto"/>
        <w:ind w:firstLine="480" w:firstLineChars="200"/>
        <w:jc w:val="left"/>
        <w:rPr>
          <w:rFonts w:hint="eastAsia" w:ascii="黑体" w:hAnsi="黑体" w:eastAsia="黑体" w:cs="黑体"/>
          <w:sz w:val="28"/>
          <w:szCs w:val="28"/>
          <w:lang w:val="en-US" w:eastAsia="zh-CN"/>
        </w:rPr>
      </w:pPr>
      <w:r>
        <w:rPr>
          <w:rFonts w:hint="eastAsia" w:ascii="Times New Roman" w:hAnsi="Times New Roman" w:eastAsia="宋体" w:cs="Times New Roman"/>
          <w:kern w:val="2"/>
          <w:sz w:val="24"/>
          <w:szCs w:val="24"/>
          <w:vertAlign w:val="baseline"/>
          <w:lang w:val="en-US" w:eastAsia="zh-CN" w:bidi="ar-SA"/>
        </w:rPr>
        <w:t>5.标定算法：标定算法的选择也会影响标定结果的准确性。不同的标定算法有不同的优缺点，需要根据实际情况选择合适的标定算法。</w:t>
      </w:r>
    </w:p>
    <w:p w14:paraId="75AEA09B">
      <w:pPr>
        <w:keepNext w:val="0"/>
        <w:keepLines w:val="0"/>
        <w:pageBreakBefore w:val="0"/>
        <w:widowControl w:val="0"/>
        <w:kinsoku/>
        <w:wordWrap/>
        <w:overflowPunct/>
        <w:topLinePunct w:val="0"/>
        <w:autoSpaceDE/>
        <w:autoSpaceDN/>
        <w:bidi w:val="0"/>
        <w:adjustRightInd/>
        <w:snapToGrid/>
        <w:textAlignment w:val="auto"/>
        <w:outlineLvl w:val="9"/>
        <w:rPr>
          <w:rFonts w:hint="eastAsia" w:ascii="黑体" w:hAnsi="黑体" w:eastAsia="黑体" w:cs="黑体"/>
          <w:sz w:val="28"/>
          <w:szCs w:val="28"/>
          <w:lang w:val="en-US" w:eastAsia="zh-CN"/>
        </w:rPr>
      </w:pPr>
    </w:p>
    <w:p w14:paraId="500C009E">
      <w:pPr>
        <w:pStyle w:val="4"/>
        <w:bidi w:val="0"/>
        <w:rPr>
          <w:rFonts w:hint="eastAsia"/>
          <w:lang w:val="en-US" w:eastAsia="zh-CN"/>
        </w:rPr>
      </w:pPr>
      <w:r>
        <w:rPr>
          <w:rFonts w:hint="eastAsia"/>
          <w:lang w:val="en-US" w:eastAsia="zh-CN"/>
        </w:rPr>
        <w:t>3.4.2 外参计算结果与实际值的误差</w:t>
      </w:r>
    </w:p>
    <w:p w14:paraId="48DC959B">
      <w:pPr>
        <w:numPr>
          <w:ilvl w:val="0"/>
          <w:numId w:val="0"/>
        </w:numPr>
        <w:spacing w:before="120" w:after="120" w:line="288" w:lineRule="auto"/>
        <w:ind w:firstLine="480" w:firstLineChars="200"/>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如果标定结果不够理想，那么需要检查以下几个方面：</w:t>
      </w:r>
    </w:p>
    <w:p w14:paraId="6812939E">
      <w:pPr>
        <w:numPr>
          <w:ilvl w:val="0"/>
          <w:numId w:val="0"/>
        </w:numPr>
        <w:spacing w:before="120" w:after="120" w:line="288" w:lineRule="auto"/>
        <w:ind w:firstLine="480" w:firstLineChars="200"/>
        <w:jc w:val="left"/>
        <w:rPr>
          <w:rFonts w:hint="eastAsia" w:ascii="宋体" w:hAnsi="宋体" w:eastAsia="宋体" w:cs="宋体"/>
          <w:kern w:val="2"/>
          <w:sz w:val="24"/>
          <w:szCs w:val="24"/>
          <w:vertAlign w:val="baseline"/>
          <w:lang w:val="en-US" w:eastAsia="zh-CN" w:bidi="ar-SA"/>
        </w:rPr>
      </w:pPr>
      <w:r>
        <w:rPr>
          <w:rFonts w:hint="default" w:ascii="Times New Roman" w:hAnsi="Times New Roman" w:eastAsia="宋体" w:cs="Times New Roman"/>
          <w:kern w:val="2"/>
          <w:sz w:val="24"/>
          <w:szCs w:val="24"/>
          <w:vertAlign w:val="baseline"/>
          <w:lang w:val="en-US" w:eastAsia="zh-CN" w:bidi="ar-SA"/>
        </w:rPr>
        <w:t>1.</w:t>
      </w:r>
      <w:r>
        <w:rPr>
          <w:rFonts w:hint="eastAsia" w:ascii="宋体" w:hAnsi="宋体" w:eastAsia="宋体" w:cs="宋体"/>
          <w:kern w:val="2"/>
          <w:sz w:val="24"/>
          <w:szCs w:val="24"/>
          <w:vertAlign w:val="baseline"/>
          <w:lang w:val="en-US" w:eastAsia="zh-CN" w:bidi="ar-SA"/>
        </w:rPr>
        <w:t>标记物的选择：确保选择的标记物具有足够的几何结构，以便于求解相机的姿态。例如，棋盘格和球体都是常用的标记物</w:t>
      </w:r>
    </w:p>
    <w:p w14:paraId="29D7AD76">
      <w:pPr>
        <w:numPr>
          <w:ilvl w:val="0"/>
          <w:numId w:val="0"/>
        </w:numPr>
        <w:spacing w:before="120" w:after="120" w:line="288" w:lineRule="auto"/>
        <w:ind w:firstLine="480" w:firstLineChars="200"/>
        <w:jc w:val="left"/>
        <w:rPr>
          <w:rFonts w:hint="eastAsia" w:ascii="宋体" w:hAnsi="宋体" w:eastAsia="宋体" w:cs="宋体"/>
          <w:kern w:val="2"/>
          <w:sz w:val="24"/>
          <w:szCs w:val="24"/>
          <w:vertAlign w:val="baseline"/>
          <w:lang w:val="en-US" w:eastAsia="zh-CN" w:bidi="ar-SA"/>
        </w:rPr>
      </w:pPr>
      <w:r>
        <w:rPr>
          <w:rFonts w:hint="default" w:ascii="Times New Roman" w:hAnsi="Times New Roman" w:eastAsia="宋体" w:cs="Times New Roman"/>
          <w:kern w:val="2"/>
          <w:sz w:val="24"/>
          <w:szCs w:val="24"/>
          <w:vertAlign w:val="baseline"/>
          <w:lang w:val="en-US" w:eastAsia="zh-CN" w:bidi="ar-SA"/>
        </w:rPr>
        <w:t>2.</w:t>
      </w:r>
      <w:r>
        <w:rPr>
          <w:rFonts w:hint="eastAsia" w:ascii="宋体" w:hAnsi="宋体" w:eastAsia="宋体" w:cs="宋体"/>
          <w:kern w:val="2"/>
          <w:sz w:val="24"/>
          <w:szCs w:val="24"/>
          <w:vertAlign w:val="baseline"/>
          <w:lang w:val="en-US" w:eastAsia="zh-CN" w:bidi="ar-SA"/>
        </w:rPr>
        <w:t>标记物的大小：确保标记物足够大，以便于在图像中检测到它们。如果标记物太小，可能会导致检测错误，从而影响相机姿态的计算</w:t>
      </w:r>
    </w:p>
    <w:p w14:paraId="17B2B627">
      <w:pPr>
        <w:numPr>
          <w:ilvl w:val="0"/>
          <w:numId w:val="0"/>
        </w:numPr>
        <w:spacing w:before="120" w:after="120" w:line="288" w:lineRule="auto"/>
        <w:ind w:firstLine="480" w:firstLineChars="200"/>
        <w:jc w:val="left"/>
        <w:rPr>
          <w:rFonts w:hint="eastAsia" w:ascii="宋体" w:hAnsi="宋体" w:eastAsia="宋体" w:cs="宋体"/>
          <w:kern w:val="2"/>
          <w:sz w:val="24"/>
          <w:szCs w:val="24"/>
          <w:vertAlign w:val="baseline"/>
          <w:lang w:val="en-US" w:eastAsia="zh-CN" w:bidi="ar-SA"/>
        </w:rPr>
      </w:pPr>
      <w:r>
        <w:rPr>
          <w:rFonts w:hint="default" w:ascii="Times New Roman" w:hAnsi="Times New Roman" w:eastAsia="宋体" w:cs="Times New Roman"/>
          <w:kern w:val="2"/>
          <w:sz w:val="24"/>
          <w:szCs w:val="24"/>
          <w:vertAlign w:val="baseline"/>
          <w:lang w:val="en-US" w:eastAsia="zh-CN" w:bidi="ar-SA"/>
        </w:rPr>
        <w:t>3.</w:t>
      </w:r>
      <w:r>
        <w:rPr>
          <w:rFonts w:hint="eastAsia" w:ascii="宋体" w:hAnsi="宋体" w:eastAsia="宋体" w:cs="宋体"/>
          <w:kern w:val="2"/>
          <w:sz w:val="24"/>
          <w:szCs w:val="24"/>
          <w:vertAlign w:val="baseline"/>
          <w:lang w:val="en-US" w:eastAsia="zh-CN" w:bidi="ar-SA"/>
        </w:rPr>
        <w:t>点对的数量：确保使用足够的点对来计算相机的姿态。通常，使用至少</w:t>
      </w:r>
      <w:r>
        <w:rPr>
          <w:rFonts w:hint="default" w:ascii="Times New Roman" w:hAnsi="Times New Roman" w:eastAsia="宋体" w:cs="Times New Roman"/>
          <w:kern w:val="2"/>
          <w:sz w:val="24"/>
          <w:szCs w:val="24"/>
          <w:vertAlign w:val="baseline"/>
          <w:lang w:val="en-US" w:eastAsia="zh-CN" w:bidi="ar-SA"/>
        </w:rPr>
        <w:t>4</w:t>
      </w:r>
      <w:r>
        <w:rPr>
          <w:rFonts w:hint="eastAsia" w:ascii="宋体" w:hAnsi="宋体" w:eastAsia="宋体" w:cs="宋体"/>
          <w:kern w:val="2"/>
          <w:sz w:val="24"/>
          <w:szCs w:val="24"/>
          <w:vertAlign w:val="baseline"/>
          <w:lang w:val="en-US" w:eastAsia="zh-CN" w:bidi="ar-SA"/>
        </w:rPr>
        <w:t>个点对是必要的，</w:t>
      </w:r>
      <w:r>
        <w:rPr>
          <w:rFonts w:hint="default" w:ascii="Times New Roman" w:hAnsi="Times New Roman" w:eastAsia="宋体" w:cs="Times New Roman"/>
          <w:kern w:val="2"/>
          <w:sz w:val="24"/>
          <w:szCs w:val="24"/>
          <w:vertAlign w:val="baseline"/>
          <w:lang w:val="en-US" w:eastAsia="zh-CN" w:bidi="ar-SA"/>
        </w:rPr>
        <w:t>PnP</w:t>
      </w:r>
      <w:r>
        <w:rPr>
          <w:rFonts w:hint="eastAsia" w:ascii="宋体" w:hAnsi="宋体" w:eastAsia="宋体" w:cs="宋体"/>
          <w:kern w:val="2"/>
          <w:sz w:val="24"/>
          <w:szCs w:val="24"/>
          <w:vertAlign w:val="baseline"/>
          <w:lang w:val="en-US" w:eastAsia="zh-CN" w:bidi="ar-SA"/>
        </w:rPr>
        <w:t>计算最少需要的点对数量为</w:t>
      </w:r>
      <w:r>
        <w:rPr>
          <w:rFonts w:hint="default" w:ascii="Times New Roman" w:hAnsi="Times New Roman" w:eastAsia="宋体" w:cs="Times New Roman"/>
          <w:kern w:val="2"/>
          <w:sz w:val="24"/>
          <w:szCs w:val="24"/>
          <w:vertAlign w:val="baseline"/>
          <w:lang w:val="en-US" w:eastAsia="zh-CN" w:bidi="ar-SA"/>
        </w:rPr>
        <w:t>4</w:t>
      </w:r>
      <w:r>
        <w:rPr>
          <w:rFonts w:hint="eastAsia" w:ascii="宋体" w:hAnsi="宋体" w:eastAsia="宋体" w:cs="宋体"/>
          <w:kern w:val="2"/>
          <w:sz w:val="24"/>
          <w:szCs w:val="24"/>
          <w:vertAlign w:val="baseline"/>
          <w:lang w:val="en-US" w:eastAsia="zh-CN" w:bidi="ar-SA"/>
        </w:rPr>
        <w:t>，在实际标定过程中建议选择</w:t>
      </w:r>
      <w:r>
        <w:rPr>
          <w:rFonts w:hint="default" w:ascii="Times New Roman" w:hAnsi="Times New Roman" w:eastAsia="宋体" w:cs="Times New Roman"/>
          <w:kern w:val="2"/>
          <w:sz w:val="24"/>
          <w:szCs w:val="24"/>
          <w:vertAlign w:val="baseline"/>
          <w:lang w:val="en-US" w:eastAsia="zh-CN" w:bidi="ar-SA"/>
        </w:rPr>
        <w:t>40</w:t>
      </w:r>
      <w:r>
        <w:rPr>
          <w:rFonts w:hint="eastAsia" w:ascii="宋体" w:hAnsi="宋体" w:eastAsia="宋体" w:cs="宋体"/>
          <w:kern w:val="2"/>
          <w:sz w:val="24"/>
          <w:szCs w:val="24"/>
          <w:vertAlign w:val="baseline"/>
          <w:lang w:val="en-US" w:eastAsia="zh-CN" w:bidi="ar-SA"/>
        </w:rPr>
        <w:t>对以上分布在图像中不同位置、在点云中不同距离的点对，在计算</w:t>
      </w:r>
      <w:r>
        <w:rPr>
          <w:rFonts w:hint="default" w:ascii="Times New Roman" w:hAnsi="Times New Roman" w:eastAsia="宋体" w:cs="Times New Roman"/>
          <w:kern w:val="2"/>
          <w:sz w:val="24"/>
          <w:szCs w:val="24"/>
          <w:vertAlign w:val="baseline"/>
          <w:lang w:val="en-US" w:eastAsia="zh-CN" w:bidi="ar-SA"/>
        </w:rPr>
        <w:t>PnP</w:t>
      </w:r>
      <w:r>
        <w:rPr>
          <w:rFonts w:hint="eastAsia" w:ascii="宋体" w:hAnsi="宋体" w:eastAsia="宋体" w:cs="宋体"/>
          <w:kern w:val="2"/>
          <w:sz w:val="24"/>
          <w:szCs w:val="24"/>
          <w:vertAlign w:val="baseline"/>
          <w:lang w:val="en-US" w:eastAsia="zh-CN" w:bidi="ar-SA"/>
        </w:rPr>
        <w:t>后可以删掉投影误差较大的点（如果投影误差较大，则可能是错误的点对）</w:t>
      </w:r>
    </w:p>
    <w:p w14:paraId="754307DA">
      <w:pPr>
        <w:numPr>
          <w:ilvl w:val="0"/>
          <w:numId w:val="0"/>
        </w:numPr>
        <w:spacing w:before="120" w:after="120" w:line="288" w:lineRule="auto"/>
        <w:ind w:firstLine="480" w:firstLineChars="200"/>
        <w:jc w:val="left"/>
        <w:rPr>
          <w:rFonts w:hint="eastAsia" w:ascii="宋体" w:hAnsi="宋体" w:eastAsia="宋体" w:cs="宋体"/>
          <w:kern w:val="2"/>
          <w:sz w:val="24"/>
          <w:szCs w:val="24"/>
          <w:vertAlign w:val="baseline"/>
          <w:lang w:val="en-US" w:eastAsia="zh-CN" w:bidi="ar-SA"/>
        </w:rPr>
      </w:pPr>
      <w:r>
        <w:rPr>
          <w:rFonts w:hint="default" w:ascii="Times New Roman" w:hAnsi="Times New Roman" w:eastAsia="宋体" w:cs="Times New Roman"/>
          <w:kern w:val="2"/>
          <w:sz w:val="24"/>
          <w:szCs w:val="24"/>
          <w:vertAlign w:val="baseline"/>
          <w:lang w:val="en-US" w:eastAsia="zh-CN" w:bidi="ar-SA"/>
        </w:rPr>
        <w:t>4.</w:t>
      </w:r>
      <w:r>
        <w:rPr>
          <w:rFonts w:hint="eastAsia" w:ascii="宋体" w:hAnsi="宋体" w:eastAsia="宋体" w:cs="宋体"/>
          <w:kern w:val="2"/>
          <w:sz w:val="24"/>
          <w:szCs w:val="24"/>
          <w:vertAlign w:val="baseline"/>
          <w:lang w:val="en-US" w:eastAsia="zh-CN" w:bidi="ar-SA"/>
        </w:rPr>
        <w:t>点对的分布：确保点对在场景中分布均匀，以便于覆盖相机的整个视野。如果点对分布不均匀，可能会导致相机姿态的不准确</w:t>
      </w:r>
    </w:p>
    <w:p w14:paraId="0002628D">
      <w:pPr>
        <w:numPr>
          <w:ilvl w:val="0"/>
          <w:numId w:val="0"/>
        </w:numPr>
        <w:spacing w:before="120" w:after="120" w:line="288" w:lineRule="auto"/>
        <w:ind w:firstLine="480" w:firstLineChars="200"/>
        <w:jc w:val="left"/>
        <w:rPr>
          <w:rFonts w:hint="eastAsia" w:ascii="宋体" w:hAnsi="宋体" w:eastAsia="宋体" w:cs="宋体"/>
          <w:sz w:val="24"/>
          <w:szCs w:val="24"/>
          <w:lang w:val="en-US" w:eastAsia="zh-CN"/>
        </w:rPr>
      </w:pPr>
      <w:r>
        <w:rPr>
          <w:rFonts w:hint="default" w:ascii="Times New Roman" w:hAnsi="Times New Roman" w:eastAsia="宋体" w:cs="Times New Roman"/>
          <w:kern w:val="2"/>
          <w:sz w:val="24"/>
          <w:szCs w:val="24"/>
          <w:vertAlign w:val="baseline"/>
          <w:lang w:val="en-US" w:eastAsia="zh-CN" w:bidi="ar-SA"/>
        </w:rPr>
        <w:t>5.</w:t>
      </w:r>
      <w:r>
        <w:rPr>
          <w:rFonts w:hint="eastAsia" w:ascii="宋体" w:hAnsi="宋体" w:eastAsia="宋体" w:cs="宋体"/>
          <w:kern w:val="2"/>
          <w:sz w:val="24"/>
          <w:szCs w:val="24"/>
          <w:vertAlign w:val="baseline"/>
          <w:lang w:val="en-US" w:eastAsia="zh-CN" w:bidi="ar-SA"/>
        </w:rPr>
        <w:t>相机内参的准确性：确保相机内参是准确的。如果相机内参不准确，可能会导致相机姿态的计算错误</w:t>
      </w:r>
    </w:p>
    <w:p w14:paraId="0C5D0C9A">
      <w:pPr>
        <w:bidi w:val="0"/>
        <w:rPr>
          <w:rFonts w:hint="eastAsia"/>
          <w:lang w:val="en-US" w:eastAsia="zh-CN"/>
        </w:rPr>
      </w:pPr>
    </w:p>
    <w:p w14:paraId="4E9124CA">
      <w:pPr>
        <w:pStyle w:val="2"/>
        <w:numPr>
          <w:numId w:val="0"/>
        </w:numPr>
        <w:bidi w:val="0"/>
        <w:rPr>
          <w:rFonts w:hint="eastAsia"/>
          <w:lang w:val="en-US" w:eastAsia="zh-CN"/>
        </w:rPr>
      </w:pPr>
      <w:r>
        <w:rPr>
          <w:rFonts w:hint="eastAsia"/>
          <w:lang w:val="en-US" w:eastAsia="zh-CN"/>
        </w:rPr>
        <w:t>四、标定实施方案</w:t>
      </w:r>
    </w:p>
    <w:p w14:paraId="7BB384ED">
      <w:pPr>
        <w:spacing w:before="120" w:after="120" w:line="360" w:lineRule="auto"/>
        <w:jc w:val="both"/>
        <w:rPr>
          <w:rStyle w:val="12"/>
          <w:rFonts w:hint="eastAsia"/>
          <w:lang w:val="en-US" w:eastAsia="zh-CN"/>
        </w:rPr>
      </w:pPr>
      <w:r>
        <w:rPr>
          <w:rStyle w:val="12"/>
          <w:rFonts w:hint="eastAsia"/>
          <w:lang w:val="en-US" w:eastAsia="zh-CN"/>
        </w:rPr>
        <w:t>4.1标定实施总体思路</w:t>
      </w:r>
    </w:p>
    <w:p w14:paraId="0C38D092">
      <w:pPr>
        <w:spacing w:before="120" w:after="120" w:line="360" w:lineRule="auto"/>
        <w:ind w:firstLine="480" w:firstLineChars="200"/>
        <w:jc w:val="both"/>
        <w:rPr>
          <w:rFonts w:hint="eastAsia" w:ascii="宋体" w:hAnsi="宋体" w:eastAsia="宋体" w:cs="宋体"/>
          <w:kern w:val="2"/>
          <w:position w:val="-4"/>
          <w:sz w:val="24"/>
          <w:szCs w:val="24"/>
          <w:vertAlign w:val="baseline"/>
          <w:lang w:val="en-US" w:eastAsia="zh-CN" w:bidi="ar-SA"/>
        </w:rPr>
      </w:pPr>
      <w:r>
        <w:rPr>
          <w:rFonts w:hint="eastAsia" w:ascii="宋体" w:hAnsi="宋体" w:eastAsia="宋体" w:cs="宋体"/>
          <w:kern w:val="2"/>
          <w:position w:val="-4"/>
          <w:sz w:val="24"/>
          <w:szCs w:val="24"/>
          <w:vertAlign w:val="baseline"/>
          <w:lang w:val="en-US" w:eastAsia="zh-CN" w:bidi="ar-SA"/>
        </w:rPr>
        <w:t>为确保标定工作的科学性和可靠性，我们将整个标定过程严格划分为两个阶段推进：</w:t>
      </w:r>
    </w:p>
    <w:p w14:paraId="547CC44D">
      <w:pPr>
        <w:spacing w:before="120" w:after="120" w:line="360" w:lineRule="auto"/>
        <w:jc w:val="both"/>
        <w:rPr>
          <w:rFonts w:hint="eastAsia" w:ascii="宋体" w:hAnsi="宋体" w:eastAsia="宋体" w:cs="宋体"/>
          <w:kern w:val="2"/>
          <w:position w:val="-4"/>
          <w:sz w:val="24"/>
          <w:szCs w:val="24"/>
          <w:vertAlign w:val="baseline"/>
          <w:lang w:val="en-US" w:eastAsia="zh-CN" w:bidi="ar-SA"/>
        </w:rPr>
      </w:pPr>
      <w:r>
        <w:rPr>
          <w:rFonts w:hint="eastAsia" w:ascii="宋体" w:hAnsi="宋体" w:eastAsia="宋体" w:cs="宋体"/>
          <w:b/>
          <w:bCs/>
          <w:kern w:val="2"/>
          <w:position w:val="-4"/>
          <w:sz w:val="24"/>
          <w:szCs w:val="24"/>
          <w:vertAlign w:val="baseline"/>
          <w:lang w:val="en-US" w:eastAsia="zh-CN" w:bidi="ar-SA"/>
        </w:rPr>
        <w:t>第一阶段：标定验证（武大）</w:t>
      </w:r>
      <w:r>
        <w:rPr>
          <w:rFonts w:hint="eastAsia" w:ascii="宋体" w:hAnsi="宋体" w:eastAsia="宋体" w:cs="宋体"/>
          <w:kern w:val="2"/>
          <w:position w:val="-4"/>
          <w:sz w:val="24"/>
          <w:szCs w:val="24"/>
          <w:vertAlign w:val="baseline"/>
          <w:lang w:val="en-US" w:eastAsia="zh-CN" w:bidi="ar-SA"/>
        </w:rPr>
        <w:br w:type="textWrapping"/>
      </w:r>
      <w:r>
        <w:rPr>
          <w:rFonts w:hint="eastAsia" w:ascii="宋体" w:hAnsi="宋体" w:eastAsia="宋体" w:cs="宋体"/>
          <w:kern w:val="2"/>
          <w:position w:val="-4"/>
          <w:sz w:val="24"/>
          <w:szCs w:val="24"/>
          <w:vertAlign w:val="baseline"/>
          <w:lang w:val="en-US" w:eastAsia="zh-CN" w:bidi="ar-SA"/>
        </w:rPr>
        <w:t xml:space="preserve">   本阶段在武汉大学实验室及模拟场地完成，核心任务是打通标定工作流，验证标定方法与算法原理的契合度。通过"室内实验室验证+室外模拟验证"两级递进，充分暴露并解决潜在技术问题，形成稳定可靠的标定工具链和操作规范，为现场实施奠定坚实基础。</w:t>
      </w:r>
    </w:p>
    <w:tbl>
      <w:tblPr>
        <w:tblStyle w:val="9"/>
        <w:tblW w:w="87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44"/>
        <w:gridCol w:w="5506"/>
        <w:gridCol w:w="1969"/>
      </w:tblGrid>
      <w:tr w14:paraId="40920EA4">
        <w:trPr>
          <w:trHeight w:val="338" w:hRule="atLeast"/>
        </w:trPr>
        <w:tc>
          <w:tcPr>
            <w:tcW w:w="1244" w:type="dxa"/>
            <w:shd w:val="clear" w:color="auto" w:fill="DBE3F4" w:themeFill="accent1" w:themeFillTint="32"/>
            <w:vAlign w:val="center"/>
          </w:tcPr>
          <w:p w14:paraId="35E50503">
            <w:pPr>
              <w:keepNext w:val="0"/>
              <w:keepLines w:val="0"/>
              <w:widowControl/>
              <w:suppressLineNumbers w:val="0"/>
              <w:jc w:val="center"/>
              <w:rPr>
                <w:rFonts w:hint="default"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标定场地</w:t>
            </w:r>
          </w:p>
        </w:tc>
        <w:tc>
          <w:tcPr>
            <w:tcW w:w="5506" w:type="dxa"/>
            <w:shd w:val="clear" w:color="auto" w:fill="DBE3F4" w:themeFill="accent1" w:themeFillTint="32"/>
            <w:vAlign w:val="center"/>
          </w:tcPr>
          <w:p w14:paraId="25BC7A0A">
            <w:pPr>
              <w:keepNext w:val="0"/>
              <w:keepLines w:val="0"/>
              <w:widowControl/>
              <w:suppressLineNumbers w:val="0"/>
              <w:jc w:val="center"/>
              <w:rPr>
                <w:rFonts w:hint="eastAsia" w:asciiTheme="minorHAnsi" w:hAnsiTheme="minorHAnsi" w:eastAsiaTheme="minorEastAsia" w:cstheme="minorBidi"/>
                <w:b/>
                <w:bCs/>
                <w:kern w:val="2"/>
                <w:sz w:val="21"/>
                <w:szCs w:val="24"/>
                <w:lang w:val="en-US" w:eastAsia="zh-CN" w:bidi="ar-SA"/>
              </w:rPr>
            </w:pPr>
            <w:r>
              <w:rPr>
                <w:rFonts w:ascii="宋体" w:hAnsi="宋体" w:eastAsia="宋体" w:cs="宋体"/>
                <w:b/>
                <w:bCs/>
                <w:kern w:val="0"/>
                <w:sz w:val="24"/>
                <w:szCs w:val="24"/>
                <w:lang w:val="en-US" w:eastAsia="zh-CN" w:bidi="ar"/>
              </w:rPr>
              <w:t>核心任务</w:t>
            </w:r>
          </w:p>
        </w:tc>
        <w:tc>
          <w:tcPr>
            <w:tcW w:w="1969" w:type="dxa"/>
            <w:shd w:val="clear" w:color="auto" w:fill="DBE3F4" w:themeFill="accent1" w:themeFillTint="32"/>
            <w:vAlign w:val="center"/>
          </w:tcPr>
          <w:p w14:paraId="2F4FF392">
            <w:pPr>
              <w:keepNext w:val="0"/>
              <w:keepLines w:val="0"/>
              <w:widowControl/>
              <w:suppressLineNumbers w:val="0"/>
              <w:jc w:val="center"/>
              <w:rPr>
                <w:rFonts w:hint="eastAsia" w:asciiTheme="minorHAnsi" w:hAnsiTheme="minorHAnsi" w:eastAsiaTheme="minorEastAsia" w:cstheme="minorBidi"/>
                <w:b/>
                <w:bCs/>
                <w:kern w:val="2"/>
                <w:sz w:val="21"/>
                <w:szCs w:val="24"/>
                <w:lang w:val="en-US" w:eastAsia="zh-CN" w:bidi="ar-SA"/>
              </w:rPr>
            </w:pPr>
            <w:r>
              <w:rPr>
                <w:rFonts w:ascii="宋体" w:hAnsi="宋体" w:eastAsia="宋体" w:cs="宋体"/>
                <w:b/>
                <w:bCs/>
                <w:kern w:val="0"/>
                <w:sz w:val="24"/>
                <w:szCs w:val="24"/>
                <w:lang w:val="en-US" w:eastAsia="zh-CN" w:bidi="ar"/>
              </w:rPr>
              <w:t>关键产出</w:t>
            </w:r>
          </w:p>
        </w:tc>
      </w:tr>
      <w:tr w14:paraId="6AE55A59">
        <w:trPr>
          <w:trHeight w:val="2241" w:hRule="atLeast"/>
        </w:trPr>
        <w:tc>
          <w:tcPr>
            <w:tcW w:w="1244" w:type="dxa"/>
            <w:shd w:val="clear" w:color="auto" w:fill="auto"/>
            <w:vAlign w:val="center"/>
          </w:tcPr>
          <w:p w14:paraId="2288F38A">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室内验证</w:t>
            </w:r>
          </w:p>
        </w:tc>
        <w:tc>
          <w:tcPr>
            <w:tcW w:w="5506" w:type="dxa"/>
            <w:shd w:val="clear" w:color="auto" w:fill="auto"/>
            <w:vAlign w:val="center"/>
          </w:tcPr>
          <w:p w14:paraId="6460A513">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 完成</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台相机的内参标定</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对有重叠视野的相机/雷达对，完成外参标定</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打通全流程：数据采集 → 时间同步 → 标定计算 → 结果可视化</w:t>
            </w:r>
          </w:p>
        </w:tc>
        <w:tc>
          <w:tcPr>
            <w:tcW w:w="1969" w:type="dxa"/>
            <w:shd w:val="clear" w:color="auto" w:fill="auto"/>
            <w:vAlign w:val="center"/>
          </w:tcPr>
          <w:p w14:paraId="6269FA0A">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 相机内参文件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初步外参文件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可稳定运行的ROS2标定工具链</w:t>
            </w:r>
          </w:p>
        </w:tc>
      </w:tr>
      <w:tr w14:paraId="38E6E822">
        <w:trPr>
          <w:trHeight w:val="1626" w:hRule="atLeast"/>
        </w:trPr>
        <w:tc>
          <w:tcPr>
            <w:tcW w:w="0" w:type="auto"/>
            <w:shd w:val="clear" w:color="auto" w:fill="auto"/>
            <w:vAlign w:val="center"/>
          </w:tcPr>
          <w:p w14:paraId="4F25553E">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室外模拟</w:t>
            </w:r>
          </w:p>
        </w:tc>
        <w:tc>
          <w:tcPr>
            <w:tcW w:w="5506" w:type="dxa"/>
            <w:shd w:val="clear" w:color="auto" w:fill="auto"/>
            <w:vAlign w:val="center"/>
          </w:tcPr>
          <w:p w14:paraId="3257783F">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 搭建模拟龙门架的传感器布局</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使用测量车作为移动平台，执行SLAM算法，解决非共视域传感器（如1号位和2号位）的全局坐标系统一问题</w:t>
            </w:r>
          </w:p>
        </w:tc>
        <w:tc>
          <w:tcPr>
            <w:tcW w:w="1969" w:type="dxa"/>
            <w:shd w:val="clear" w:color="auto" w:fill="auto"/>
            <w:vAlign w:val="center"/>
          </w:tcPr>
          <w:p w14:paraId="0438DC39">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 全局统一的外参文件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室外环境下的标定鲁棒性报告</w:t>
            </w:r>
          </w:p>
        </w:tc>
      </w:tr>
    </w:tbl>
    <w:p w14:paraId="0036A098">
      <w:pPr>
        <w:spacing w:before="120" w:after="120" w:line="360" w:lineRule="auto"/>
        <w:jc w:val="both"/>
        <w:rPr>
          <w:rFonts w:hint="eastAsia" w:ascii="宋体" w:hAnsi="宋体" w:eastAsia="宋体" w:cs="宋体"/>
          <w:kern w:val="2"/>
          <w:position w:val="-4"/>
          <w:sz w:val="24"/>
          <w:szCs w:val="24"/>
          <w:vertAlign w:val="baseline"/>
          <w:lang w:val="en-US" w:eastAsia="zh-CN" w:bidi="ar-SA"/>
        </w:rPr>
      </w:pPr>
    </w:p>
    <w:p w14:paraId="07DF80E4">
      <w:pPr>
        <w:spacing w:before="120" w:after="120" w:line="360" w:lineRule="auto"/>
        <w:jc w:val="both"/>
        <w:rPr>
          <w:rFonts w:hint="eastAsia" w:ascii="宋体" w:hAnsi="宋体" w:eastAsia="宋体" w:cs="宋体"/>
          <w:kern w:val="2"/>
          <w:position w:val="-4"/>
          <w:sz w:val="24"/>
          <w:szCs w:val="24"/>
          <w:vertAlign w:val="baseline"/>
          <w:lang w:val="en-US" w:eastAsia="zh-CN" w:bidi="ar-SA"/>
        </w:rPr>
      </w:pPr>
      <w:r>
        <w:rPr>
          <w:rFonts w:hint="eastAsia" w:ascii="宋体" w:hAnsi="宋体" w:eastAsia="宋体" w:cs="宋体"/>
          <w:b/>
          <w:bCs/>
          <w:kern w:val="2"/>
          <w:position w:val="-4"/>
          <w:sz w:val="24"/>
          <w:szCs w:val="24"/>
          <w:vertAlign w:val="baseline"/>
          <w:lang w:val="en-US" w:eastAsia="zh-CN" w:bidi="ar-SA"/>
        </w:rPr>
        <w:t>第二阶段：现场标定（宁波港）</w:t>
      </w:r>
      <w:r>
        <w:rPr>
          <w:rFonts w:hint="eastAsia" w:ascii="宋体" w:hAnsi="宋体" w:eastAsia="宋体" w:cs="宋体"/>
          <w:kern w:val="2"/>
          <w:position w:val="-4"/>
          <w:sz w:val="24"/>
          <w:szCs w:val="24"/>
          <w:vertAlign w:val="baseline"/>
          <w:lang w:val="en-US" w:eastAsia="zh-CN" w:bidi="ar-SA"/>
        </w:rPr>
        <w:br w:type="textWrapping"/>
      </w:r>
      <w:r>
        <w:rPr>
          <w:rFonts w:hint="eastAsia" w:ascii="宋体" w:hAnsi="宋体" w:eastAsia="宋体" w:cs="宋体"/>
          <w:kern w:val="2"/>
          <w:position w:val="-4"/>
          <w:sz w:val="24"/>
          <w:szCs w:val="24"/>
          <w:vertAlign w:val="baseline"/>
          <w:lang w:val="en-US" w:eastAsia="zh-CN" w:bidi="ar-SA"/>
        </w:rPr>
        <w:t>在第一阶段验证通过的前提下，将成熟的标定方案部署到真实作业场景。利用港口轮胎吊的实际运行数据，完成最终标定与系统联调，交付满足验收标准的标定参数。</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46"/>
        <w:gridCol w:w="4335"/>
        <w:gridCol w:w="2841"/>
      </w:tblGrid>
      <w:tr w14:paraId="128037CD">
        <w:tc>
          <w:tcPr>
            <w:tcW w:w="1346" w:type="dxa"/>
            <w:shd w:val="clear" w:color="auto" w:fill="DBE3F4" w:themeFill="accent1" w:themeFillTint="32"/>
            <w:vAlign w:val="center"/>
          </w:tcPr>
          <w:p w14:paraId="20B57C61">
            <w:pPr>
              <w:keepNext w:val="0"/>
              <w:keepLines w:val="0"/>
              <w:widowControl/>
              <w:suppressLineNumbers w:val="0"/>
              <w:jc w:val="center"/>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标定场地</w:t>
            </w:r>
          </w:p>
        </w:tc>
        <w:tc>
          <w:tcPr>
            <w:tcW w:w="4335" w:type="dxa"/>
            <w:shd w:val="clear" w:color="auto" w:fill="DBE3F4" w:themeFill="accent1" w:themeFillTint="32"/>
            <w:vAlign w:val="center"/>
          </w:tcPr>
          <w:p w14:paraId="51555147">
            <w:pPr>
              <w:keepNext w:val="0"/>
              <w:keepLines w:val="0"/>
              <w:widowControl/>
              <w:suppressLineNumbers w:val="0"/>
              <w:jc w:val="center"/>
              <w:rPr>
                <w:rFonts w:hint="eastAsia" w:asciiTheme="minorHAnsi" w:hAnsiTheme="minorHAnsi" w:eastAsiaTheme="minorEastAsia" w:cstheme="minorBidi"/>
                <w:b/>
                <w:bCs/>
                <w:kern w:val="2"/>
                <w:sz w:val="21"/>
                <w:szCs w:val="24"/>
                <w:lang w:val="en-US" w:eastAsia="zh-CN" w:bidi="ar-SA"/>
              </w:rPr>
            </w:pPr>
            <w:r>
              <w:rPr>
                <w:rFonts w:ascii="宋体" w:hAnsi="宋体" w:eastAsia="宋体" w:cs="宋体"/>
                <w:b/>
                <w:bCs/>
                <w:kern w:val="0"/>
                <w:sz w:val="24"/>
                <w:szCs w:val="24"/>
                <w:lang w:val="en-US" w:eastAsia="zh-CN" w:bidi="ar"/>
              </w:rPr>
              <w:t>核心任务</w:t>
            </w:r>
          </w:p>
        </w:tc>
        <w:tc>
          <w:tcPr>
            <w:tcW w:w="2841" w:type="dxa"/>
            <w:shd w:val="clear" w:color="auto" w:fill="DBE3F4" w:themeFill="accent1" w:themeFillTint="32"/>
            <w:vAlign w:val="center"/>
          </w:tcPr>
          <w:p w14:paraId="42CDE2C8">
            <w:pPr>
              <w:keepNext w:val="0"/>
              <w:keepLines w:val="0"/>
              <w:widowControl/>
              <w:suppressLineNumbers w:val="0"/>
              <w:jc w:val="center"/>
              <w:rPr>
                <w:rFonts w:hint="eastAsia" w:asciiTheme="minorHAnsi" w:hAnsiTheme="minorHAnsi" w:eastAsiaTheme="minorEastAsia" w:cstheme="minorBidi"/>
                <w:b/>
                <w:bCs/>
                <w:kern w:val="2"/>
                <w:sz w:val="21"/>
                <w:szCs w:val="24"/>
                <w:lang w:val="en-US" w:eastAsia="zh-CN" w:bidi="ar-SA"/>
              </w:rPr>
            </w:pPr>
            <w:r>
              <w:rPr>
                <w:rFonts w:ascii="宋体" w:hAnsi="宋体" w:eastAsia="宋体" w:cs="宋体"/>
                <w:b/>
                <w:bCs/>
                <w:kern w:val="0"/>
                <w:sz w:val="24"/>
                <w:szCs w:val="24"/>
                <w:lang w:val="en-US" w:eastAsia="zh-CN" w:bidi="ar"/>
              </w:rPr>
              <w:t>关键产出</w:t>
            </w:r>
          </w:p>
        </w:tc>
      </w:tr>
      <w:tr w14:paraId="29C730C7">
        <w:tc>
          <w:tcPr>
            <w:tcW w:w="1346" w:type="dxa"/>
            <w:shd w:val="clear" w:color="auto" w:fill="auto"/>
            <w:vAlign w:val="center"/>
          </w:tcPr>
          <w:p w14:paraId="70FD7870">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宁波港</w:t>
            </w:r>
          </w:p>
        </w:tc>
        <w:tc>
          <w:tcPr>
            <w:tcW w:w="4335" w:type="dxa"/>
            <w:shd w:val="clear" w:color="auto" w:fill="auto"/>
            <w:vAlign w:val="center"/>
          </w:tcPr>
          <w:p w14:paraId="6F112344">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 在真实轮胎吊上部署并安装所有设备（含超视距传感器支架）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利用真实作业场景，完成最终标定与系统联调</w:t>
            </w:r>
          </w:p>
        </w:tc>
        <w:tc>
          <w:tcPr>
            <w:tcW w:w="2841" w:type="dxa"/>
            <w:shd w:val="clear" w:color="auto" w:fill="auto"/>
            <w:vAlign w:val="center"/>
          </w:tcPr>
          <w:p w14:paraId="1C45A7B5">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 现场标定报告</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最终交付的标定参数</w:t>
            </w:r>
          </w:p>
        </w:tc>
      </w:tr>
    </w:tbl>
    <w:p w14:paraId="60B41D92">
      <w:pPr>
        <w:spacing w:before="120" w:after="120" w:line="360" w:lineRule="auto"/>
        <w:jc w:val="both"/>
        <w:rPr>
          <w:rFonts w:hint="eastAsia" w:ascii="宋体" w:hAnsi="宋体" w:eastAsia="宋体" w:cs="宋体"/>
          <w:kern w:val="2"/>
          <w:position w:val="-4"/>
          <w:sz w:val="24"/>
          <w:szCs w:val="24"/>
          <w:vertAlign w:val="baseline"/>
          <w:lang w:val="en-US" w:eastAsia="zh-CN" w:bidi="ar-SA"/>
        </w:rPr>
      </w:pPr>
    </w:p>
    <w:p w14:paraId="13D563A9">
      <w:pPr>
        <w:pStyle w:val="3"/>
        <w:bidi w:val="0"/>
        <w:rPr>
          <w:rFonts w:hint="eastAsia"/>
          <w:b/>
          <w:lang w:val="en-US" w:eastAsia="zh-CN"/>
        </w:rPr>
      </w:pPr>
      <w:r>
        <w:rPr>
          <w:rFonts w:hint="eastAsia"/>
          <w:lang w:val="en-US" w:eastAsia="zh-CN"/>
        </w:rPr>
        <w:t>4</w:t>
      </w:r>
      <w:r>
        <w:rPr>
          <w:rFonts w:hint="default"/>
          <w:lang w:val="en-US" w:eastAsia="zh-CN"/>
        </w:rPr>
        <w:t>.1 第一阶段：</w:t>
      </w:r>
      <w:r>
        <w:rPr>
          <w:rFonts w:hint="eastAsia"/>
          <w:b/>
          <w:lang w:val="en-US" w:eastAsia="zh-CN"/>
        </w:rPr>
        <w:t>标定验证（武大）</w:t>
      </w:r>
    </w:p>
    <w:p w14:paraId="5258B9A0">
      <w:pPr>
        <w:pStyle w:val="4"/>
        <w:numPr>
          <w:ilvl w:val="0"/>
          <w:numId w:val="1"/>
        </w:numPr>
        <w:bidi w:val="0"/>
        <w:rPr>
          <w:rFonts w:hint="default"/>
          <w:lang w:val="en-US" w:eastAsia="zh-CN"/>
        </w:rPr>
      </w:pPr>
      <w:r>
        <w:rPr>
          <w:rFonts w:hint="default"/>
          <w:lang w:val="en-US" w:eastAsia="zh-CN"/>
        </w:rPr>
        <w:t>室内验证</w:t>
      </w:r>
    </w:p>
    <w:p w14:paraId="33568FEE">
      <w:pPr>
        <w:pStyle w:val="5"/>
        <w:bidi w:val="0"/>
        <w:rPr>
          <w:rFonts w:hint="default"/>
          <w:lang w:val="en-US" w:eastAsia="zh-CN"/>
        </w:rPr>
      </w:pPr>
      <w:r>
        <w:rPr>
          <w:rFonts w:hint="eastAsia"/>
          <w:lang w:val="en-US" w:eastAsia="zh-CN"/>
        </w:rPr>
        <w:t>4</w:t>
      </w:r>
      <w:r>
        <w:rPr>
          <w:rFonts w:hint="default"/>
          <w:lang w:val="en-US" w:eastAsia="zh-CN"/>
        </w:rPr>
        <w:t>.1.1 目标与成功标准</w:t>
      </w:r>
    </w:p>
    <w:p w14:paraId="407616FA">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核心目标：验证标定方法的可行性，打通"采集-同步-处理-可视化"全流程。</w:t>
      </w:r>
    </w:p>
    <w:p w14:paraId="27794A5C">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成功标准：</w:t>
      </w:r>
    </w:p>
    <w:p w14:paraId="30EA185E">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相机内参重投影误差 ≤ 0.5像素</w:t>
      </w:r>
    </w:p>
    <w:p w14:paraId="10EA79F5">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外参标定后，点云在图像上的投影对齐误差 ≤ 2cm</w:t>
      </w:r>
    </w:p>
    <w:p w14:paraId="6124F8D4">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ROS2工具链稳定运行，数据流畅通无阻</w:t>
      </w:r>
    </w:p>
    <w:p w14:paraId="33491CC1">
      <w:pPr>
        <w:pStyle w:val="5"/>
        <w:bidi w:val="0"/>
        <w:jc w:val="left"/>
        <w:rPr>
          <w:rFonts w:hint="default" w:ascii="宋体" w:hAnsi="宋体" w:eastAsia="宋体" w:cs="宋体"/>
          <w:lang w:val="en-US" w:eastAsia="zh-CN"/>
        </w:rPr>
      </w:pPr>
      <w:r>
        <w:rPr>
          <w:rFonts w:hint="eastAsia"/>
          <w:lang w:val="en-US" w:eastAsia="zh-CN"/>
        </w:rPr>
        <w:t>4</w:t>
      </w:r>
      <w:r>
        <w:rPr>
          <w:rFonts w:hint="default"/>
          <w:lang w:val="en-US" w:eastAsia="zh-CN"/>
        </w:rPr>
        <w:t>.1</w:t>
      </w:r>
      <w:r>
        <w:rPr>
          <w:rFonts w:hint="default" w:ascii="宋体" w:hAnsi="宋体" w:eastAsia="宋体" w:cs="宋体"/>
          <w:lang w:val="en-US" w:eastAsia="zh-CN"/>
        </w:rPr>
        <w:t>.2 硬件设备清单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35"/>
        <w:gridCol w:w="2911"/>
        <w:gridCol w:w="922"/>
        <w:gridCol w:w="3154"/>
      </w:tblGrid>
      <w:tr w14:paraId="6D670761">
        <w:tc>
          <w:tcPr>
            <w:tcW w:w="1535" w:type="dxa"/>
            <w:shd w:val="clear" w:color="auto" w:fill="DBE3F4" w:themeFill="accent1" w:themeFillTint="32"/>
          </w:tcPr>
          <w:p w14:paraId="7F3D6862">
            <w:pPr>
              <w:bidi w:val="0"/>
              <w:jc w:val="center"/>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设备类型</w:t>
            </w:r>
          </w:p>
        </w:tc>
        <w:tc>
          <w:tcPr>
            <w:tcW w:w="2911" w:type="dxa"/>
            <w:shd w:val="clear" w:color="auto" w:fill="DBE3F4" w:themeFill="accent1" w:themeFillTint="32"/>
          </w:tcPr>
          <w:p w14:paraId="385D8D99">
            <w:pPr>
              <w:bidi w:val="0"/>
              <w:jc w:val="center"/>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规格/型号</w:t>
            </w:r>
          </w:p>
        </w:tc>
        <w:tc>
          <w:tcPr>
            <w:tcW w:w="922" w:type="dxa"/>
            <w:shd w:val="clear" w:color="auto" w:fill="DBE3F4" w:themeFill="accent1" w:themeFillTint="32"/>
          </w:tcPr>
          <w:p w14:paraId="4346EEC6">
            <w:pPr>
              <w:bidi w:val="0"/>
              <w:jc w:val="center"/>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数量</w:t>
            </w:r>
          </w:p>
        </w:tc>
        <w:tc>
          <w:tcPr>
            <w:tcW w:w="3154" w:type="dxa"/>
            <w:shd w:val="clear" w:color="auto" w:fill="DBE3F4" w:themeFill="accent1" w:themeFillTint="32"/>
          </w:tcPr>
          <w:p w14:paraId="430906BF">
            <w:pPr>
              <w:bidi w:val="0"/>
              <w:jc w:val="center"/>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用途</w:t>
            </w:r>
          </w:p>
        </w:tc>
      </w:tr>
      <w:tr w14:paraId="2A33F326">
        <w:tc>
          <w:tcPr>
            <w:tcW w:w="1535" w:type="dxa"/>
          </w:tcPr>
          <w:p w14:paraId="76A5E155">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相机</w:t>
            </w:r>
          </w:p>
        </w:tc>
        <w:tc>
          <w:tcPr>
            <w:tcW w:w="2911" w:type="dxa"/>
          </w:tcPr>
          <w:p w14:paraId="255524D7">
            <w:pPr>
              <w:bidi w:val="0"/>
              <w:rPr>
                <w:rFonts w:hint="default"/>
                <w:vertAlign w:val="baseline"/>
                <w:lang w:val="en-US" w:eastAsia="zh-CN"/>
              </w:rPr>
            </w:pPr>
            <w:r>
              <w:rPr>
                <w:rFonts w:hint="eastAsia" w:ascii="宋体" w:hAnsi="宋体" w:eastAsia="宋体" w:cs="宋体"/>
                <w:kern w:val="2"/>
                <w:position w:val="-4"/>
                <w:sz w:val="24"/>
                <w:szCs w:val="24"/>
                <w:vertAlign w:val="baseline"/>
                <w:lang w:val="en-US" w:eastAsia="zh-CN" w:bidi="ar-SA"/>
              </w:rPr>
              <w:t>海康相机</w:t>
            </w:r>
          </w:p>
        </w:tc>
        <w:tc>
          <w:tcPr>
            <w:tcW w:w="922" w:type="dxa"/>
          </w:tcPr>
          <w:p w14:paraId="57D49079">
            <w:pPr>
              <w:bidi w:val="0"/>
              <w:jc w:val="center"/>
              <w:rPr>
                <w:rFonts w:hint="default"/>
                <w:vertAlign w:val="baseline"/>
                <w:lang w:val="en-US" w:eastAsia="zh-CN"/>
              </w:rPr>
            </w:pPr>
            <w:r>
              <w:rPr>
                <w:rFonts w:hint="eastAsia"/>
                <w:vertAlign w:val="baseline"/>
                <w:lang w:val="en-US" w:eastAsia="zh-CN"/>
              </w:rPr>
              <w:t>1</w:t>
            </w:r>
          </w:p>
        </w:tc>
        <w:tc>
          <w:tcPr>
            <w:tcW w:w="3154" w:type="dxa"/>
          </w:tcPr>
          <w:p w14:paraId="0FDD713D">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内参标定、外参标定</w:t>
            </w:r>
          </w:p>
        </w:tc>
      </w:tr>
      <w:tr w14:paraId="35B129C8">
        <w:tc>
          <w:tcPr>
            <w:tcW w:w="1535" w:type="dxa"/>
          </w:tcPr>
          <w:p w14:paraId="21FF98E1">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激光雷达</w:t>
            </w:r>
          </w:p>
        </w:tc>
        <w:tc>
          <w:tcPr>
            <w:tcW w:w="2911" w:type="dxa"/>
          </w:tcPr>
          <w:p w14:paraId="6FFFAA01">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速腾32线</w:t>
            </w:r>
          </w:p>
        </w:tc>
        <w:tc>
          <w:tcPr>
            <w:tcW w:w="922" w:type="dxa"/>
          </w:tcPr>
          <w:p w14:paraId="44D80D84">
            <w:pPr>
              <w:bidi w:val="0"/>
              <w:jc w:val="center"/>
              <w:rPr>
                <w:rFonts w:hint="default"/>
                <w:vertAlign w:val="baseline"/>
                <w:lang w:val="en-US" w:eastAsia="zh-CN"/>
              </w:rPr>
            </w:pPr>
            <w:r>
              <w:rPr>
                <w:rFonts w:hint="eastAsia"/>
                <w:vertAlign w:val="baseline"/>
                <w:lang w:val="en-US" w:eastAsia="zh-CN"/>
              </w:rPr>
              <w:t>1</w:t>
            </w:r>
          </w:p>
        </w:tc>
        <w:tc>
          <w:tcPr>
            <w:tcW w:w="3154" w:type="dxa"/>
          </w:tcPr>
          <w:p w14:paraId="3626801F">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外参标定</w:t>
            </w:r>
          </w:p>
        </w:tc>
      </w:tr>
      <w:tr w14:paraId="35D2DD09">
        <w:tc>
          <w:tcPr>
            <w:tcW w:w="1535" w:type="dxa"/>
          </w:tcPr>
          <w:p w14:paraId="7723D462">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标定板</w:t>
            </w:r>
          </w:p>
        </w:tc>
        <w:tc>
          <w:tcPr>
            <w:tcW w:w="2911" w:type="dxa"/>
          </w:tcPr>
          <w:p w14:paraId="1A247C40">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小棋盘格（用于内参）</w:t>
            </w:r>
          </w:p>
        </w:tc>
        <w:tc>
          <w:tcPr>
            <w:tcW w:w="922" w:type="dxa"/>
          </w:tcPr>
          <w:p w14:paraId="3FD95D88">
            <w:pPr>
              <w:bidi w:val="0"/>
              <w:jc w:val="center"/>
              <w:rPr>
                <w:rFonts w:hint="default"/>
                <w:vertAlign w:val="baseline"/>
                <w:lang w:val="en-US" w:eastAsia="zh-CN"/>
              </w:rPr>
            </w:pPr>
            <w:r>
              <w:rPr>
                <w:rFonts w:hint="eastAsia"/>
                <w:vertAlign w:val="baseline"/>
                <w:lang w:val="en-US" w:eastAsia="zh-CN"/>
              </w:rPr>
              <w:t>1</w:t>
            </w:r>
          </w:p>
        </w:tc>
        <w:tc>
          <w:tcPr>
            <w:tcW w:w="3154" w:type="dxa"/>
          </w:tcPr>
          <w:p w14:paraId="5EC1BD65">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相机内参标定</w:t>
            </w:r>
          </w:p>
        </w:tc>
      </w:tr>
      <w:tr w14:paraId="7AFBDF01">
        <w:tc>
          <w:tcPr>
            <w:tcW w:w="1535" w:type="dxa"/>
          </w:tcPr>
          <w:p w14:paraId="658F0005">
            <w:pPr>
              <w:bidi w:val="0"/>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标定板</w:t>
            </w:r>
          </w:p>
        </w:tc>
        <w:tc>
          <w:tcPr>
            <w:tcW w:w="2911" w:type="dxa"/>
          </w:tcPr>
          <w:p w14:paraId="5C366CA6">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大棋盘格（用于外参）</w:t>
            </w:r>
          </w:p>
        </w:tc>
        <w:tc>
          <w:tcPr>
            <w:tcW w:w="922" w:type="dxa"/>
          </w:tcPr>
          <w:p w14:paraId="2CF7F8E8">
            <w:pPr>
              <w:bidi w:val="0"/>
              <w:jc w:val="center"/>
              <w:rPr>
                <w:rFonts w:hint="default"/>
                <w:vertAlign w:val="baseline"/>
                <w:lang w:val="en-US" w:eastAsia="zh-CN"/>
              </w:rPr>
            </w:pPr>
            <w:r>
              <w:rPr>
                <w:rFonts w:hint="eastAsia"/>
                <w:vertAlign w:val="baseline"/>
                <w:lang w:val="en-US" w:eastAsia="zh-CN"/>
              </w:rPr>
              <w:t>1</w:t>
            </w:r>
          </w:p>
        </w:tc>
        <w:tc>
          <w:tcPr>
            <w:tcW w:w="3154" w:type="dxa"/>
          </w:tcPr>
          <w:p w14:paraId="1C73A47E">
            <w:pPr>
              <w:bidi w:val="0"/>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相机-雷达外参标定</w:t>
            </w:r>
          </w:p>
        </w:tc>
      </w:tr>
      <w:tr w14:paraId="33AEF371">
        <w:tc>
          <w:tcPr>
            <w:tcW w:w="1535" w:type="dxa"/>
          </w:tcPr>
          <w:p w14:paraId="42891355">
            <w:pPr>
              <w:bidi w:val="0"/>
              <w:rPr>
                <w:rFonts w:hint="default" w:ascii="宋体" w:hAnsi="宋体" w:eastAsia="宋体" w:cs="宋体"/>
                <w:kern w:val="2"/>
                <w:position w:val="-4"/>
                <w:sz w:val="24"/>
                <w:szCs w:val="24"/>
                <w:vertAlign w:val="baseline"/>
                <w:lang w:val="en-US" w:eastAsia="zh-CN" w:bidi="ar-SA"/>
              </w:rPr>
            </w:pPr>
            <w:r>
              <w:rPr>
                <w:rFonts w:hint="eastAsia" w:ascii="宋体" w:hAnsi="宋体" w:eastAsia="宋体" w:cs="宋体"/>
                <w:kern w:val="2"/>
                <w:position w:val="-4"/>
                <w:sz w:val="24"/>
                <w:szCs w:val="24"/>
                <w:vertAlign w:val="baseline"/>
                <w:lang w:val="en-US" w:eastAsia="zh-CN" w:bidi="ar-SA"/>
              </w:rPr>
              <w:t>采集设备</w:t>
            </w:r>
          </w:p>
        </w:tc>
        <w:tc>
          <w:tcPr>
            <w:tcW w:w="2911" w:type="dxa"/>
          </w:tcPr>
          <w:p w14:paraId="599A1A30">
            <w:pPr>
              <w:bidi w:val="0"/>
              <w:rPr>
                <w:rFonts w:hint="default"/>
                <w:vertAlign w:val="baseline"/>
                <w:lang w:val="en-US" w:eastAsia="zh-CN"/>
              </w:rPr>
            </w:pPr>
            <w:r>
              <w:rPr>
                <w:rFonts w:hint="default"/>
                <w:vertAlign w:val="baseline"/>
                <w:lang w:val="en-US" w:eastAsia="zh-CN"/>
              </w:rPr>
              <w:t>Ubuntu 22.04</w:t>
            </w:r>
            <w:r>
              <w:rPr>
                <w:rFonts w:hint="eastAsia"/>
                <w:vertAlign w:val="baseline"/>
                <w:lang w:val="en-US" w:eastAsia="zh-CN"/>
              </w:rPr>
              <w:t>笔记本</w:t>
            </w:r>
          </w:p>
        </w:tc>
        <w:tc>
          <w:tcPr>
            <w:tcW w:w="922" w:type="dxa"/>
          </w:tcPr>
          <w:p w14:paraId="6349A164">
            <w:pPr>
              <w:bidi w:val="0"/>
              <w:jc w:val="center"/>
              <w:rPr>
                <w:rFonts w:hint="default"/>
                <w:vertAlign w:val="baseline"/>
                <w:lang w:val="en-US" w:eastAsia="zh-CN"/>
              </w:rPr>
            </w:pPr>
            <w:r>
              <w:rPr>
                <w:rFonts w:hint="eastAsia"/>
                <w:vertAlign w:val="baseline"/>
                <w:lang w:val="en-US" w:eastAsia="zh-CN"/>
              </w:rPr>
              <w:t>1</w:t>
            </w:r>
          </w:p>
        </w:tc>
        <w:tc>
          <w:tcPr>
            <w:tcW w:w="3154" w:type="dxa"/>
          </w:tcPr>
          <w:p w14:paraId="4FED05DB">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数据采集与处理</w:t>
            </w:r>
          </w:p>
        </w:tc>
      </w:tr>
      <w:tr w14:paraId="1B575C70">
        <w:tc>
          <w:tcPr>
            <w:tcW w:w="1535" w:type="dxa"/>
          </w:tcPr>
          <w:p w14:paraId="760EA8FC">
            <w:pPr>
              <w:bidi w:val="0"/>
              <w:rPr>
                <w:rFonts w:hint="eastAsia" w:ascii="宋体" w:hAnsi="宋体" w:eastAsia="宋体" w:cs="宋体"/>
                <w:kern w:val="2"/>
                <w:position w:val="-4"/>
                <w:sz w:val="24"/>
                <w:szCs w:val="24"/>
                <w:vertAlign w:val="baseline"/>
                <w:lang w:val="en-US" w:eastAsia="zh-CN" w:bidi="ar-SA"/>
              </w:rPr>
            </w:pPr>
          </w:p>
        </w:tc>
        <w:tc>
          <w:tcPr>
            <w:tcW w:w="2911" w:type="dxa"/>
          </w:tcPr>
          <w:p w14:paraId="2245871E">
            <w:pPr>
              <w:bidi w:val="0"/>
              <w:rPr>
                <w:rFonts w:hint="default"/>
                <w:vertAlign w:val="baseline"/>
                <w:lang w:val="en-US" w:eastAsia="zh-CN"/>
              </w:rPr>
            </w:pPr>
          </w:p>
        </w:tc>
        <w:tc>
          <w:tcPr>
            <w:tcW w:w="922" w:type="dxa"/>
          </w:tcPr>
          <w:p w14:paraId="2C97B958">
            <w:pPr>
              <w:bidi w:val="0"/>
              <w:jc w:val="center"/>
              <w:rPr>
                <w:rFonts w:hint="default"/>
                <w:vertAlign w:val="baseline"/>
                <w:lang w:val="en-US" w:eastAsia="zh-CN"/>
              </w:rPr>
            </w:pPr>
          </w:p>
        </w:tc>
        <w:tc>
          <w:tcPr>
            <w:tcW w:w="3154" w:type="dxa"/>
          </w:tcPr>
          <w:p w14:paraId="299ADF8A">
            <w:pPr>
              <w:bidi w:val="0"/>
              <w:rPr>
                <w:rFonts w:hint="default"/>
                <w:vertAlign w:val="baseline"/>
                <w:lang w:val="en-US" w:eastAsia="zh-CN"/>
              </w:rPr>
            </w:pPr>
          </w:p>
        </w:tc>
      </w:tr>
    </w:tbl>
    <w:p w14:paraId="31AE00F4">
      <w:pPr>
        <w:pStyle w:val="5"/>
        <w:bidi w:val="0"/>
        <w:jc w:val="left"/>
        <w:rPr>
          <w:rFonts w:hint="default" w:ascii="宋体" w:hAnsi="宋体" w:eastAsia="宋体" w:cs="宋体"/>
          <w:lang w:val="en-US" w:eastAsia="zh-CN"/>
        </w:rPr>
      </w:pPr>
      <w:r>
        <w:rPr>
          <w:rFonts w:hint="eastAsia"/>
          <w:lang w:val="en-US" w:eastAsia="zh-CN"/>
        </w:rPr>
        <w:t>4</w:t>
      </w:r>
      <w:r>
        <w:rPr>
          <w:rFonts w:hint="default"/>
          <w:lang w:val="en-US" w:eastAsia="zh-CN"/>
        </w:rPr>
        <w:t>.1</w:t>
      </w:r>
      <w:r>
        <w:rPr>
          <w:rFonts w:hint="default" w:ascii="宋体" w:hAnsi="宋体" w:eastAsia="宋体" w:cs="宋体"/>
          <w:lang w:val="en-US" w:eastAsia="zh-CN"/>
        </w:rPr>
        <w:t>.3 软件环境</w:t>
      </w:r>
    </w:p>
    <w:p w14:paraId="6BF6BB56">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操作系统：Ubuntu 22.04 LTS</w:t>
      </w:r>
    </w:p>
    <w:p w14:paraId="5794736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ROS版本：ROS2 Humble</w:t>
      </w:r>
    </w:p>
    <w:p w14:paraId="41BAC494">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核心工具包：</w:t>
      </w:r>
    </w:p>
    <w:p w14:paraId="2CC51947">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`camera_calibration`：相机内参标定</w:t>
      </w:r>
    </w:p>
    <w:p w14:paraId="12383235">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`lidar_camera_calibration`：激光雷达标定</w:t>
      </w:r>
    </w:p>
    <w:p w14:paraId="78A43457">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`rviz2`：数据可视化</w:t>
      </w:r>
    </w:p>
    <w:p w14:paraId="3495A6CF">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`rosbag2`：数据录制与回放</w:t>
      </w:r>
    </w:p>
    <w:p w14:paraId="7F4843E7">
      <w:pPr>
        <w:pStyle w:val="5"/>
        <w:bidi w:val="0"/>
        <w:jc w:val="left"/>
        <w:rPr>
          <w:rFonts w:hint="default" w:ascii="宋体" w:hAnsi="宋体" w:eastAsia="宋体" w:cs="宋体"/>
          <w:lang w:val="en-US" w:eastAsia="zh-CN"/>
        </w:rPr>
      </w:pPr>
      <w:r>
        <w:rPr>
          <w:rFonts w:hint="eastAsia"/>
          <w:lang w:val="en-US" w:eastAsia="zh-CN"/>
        </w:rPr>
        <w:t>4</w:t>
      </w:r>
      <w:r>
        <w:rPr>
          <w:rFonts w:hint="default"/>
          <w:lang w:val="en-US" w:eastAsia="zh-CN"/>
        </w:rPr>
        <w:t>.1</w:t>
      </w:r>
      <w:r>
        <w:rPr>
          <w:rFonts w:hint="default" w:ascii="宋体" w:hAnsi="宋体" w:eastAsia="宋体" w:cs="宋体"/>
          <w:lang w:val="en-US" w:eastAsia="zh-CN"/>
        </w:rPr>
        <w:t>.4 详细操作步骤</w:t>
      </w:r>
    </w:p>
    <w:p w14:paraId="6E93F69D">
      <w:pPr>
        <w:numPr>
          <w:ilvl w:val="0"/>
          <w:numId w:val="2"/>
        </w:numPr>
        <w:spacing w:before="120" w:after="120" w:line="360" w:lineRule="auto"/>
        <w:ind w:left="425" w:leftChars="0" w:hanging="425" w:firstLineChars="0"/>
        <w:jc w:val="both"/>
        <w:rPr>
          <w:rFonts w:hint="default" w:ascii="宋体" w:hAnsi="宋体" w:eastAsia="宋体" w:cs="宋体"/>
          <w:b/>
          <w:bCs/>
          <w:kern w:val="2"/>
          <w:position w:val="-4"/>
          <w:sz w:val="24"/>
          <w:szCs w:val="24"/>
          <w:vertAlign w:val="baseline"/>
          <w:lang w:val="en-US" w:eastAsia="zh-CN" w:bidi="ar-SA"/>
        </w:rPr>
      </w:pPr>
      <w:r>
        <w:rPr>
          <w:rFonts w:hint="default" w:ascii="宋体" w:hAnsi="宋体" w:eastAsia="宋体" w:cs="宋体"/>
          <w:b/>
          <w:bCs/>
          <w:kern w:val="2"/>
          <w:position w:val="-4"/>
          <w:sz w:val="24"/>
          <w:szCs w:val="24"/>
          <w:vertAlign w:val="baseline"/>
          <w:lang w:val="en-US" w:eastAsia="zh-CN" w:bidi="ar-SA"/>
        </w:rPr>
        <w:t>相机内参标定</w:t>
      </w:r>
    </w:p>
    <w:p w14:paraId="26DB5FD4">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1.  环境准备：在实验室搭建稳定工作台，确保光照均匀，避免强光直射。</w:t>
      </w:r>
    </w:p>
    <w:p w14:paraId="201113BC">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2.  标定板摆放：手持小棋盘格标定板，在相机视场内缓慢移动。</w:t>
      </w:r>
    </w:p>
    <w:p w14:paraId="4C660BAF">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3.  数据采集：</w:t>
      </w:r>
    </w:p>
    <w:p w14:paraId="3162B2E6">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覆盖画面各个区域（中心、四角、边缘）</w:t>
      </w:r>
    </w:p>
    <w:p w14:paraId="651C6510">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采集100-200帧清晰图像</w:t>
      </w:r>
    </w:p>
    <w:p w14:paraId="6DD31DE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标定板成像尺寸占画面1/4以上</w:t>
      </w:r>
    </w:p>
    <w:p w14:paraId="6A975EF0">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避免模糊、遮挡、反光</w:t>
      </w:r>
    </w:p>
    <w:p w14:paraId="28473BCF">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4.  数据处理：</w:t>
      </w:r>
    </w:p>
    <w:p w14:paraId="763D41AB">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运行标定程序，输入标定板参数（横纵角点数、方格边长）</w:t>
      </w:r>
    </w:p>
    <w:p w14:paraId="6BC6CA4E">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自动计算内参矩阵和畸变系数</w:t>
      </w:r>
    </w:p>
    <w:p w14:paraId="03FA4060">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保存为JSON文件（如`camera_01_intrinsics.json`）</w:t>
      </w:r>
    </w:p>
    <w:p w14:paraId="77970534">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5.  结果验证：</w:t>
      </w:r>
    </w:p>
    <w:p w14:paraId="0758F6F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使用标定结果对原始图像进行去畸变</w:t>
      </w:r>
    </w:p>
    <w:p w14:paraId="180A8EA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检查重投影误差是否 ≤ 0.5像素</w:t>
      </w:r>
    </w:p>
    <w:p w14:paraId="7DFAE5DD">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可视化标定板角点检测效果</w:t>
      </w:r>
    </w:p>
    <w:p w14:paraId="19B3D86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drawing>
          <wp:inline distT="0" distB="0" distL="114300" distR="114300">
            <wp:extent cx="5274310" cy="3979545"/>
            <wp:effectExtent l="0" t="0" r="8890" b="8255"/>
            <wp:docPr id="4" name="图片 4" descr="img_v3_0211k_669ea2da-b266-490d-9eb1-d8b6c2cc86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v3_0211k_669ea2da-b266-490d-9eb1-d8b6c2cc860g"/>
                    <pic:cNvPicPr>
                      <a:picLocks noChangeAspect="1"/>
                    </pic:cNvPicPr>
                  </pic:nvPicPr>
                  <pic:blipFill>
                    <a:blip r:embed="rId16"/>
                    <a:stretch>
                      <a:fillRect/>
                    </a:stretch>
                  </pic:blipFill>
                  <pic:spPr>
                    <a:xfrm>
                      <a:off x="0" y="0"/>
                      <a:ext cx="5274310" cy="3979545"/>
                    </a:xfrm>
                    <a:prstGeom prst="rect">
                      <a:avLst/>
                    </a:prstGeom>
                  </pic:spPr>
                </pic:pic>
              </a:graphicData>
            </a:graphic>
          </wp:inline>
        </w:drawing>
      </w:r>
    </w:p>
    <w:p w14:paraId="031C0EEE">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drawing>
          <wp:inline distT="0" distB="0" distL="114300" distR="114300">
            <wp:extent cx="4876800" cy="965200"/>
            <wp:effectExtent l="0" t="0" r="0" b="0"/>
            <wp:docPr id="5" name="图片 5" descr="img_v3_0211k_ee3cb297-46d9-4982-8945-ffae5d9f3e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v3_0211k_ee3cb297-46d9-4982-8945-ffae5d9f3e1g"/>
                    <pic:cNvPicPr>
                      <a:picLocks noChangeAspect="1"/>
                    </pic:cNvPicPr>
                  </pic:nvPicPr>
                  <pic:blipFill>
                    <a:blip r:embed="rId17"/>
                    <a:stretch>
                      <a:fillRect/>
                    </a:stretch>
                  </pic:blipFill>
                  <pic:spPr>
                    <a:xfrm>
                      <a:off x="0" y="0"/>
                      <a:ext cx="4876800" cy="965200"/>
                    </a:xfrm>
                    <a:prstGeom prst="rect">
                      <a:avLst/>
                    </a:prstGeom>
                  </pic:spPr>
                </pic:pic>
              </a:graphicData>
            </a:graphic>
          </wp:inline>
        </w:drawing>
      </w:r>
    </w:p>
    <w:p w14:paraId="3985253B">
      <w:pPr>
        <w:spacing w:before="120" w:after="120" w:line="360" w:lineRule="auto"/>
        <w:jc w:val="both"/>
        <w:rPr>
          <w:rFonts w:hint="default" w:ascii="宋体" w:hAnsi="宋体" w:eastAsia="宋体" w:cs="宋体"/>
          <w:b/>
          <w:bCs/>
          <w:kern w:val="2"/>
          <w:position w:val="-4"/>
          <w:sz w:val="24"/>
          <w:szCs w:val="24"/>
          <w:vertAlign w:val="baseline"/>
          <w:lang w:val="en-US" w:eastAsia="zh-CN" w:bidi="ar-SA"/>
        </w:rPr>
      </w:pPr>
      <w:r>
        <w:rPr>
          <w:rFonts w:hint="default" w:ascii="宋体" w:hAnsi="宋体" w:eastAsia="宋体" w:cs="宋体"/>
          <w:b/>
          <w:bCs/>
          <w:kern w:val="2"/>
          <w:position w:val="-4"/>
          <w:sz w:val="24"/>
          <w:szCs w:val="24"/>
          <w:vertAlign w:val="baseline"/>
          <w:lang w:val="en-US" w:eastAsia="zh-CN" w:bidi="ar-SA"/>
        </w:rPr>
        <w:t>B. 相机-激光雷达标定（共视域对）</w:t>
      </w:r>
    </w:p>
    <w:p w14:paraId="6302D055">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1.  设备安装：将相机和激光雷达固定在同一支架上，模拟实际安装角度。</w:t>
      </w:r>
    </w:p>
    <w:p w14:paraId="795DEC3B">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2.  标定板摆放：将大棋盘格标定板同时置于相机和雷达的共同视野内。</w:t>
      </w:r>
    </w:p>
    <w:p w14:paraId="6F0D0D95">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3.  时间同步设置：</w:t>
      </w:r>
    </w:p>
    <w:p w14:paraId="3C3C4E37">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配置硬件触发信号，确保相机和雷达同时采集</w:t>
      </w:r>
    </w:p>
    <w:p w14:paraId="02FC2880">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或使用PTP协议进行软件同步</w:t>
      </w:r>
    </w:p>
    <w:p w14:paraId="596FEBBF">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验证同步精度（时间戳差值 ≤ 10ms）</w:t>
      </w:r>
    </w:p>
    <w:p w14:paraId="2D130D38">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4.  数据采集：</w:t>
      </w:r>
    </w:p>
    <w:p w14:paraId="5529834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采集10-20组不同位置、不同角度的同步数据</w:t>
      </w:r>
    </w:p>
    <w:p w14:paraId="4F49FCF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每组数据包含：1张图像（JPG/PNG）+ 1帧点云（PCD）</w:t>
      </w:r>
    </w:p>
    <w:p w14:paraId="2D9853C7">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确保标定板在图像中清晰可见，在点云中特征明显</w:t>
      </w:r>
    </w:p>
    <w:p w14:paraId="1BBC0769">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5.  标定计算：</w:t>
      </w:r>
    </w:p>
    <w:p w14:paraId="3BA15644">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输入相机内参文件（JSON）</w:t>
      </w:r>
    </w:p>
    <w:p w14:paraId="006E85F5">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运行标定程序，自动检测标定板角点和点云平面</w:t>
      </w:r>
    </w:p>
    <w:p w14:paraId="4BD83C0D">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优化求解外参变换矩阵（R, T）</w:t>
      </w:r>
    </w:p>
    <w:p w14:paraId="1DB634C0">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保存为JSON文件（如`camera_01_lidar_01_extrinsics.json`）</w:t>
      </w:r>
    </w:p>
    <w:p w14:paraId="6271E4BC">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6.  结果验证：</w:t>
      </w:r>
    </w:p>
    <w:p w14:paraId="7E7436FF">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将点云投影到图像上，检查对齐效果</w:t>
      </w:r>
    </w:p>
    <w:p w14:paraId="300575E5">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测量投影误差（应 ≤ 2cm）</w:t>
      </w:r>
    </w:p>
    <w:p w14:paraId="5E94452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使用RViz2可视化3D效果</w:t>
      </w:r>
    </w:p>
    <w:p w14:paraId="074803D2">
      <w:pPr>
        <w:pStyle w:val="5"/>
        <w:bidi w:val="0"/>
        <w:rPr>
          <w:rFonts w:hint="default"/>
          <w:lang w:val="en-US" w:eastAsia="zh-CN"/>
        </w:rPr>
      </w:pPr>
      <w:r>
        <w:rPr>
          <w:rFonts w:hint="eastAsia"/>
          <w:lang w:val="en-US" w:eastAsia="zh-CN"/>
        </w:rPr>
        <w:t>4</w:t>
      </w:r>
      <w:r>
        <w:rPr>
          <w:rFonts w:hint="default"/>
          <w:lang w:val="en-US" w:eastAsia="zh-CN"/>
        </w:rPr>
        <w:t>.1.5 注意事项</w:t>
      </w:r>
    </w:p>
    <w:p w14:paraId="3B8EDFDF">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光照控制：避免强光直射标定板，防止反光影响角点检测。</w:t>
      </w:r>
    </w:p>
    <w:p w14:paraId="7192723A">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标定板质量：确保标定板平整、无变形，方格尺寸精确。</w:t>
      </w:r>
    </w:p>
    <w:p w14:paraId="77BCCAD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数据质量：宁可少采，也要保证每帧数据质量。模糊、遮挡的数据必须剔除。</w:t>
      </w:r>
    </w:p>
    <w:p w14:paraId="531737AC">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同步验证：每次采集前，必须验证时间同步是否正常工作。</w:t>
      </w:r>
    </w:p>
    <w:p w14:paraId="68DBD99A">
      <w:pPr>
        <w:pStyle w:val="4"/>
        <w:numPr>
          <w:ilvl w:val="0"/>
          <w:numId w:val="3"/>
        </w:numPr>
        <w:bidi w:val="0"/>
        <w:rPr>
          <w:rFonts w:hint="default"/>
          <w:lang w:val="en-US" w:eastAsia="zh-CN"/>
        </w:rPr>
      </w:pPr>
      <w:r>
        <w:rPr>
          <w:rFonts w:hint="default"/>
          <w:lang w:val="en-US" w:eastAsia="zh-CN"/>
        </w:rPr>
        <w:t>室外模拟</w:t>
      </w:r>
    </w:p>
    <w:p w14:paraId="514FEB58">
      <w:pPr>
        <w:pStyle w:val="5"/>
        <w:bidi w:val="0"/>
        <w:rPr>
          <w:rFonts w:hint="default"/>
          <w:lang w:val="en-US" w:eastAsia="zh-CN"/>
        </w:rPr>
      </w:pPr>
      <w:r>
        <w:rPr>
          <w:rFonts w:hint="eastAsia"/>
          <w:lang w:val="en-US" w:eastAsia="zh-CN"/>
        </w:rPr>
        <w:t>4</w:t>
      </w:r>
      <w:r>
        <w:rPr>
          <w:rFonts w:hint="default"/>
          <w:lang w:val="en-US" w:eastAsia="zh-CN"/>
        </w:rPr>
        <w:t>.1.1 目标与成功标准</w:t>
      </w:r>
    </w:p>
    <w:p w14:paraId="2B6E9359">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核心目标：在类现场</w:t>
      </w:r>
      <w:r>
        <w:rPr>
          <w:rFonts w:hint="eastAsia" w:ascii="宋体" w:hAnsi="宋体" w:eastAsia="宋体" w:cs="宋体"/>
          <w:kern w:val="2"/>
          <w:position w:val="-4"/>
          <w:sz w:val="24"/>
          <w:szCs w:val="24"/>
          <w:vertAlign w:val="baseline"/>
          <w:lang w:val="en-US" w:eastAsia="zh-CN" w:bidi="ar-SA"/>
        </w:rPr>
        <w:t>远距离</w:t>
      </w:r>
      <w:r>
        <w:rPr>
          <w:rFonts w:hint="default" w:ascii="宋体" w:hAnsi="宋体" w:eastAsia="宋体" w:cs="宋体"/>
          <w:kern w:val="2"/>
          <w:position w:val="-4"/>
          <w:sz w:val="24"/>
          <w:szCs w:val="24"/>
          <w:vertAlign w:val="baseline"/>
          <w:lang w:val="en-US" w:eastAsia="zh-CN" w:bidi="ar-SA"/>
        </w:rPr>
        <w:t>环境下验证标定方法的鲁棒性，解决非共视域传感器的全局坐标系统一问题。</w:t>
      </w:r>
    </w:p>
    <w:p w14:paraId="3FB1DD9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成功标准：</w:t>
      </w:r>
    </w:p>
    <w:p w14:paraId="6ECA6FB8">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全局坐标系统一误差 ≤ 5cm</w:t>
      </w:r>
    </w:p>
    <w:p w14:paraId="5CED6B9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系统在室外不同光照条件下稳定运行</w:t>
      </w:r>
    </w:p>
    <w:p w14:paraId="2F86EA46">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测量车移动观测方案验证通过</w:t>
      </w:r>
    </w:p>
    <w:p w14:paraId="5BA6D7F1">
      <w:pPr>
        <w:pStyle w:val="5"/>
        <w:bidi w:val="0"/>
        <w:jc w:val="left"/>
        <w:rPr>
          <w:rFonts w:hint="default" w:ascii="宋体" w:hAnsi="宋体" w:eastAsia="宋体" w:cs="宋体"/>
          <w:lang w:val="en-US" w:eastAsia="zh-CN"/>
        </w:rPr>
      </w:pPr>
      <w:r>
        <w:rPr>
          <w:rFonts w:hint="eastAsia"/>
          <w:lang w:val="en-US" w:eastAsia="zh-CN"/>
        </w:rPr>
        <w:t>4</w:t>
      </w:r>
      <w:r>
        <w:rPr>
          <w:rFonts w:hint="default"/>
          <w:lang w:val="en-US" w:eastAsia="zh-CN"/>
        </w:rPr>
        <w:t>.1</w:t>
      </w:r>
      <w:r>
        <w:rPr>
          <w:rFonts w:hint="default" w:ascii="宋体" w:hAnsi="宋体" w:eastAsia="宋体" w:cs="宋体"/>
          <w:lang w:val="en-US" w:eastAsia="zh-CN"/>
        </w:rPr>
        <w:t>.2 硬件设备清单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5"/>
        <w:gridCol w:w="2911"/>
        <w:gridCol w:w="922"/>
        <w:gridCol w:w="3154"/>
      </w:tblGrid>
      <w:tr w14:paraId="6C0231C3">
        <w:tc>
          <w:tcPr>
            <w:tcW w:w="1535" w:type="dxa"/>
            <w:shd w:val="clear" w:color="auto" w:fill="DBE3F4" w:themeFill="accent1" w:themeFillTint="32"/>
          </w:tcPr>
          <w:p w14:paraId="46DFAAA1">
            <w:pPr>
              <w:bidi w:val="0"/>
              <w:jc w:val="center"/>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设备类型</w:t>
            </w:r>
          </w:p>
        </w:tc>
        <w:tc>
          <w:tcPr>
            <w:tcW w:w="2911" w:type="dxa"/>
            <w:shd w:val="clear" w:color="auto" w:fill="DBE3F4" w:themeFill="accent1" w:themeFillTint="32"/>
          </w:tcPr>
          <w:p w14:paraId="585E6041">
            <w:pPr>
              <w:bidi w:val="0"/>
              <w:jc w:val="center"/>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规格/型号</w:t>
            </w:r>
          </w:p>
        </w:tc>
        <w:tc>
          <w:tcPr>
            <w:tcW w:w="922" w:type="dxa"/>
            <w:shd w:val="clear" w:color="auto" w:fill="DBE3F4" w:themeFill="accent1" w:themeFillTint="32"/>
          </w:tcPr>
          <w:p w14:paraId="4CBCAE17">
            <w:pPr>
              <w:bidi w:val="0"/>
              <w:jc w:val="center"/>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数量</w:t>
            </w:r>
          </w:p>
        </w:tc>
        <w:tc>
          <w:tcPr>
            <w:tcW w:w="3154" w:type="dxa"/>
            <w:shd w:val="clear" w:color="auto" w:fill="DBE3F4" w:themeFill="accent1" w:themeFillTint="32"/>
          </w:tcPr>
          <w:p w14:paraId="73E77895">
            <w:pPr>
              <w:bidi w:val="0"/>
              <w:jc w:val="center"/>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用途</w:t>
            </w:r>
          </w:p>
        </w:tc>
      </w:tr>
      <w:tr w14:paraId="52DCBC2A">
        <w:tc>
          <w:tcPr>
            <w:tcW w:w="1535" w:type="dxa"/>
          </w:tcPr>
          <w:p w14:paraId="4144B39F">
            <w:pPr>
              <w:bidi w:val="0"/>
              <w:rPr>
                <w:rFonts w:hint="default" w:ascii="宋体" w:hAnsi="宋体" w:eastAsia="宋体" w:cs="宋体"/>
                <w:kern w:val="2"/>
                <w:position w:val="-4"/>
                <w:sz w:val="24"/>
                <w:szCs w:val="24"/>
                <w:vertAlign w:val="baseline"/>
                <w:lang w:val="en-US" w:eastAsia="zh-CN" w:bidi="ar-SA"/>
              </w:rPr>
            </w:pPr>
            <w:r>
              <w:rPr>
                <w:rFonts w:hint="eastAsia" w:ascii="宋体" w:hAnsi="宋体" w:eastAsia="宋体" w:cs="宋体"/>
                <w:kern w:val="2"/>
                <w:position w:val="-4"/>
                <w:sz w:val="24"/>
                <w:szCs w:val="24"/>
                <w:vertAlign w:val="baseline"/>
                <w:lang w:val="en-US" w:eastAsia="zh-CN" w:bidi="ar-SA"/>
              </w:rPr>
              <w:t>测量车</w:t>
            </w:r>
          </w:p>
        </w:tc>
        <w:tc>
          <w:tcPr>
            <w:tcW w:w="2911" w:type="dxa"/>
          </w:tcPr>
          <w:p w14:paraId="38988150">
            <w:pPr>
              <w:bidi w:val="0"/>
              <w:rPr>
                <w:rFonts w:hint="default" w:ascii="宋体" w:hAnsi="宋体" w:eastAsia="宋体" w:cs="宋体"/>
                <w:kern w:val="2"/>
                <w:position w:val="-4"/>
                <w:sz w:val="24"/>
                <w:szCs w:val="24"/>
                <w:vertAlign w:val="baseline"/>
                <w:lang w:val="en-US" w:eastAsia="zh-CN" w:bidi="ar-SA"/>
              </w:rPr>
            </w:pPr>
            <w:r>
              <w:rPr>
                <w:rFonts w:hint="eastAsia" w:ascii="宋体" w:hAnsi="宋体" w:eastAsia="宋体" w:cs="宋体"/>
                <w:kern w:val="2"/>
                <w:position w:val="-4"/>
                <w:sz w:val="24"/>
                <w:szCs w:val="24"/>
                <w:vertAlign w:val="baseline"/>
                <w:lang w:val="en-US" w:eastAsia="zh-CN" w:bidi="ar-SA"/>
              </w:rPr>
              <w:t>百度</w:t>
            </w:r>
          </w:p>
        </w:tc>
        <w:tc>
          <w:tcPr>
            <w:tcW w:w="922" w:type="dxa"/>
          </w:tcPr>
          <w:p w14:paraId="6D11DE57">
            <w:pPr>
              <w:bidi w:val="0"/>
              <w:jc w:val="center"/>
              <w:rPr>
                <w:rFonts w:hint="default"/>
                <w:vertAlign w:val="baseline"/>
                <w:lang w:val="en-US" w:eastAsia="zh-CN"/>
              </w:rPr>
            </w:pPr>
            <w:r>
              <w:rPr>
                <w:rFonts w:hint="eastAsia"/>
                <w:vertAlign w:val="baseline"/>
                <w:lang w:val="en-US" w:eastAsia="zh-CN"/>
              </w:rPr>
              <w:t>1</w:t>
            </w:r>
          </w:p>
        </w:tc>
        <w:tc>
          <w:tcPr>
            <w:tcW w:w="3154" w:type="dxa"/>
          </w:tcPr>
          <w:p w14:paraId="66E0365C">
            <w:pPr>
              <w:bidi w:val="0"/>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移动观测平台</w:t>
            </w:r>
          </w:p>
        </w:tc>
      </w:tr>
      <w:tr w14:paraId="379C0499">
        <w:tc>
          <w:tcPr>
            <w:tcW w:w="1535" w:type="dxa"/>
          </w:tcPr>
          <w:p w14:paraId="07E8FBCE">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传感器套件</w:t>
            </w:r>
          </w:p>
        </w:tc>
        <w:tc>
          <w:tcPr>
            <w:tcW w:w="2911" w:type="dxa"/>
          </w:tcPr>
          <w:p w14:paraId="5B3B97E3">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相机+激光雷达</w:t>
            </w:r>
          </w:p>
        </w:tc>
        <w:tc>
          <w:tcPr>
            <w:tcW w:w="922" w:type="dxa"/>
          </w:tcPr>
          <w:p w14:paraId="2037D2CF">
            <w:pPr>
              <w:bidi w:val="0"/>
              <w:jc w:val="center"/>
              <w:rPr>
                <w:rFonts w:hint="default"/>
                <w:vertAlign w:val="baseline"/>
                <w:lang w:val="en-US" w:eastAsia="zh-CN"/>
              </w:rPr>
            </w:pPr>
            <w:r>
              <w:rPr>
                <w:rFonts w:hint="eastAsia"/>
                <w:vertAlign w:val="baseline"/>
                <w:lang w:val="en-US" w:eastAsia="zh-CN"/>
              </w:rPr>
              <w:t>1</w:t>
            </w:r>
          </w:p>
        </w:tc>
        <w:tc>
          <w:tcPr>
            <w:tcW w:w="3154" w:type="dxa"/>
          </w:tcPr>
          <w:p w14:paraId="7EF5C318">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内参标定、外参标定</w:t>
            </w:r>
          </w:p>
        </w:tc>
      </w:tr>
      <w:tr w14:paraId="16015C53">
        <w:tc>
          <w:tcPr>
            <w:tcW w:w="1535" w:type="dxa"/>
          </w:tcPr>
          <w:p w14:paraId="754EAB91">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标定板</w:t>
            </w:r>
          </w:p>
        </w:tc>
        <w:tc>
          <w:tcPr>
            <w:tcW w:w="2911" w:type="dxa"/>
            <w:vAlign w:val="top"/>
          </w:tcPr>
          <w:p w14:paraId="326EC6B0">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大棋盘格（用于外参）</w:t>
            </w:r>
          </w:p>
        </w:tc>
        <w:tc>
          <w:tcPr>
            <w:tcW w:w="922" w:type="dxa"/>
            <w:vAlign w:val="top"/>
          </w:tcPr>
          <w:p w14:paraId="19E9128A">
            <w:pPr>
              <w:bidi w:val="0"/>
              <w:jc w:val="center"/>
              <w:rPr>
                <w:rFonts w:hint="default"/>
                <w:vertAlign w:val="baseline"/>
                <w:lang w:val="en-US" w:eastAsia="zh-CN"/>
              </w:rPr>
            </w:pPr>
            <w:r>
              <w:rPr>
                <w:rFonts w:hint="eastAsia"/>
                <w:vertAlign w:val="baseline"/>
                <w:lang w:val="en-US" w:eastAsia="zh-CN"/>
              </w:rPr>
              <w:t>1</w:t>
            </w:r>
          </w:p>
        </w:tc>
        <w:tc>
          <w:tcPr>
            <w:tcW w:w="3154" w:type="dxa"/>
            <w:vAlign w:val="top"/>
          </w:tcPr>
          <w:p w14:paraId="1F002770">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外参标定</w:t>
            </w:r>
          </w:p>
        </w:tc>
      </w:tr>
      <w:tr w14:paraId="3DEFDDBA">
        <w:tc>
          <w:tcPr>
            <w:tcW w:w="1535" w:type="dxa"/>
          </w:tcPr>
          <w:p w14:paraId="1B0F8F40">
            <w:pPr>
              <w:bidi w:val="0"/>
              <w:rPr>
                <w:rFonts w:hint="default"/>
                <w:vertAlign w:val="baseline"/>
                <w:lang w:val="en-US" w:eastAsia="zh-CN"/>
              </w:rPr>
            </w:pPr>
            <w:r>
              <w:rPr>
                <w:rFonts w:hint="eastAsia" w:ascii="宋体" w:hAnsi="宋体" w:eastAsia="宋体" w:cs="宋体"/>
                <w:kern w:val="2"/>
                <w:position w:val="-4"/>
                <w:sz w:val="24"/>
                <w:szCs w:val="24"/>
                <w:vertAlign w:val="baseline"/>
                <w:lang w:val="en-US" w:eastAsia="zh-CN" w:bidi="ar-SA"/>
              </w:rPr>
              <w:t>工控机</w:t>
            </w:r>
          </w:p>
        </w:tc>
        <w:tc>
          <w:tcPr>
            <w:tcW w:w="2911" w:type="dxa"/>
          </w:tcPr>
          <w:p w14:paraId="089F79BB">
            <w:pPr>
              <w:bidi w:val="0"/>
              <w:rPr>
                <w:rFonts w:hint="default"/>
                <w:vertAlign w:val="baseline"/>
                <w:lang w:val="en-US" w:eastAsia="zh-CN"/>
              </w:rPr>
            </w:pPr>
          </w:p>
        </w:tc>
        <w:tc>
          <w:tcPr>
            <w:tcW w:w="922" w:type="dxa"/>
          </w:tcPr>
          <w:p w14:paraId="2EF29DBE">
            <w:pPr>
              <w:bidi w:val="0"/>
              <w:jc w:val="center"/>
              <w:rPr>
                <w:rFonts w:hint="default"/>
                <w:vertAlign w:val="baseline"/>
                <w:lang w:val="en-US" w:eastAsia="zh-CN"/>
              </w:rPr>
            </w:pPr>
            <w:r>
              <w:rPr>
                <w:rFonts w:hint="eastAsia"/>
                <w:vertAlign w:val="baseline"/>
                <w:lang w:val="en-US" w:eastAsia="zh-CN"/>
              </w:rPr>
              <w:t>1</w:t>
            </w:r>
          </w:p>
        </w:tc>
        <w:tc>
          <w:tcPr>
            <w:tcW w:w="3154" w:type="dxa"/>
          </w:tcPr>
          <w:p w14:paraId="3E0A0E4A">
            <w:pPr>
              <w:bidi w:val="0"/>
              <w:rPr>
                <w:rFonts w:hint="default"/>
                <w:vertAlign w:val="baseline"/>
                <w:lang w:val="en-US" w:eastAsia="zh-CN"/>
              </w:rPr>
            </w:pPr>
            <w:r>
              <w:rPr>
                <w:rFonts w:hint="default" w:ascii="宋体" w:hAnsi="宋体" w:eastAsia="宋体" w:cs="宋体"/>
                <w:kern w:val="2"/>
                <w:position w:val="-4"/>
                <w:sz w:val="24"/>
                <w:szCs w:val="24"/>
                <w:vertAlign w:val="baseline"/>
                <w:lang w:val="en-US" w:eastAsia="zh-CN" w:bidi="ar-SA"/>
              </w:rPr>
              <w:t>车载数据处理</w:t>
            </w:r>
          </w:p>
        </w:tc>
      </w:tr>
      <w:tr w14:paraId="5ECBA7C7">
        <w:tc>
          <w:tcPr>
            <w:tcW w:w="1535" w:type="dxa"/>
          </w:tcPr>
          <w:p w14:paraId="0C5E46FB">
            <w:pPr>
              <w:bidi w:val="0"/>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电池组</w:t>
            </w:r>
          </w:p>
        </w:tc>
        <w:tc>
          <w:tcPr>
            <w:tcW w:w="2911" w:type="dxa"/>
          </w:tcPr>
          <w:p w14:paraId="037C69AA">
            <w:pPr>
              <w:bidi w:val="0"/>
              <w:rPr>
                <w:rFonts w:hint="default"/>
                <w:vertAlign w:val="baseline"/>
                <w:lang w:val="en-US" w:eastAsia="zh-CN"/>
              </w:rPr>
            </w:pPr>
          </w:p>
        </w:tc>
        <w:tc>
          <w:tcPr>
            <w:tcW w:w="922" w:type="dxa"/>
          </w:tcPr>
          <w:p w14:paraId="50390715">
            <w:pPr>
              <w:bidi w:val="0"/>
              <w:jc w:val="center"/>
              <w:rPr>
                <w:rFonts w:hint="default"/>
                <w:vertAlign w:val="baseline"/>
                <w:lang w:val="en-US" w:eastAsia="zh-CN"/>
              </w:rPr>
            </w:pPr>
            <w:r>
              <w:rPr>
                <w:rFonts w:hint="eastAsia"/>
                <w:vertAlign w:val="baseline"/>
                <w:lang w:val="en-US" w:eastAsia="zh-CN"/>
              </w:rPr>
              <w:t>1</w:t>
            </w:r>
          </w:p>
        </w:tc>
        <w:tc>
          <w:tcPr>
            <w:tcW w:w="3154" w:type="dxa"/>
          </w:tcPr>
          <w:p w14:paraId="606D5CF2">
            <w:pPr>
              <w:bidi w:val="0"/>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移动供电</w:t>
            </w:r>
          </w:p>
        </w:tc>
      </w:tr>
      <w:tr w14:paraId="25DC2224">
        <w:tc>
          <w:tcPr>
            <w:tcW w:w="1535" w:type="dxa"/>
          </w:tcPr>
          <w:p w14:paraId="62732096">
            <w:pPr>
              <w:bidi w:val="0"/>
              <w:rPr>
                <w:rFonts w:hint="eastAsia" w:ascii="宋体" w:hAnsi="宋体" w:eastAsia="宋体" w:cs="宋体"/>
                <w:kern w:val="2"/>
                <w:position w:val="-4"/>
                <w:sz w:val="24"/>
                <w:szCs w:val="24"/>
                <w:vertAlign w:val="baseline"/>
                <w:lang w:val="en-US" w:eastAsia="zh-CN" w:bidi="ar-SA"/>
              </w:rPr>
            </w:pPr>
          </w:p>
        </w:tc>
        <w:tc>
          <w:tcPr>
            <w:tcW w:w="2911" w:type="dxa"/>
          </w:tcPr>
          <w:p w14:paraId="4938C58C">
            <w:pPr>
              <w:bidi w:val="0"/>
              <w:rPr>
                <w:rFonts w:hint="default"/>
                <w:vertAlign w:val="baseline"/>
                <w:lang w:val="en-US" w:eastAsia="zh-CN"/>
              </w:rPr>
            </w:pPr>
          </w:p>
        </w:tc>
        <w:tc>
          <w:tcPr>
            <w:tcW w:w="922" w:type="dxa"/>
          </w:tcPr>
          <w:p w14:paraId="0C3A8EC3">
            <w:pPr>
              <w:bidi w:val="0"/>
              <w:jc w:val="center"/>
              <w:rPr>
                <w:rFonts w:hint="default"/>
                <w:vertAlign w:val="baseline"/>
                <w:lang w:val="en-US" w:eastAsia="zh-CN"/>
              </w:rPr>
            </w:pPr>
          </w:p>
        </w:tc>
        <w:tc>
          <w:tcPr>
            <w:tcW w:w="3154" w:type="dxa"/>
          </w:tcPr>
          <w:p w14:paraId="11B5C9E2">
            <w:pPr>
              <w:bidi w:val="0"/>
              <w:rPr>
                <w:rFonts w:hint="default"/>
                <w:vertAlign w:val="baseline"/>
                <w:lang w:val="en-US" w:eastAsia="zh-CN"/>
              </w:rPr>
            </w:pPr>
          </w:p>
        </w:tc>
      </w:tr>
    </w:tbl>
    <w:p w14:paraId="303F98EB">
      <w:pPr>
        <w:spacing w:before="120" w:after="120" w:line="360" w:lineRule="auto"/>
        <w:jc w:val="both"/>
        <w:rPr>
          <w:rFonts w:hint="default" w:ascii="宋体" w:hAnsi="宋体" w:eastAsia="宋体" w:cs="宋体"/>
          <w:kern w:val="2"/>
          <w:position w:val="-4"/>
          <w:sz w:val="24"/>
          <w:szCs w:val="24"/>
          <w:vertAlign w:val="baseline"/>
          <w:lang w:val="en-US" w:eastAsia="zh-CN" w:bidi="ar-SA"/>
        </w:rPr>
      </w:pPr>
    </w:p>
    <w:p w14:paraId="23F2AAB9">
      <w:pPr>
        <w:pStyle w:val="5"/>
        <w:bidi w:val="0"/>
        <w:jc w:val="left"/>
        <w:rPr>
          <w:rFonts w:hint="default" w:ascii="宋体" w:hAnsi="宋体" w:eastAsia="宋体" w:cs="宋体"/>
          <w:lang w:val="en-US" w:eastAsia="zh-CN"/>
        </w:rPr>
      </w:pPr>
      <w:r>
        <w:rPr>
          <w:rFonts w:hint="eastAsia" w:ascii="宋体" w:hAnsi="宋体" w:eastAsia="宋体" w:cs="宋体"/>
          <w:lang w:val="en-US" w:eastAsia="zh-CN"/>
        </w:rPr>
        <w:t>4.1</w:t>
      </w:r>
      <w:r>
        <w:rPr>
          <w:rFonts w:hint="default" w:ascii="宋体" w:hAnsi="宋体" w:eastAsia="宋体" w:cs="宋体"/>
          <w:lang w:val="en-US" w:eastAsia="zh-CN"/>
        </w:rPr>
        <w:t>.3 场地搭建方案</w:t>
      </w:r>
    </w:p>
    <w:p w14:paraId="0832EDB7">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1.  选择场地：厂区空旷场地，地面平整，无明显遮挡。</w:t>
      </w:r>
    </w:p>
    <w:p w14:paraId="6BE321A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2.  模拟布局：按照轮胎吊的实际传感器点位，在场地四周搭建2-4个传感器站点。</w:t>
      </w:r>
    </w:p>
    <w:p w14:paraId="72D572E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3.  高度设置：传感器安装高度模拟实际龙门架高度（约10-15米）。</w:t>
      </w:r>
    </w:p>
    <w:p w14:paraId="3D84E2F0">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4.  安全措施：设置警戒线，确保测量车运行区域安全。</w:t>
      </w:r>
    </w:p>
    <w:p w14:paraId="4D28CA04">
      <w:pPr>
        <w:pStyle w:val="5"/>
        <w:bidi w:val="0"/>
        <w:jc w:val="left"/>
        <w:rPr>
          <w:rFonts w:hint="default" w:ascii="宋体" w:hAnsi="宋体" w:eastAsia="宋体" w:cs="宋体"/>
          <w:lang w:val="en-US" w:eastAsia="zh-CN"/>
        </w:rPr>
      </w:pPr>
      <w:r>
        <w:rPr>
          <w:rFonts w:hint="eastAsia" w:ascii="宋体" w:hAnsi="宋体" w:eastAsia="宋体" w:cs="宋体"/>
          <w:lang w:val="en-US" w:eastAsia="zh-CN"/>
        </w:rPr>
        <w:t>4</w:t>
      </w:r>
      <w:r>
        <w:rPr>
          <w:rFonts w:hint="default" w:ascii="宋体" w:hAnsi="宋体" w:eastAsia="宋体" w:cs="宋体"/>
          <w:lang w:val="en-US" w:eastAsia="zh-CN"/>
        </w:rPr>
        <w:t>.1.4 详细操作步骤</w:t>
      </w:r>
    </w:p>
    <w:p w14:paraId="4EDE45C9">
      <w:pPr>
        <w:spacing w:before="120" w:after="120" w:line="360" w:lineRule="auto"/>
        <w:jc w:val="both"/>
        <w:rPr>
          <w:rFonts w:hint="default" w:ascii="宋体" w:hAnsi="宋体" w:eastAsia="宋体" w:cs="宋体"/>
          <w:b/>
          <w:bCs/>
          <w:kern w:val="2"/>
          <w:position w:val="-4"/>
          <w:sz w:val="24"/>
          <w:szCs w:val="24"/>
          <w:vertAlign w:val="baseline"/>
          <w:lang w:val="en-US" w:eastAsia="zh-CN" w:bidi="ar-SA"/>
        </w:rPr>
      </w:pPr>
      <w:r>
        <w:rPr>
          <w:rFonts w:hint="default" w:ascii="宋体" w:hAnsi="宋体" w:eastAsia="宋体" w:cs="宋体"/>
          <w:b/>
          <w:bCs/>
          <w:kern w:val="2"/>
          <w:position w:val="-4"/>
          <w:sz w:val="24"/>
          <w:szCs w:val="24"/>
          <w:vertAlign w:val="baseline"/>
          <w:lang w:val="en-US" w:eastAsia="zh-CN" w:bidi="ar-SA"/>
        </w:rPr>
        <w:t>A. 共视域传感器标定（同第一阶段）</w:t>
      </w:r>
    </w:p>
    <w:p w14:paraId="0B61A382">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在每个传感器站点，重复第一阶段的外参标定流程。</w:t>
      </w:r>
    </w:p>
    <w:p w14:paraId="1EF87F92">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确保每个站点内部的相机-雷达对已完成精确标定。</w:t>
      </w:r>
    </w:p>
    <w:p w14:paraId="6D556C28">
      <w:pPr>
        <w:spacing w:before="120" w:after="120" w:line="360" w:lineRule="auto"/>
        <w:jc w:val="both"/>
        <w:rPr>
          <w:rFonts w:hint="default" w:ascii="宋体" w:hAnsi="宋体" w:eastAsia="宋体" w:cs="宋体"/>
          <w:b/>
          <w:bCs/>
          <w:kern w:val="2"/>
          <w:position w:val="-4"/>
          <w:sz w:val="24"/>
          <w:szCs w:val="24"/>
          <w:vertAlign w:val="baseline"/>
          <w:lang w:val="en-US" w:eastAsia="zh-CN" w:bidi="ar-SA"/>
        </w:rPr>
      </w:pPr>
      <w:r>
        <w:rPr>
          <w:rFonts w:hint="default" w:ascii="宋体" w:hAnsi="宋体" w:eastAsia="宋体" w:cs="宋体"/>
          <w:b/>
          <w:bCs/>
          <w:kern w:val="2"/>
          <w:position w:val="-4"/>
          <w:sz w:val="24"/>
          <w:szCs w:val="24"/>
          <w:vertAlign w:val="baseline"/>
          <w:lang w:val="en-US" w:eastAsia="zh-CN" w:bidi="ar-SA"/>
        </w:rPr>
        <w:t>B. 全局坐标系统一（SLAM-based）</w:t>
      </w:r>
    </w:p>
    <w:p w14:paraId="0AD1E66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1.  测量车准备：</w:t>
      </w:r>
      <w:bookmarkStart w:id="0" w:name="_GoBack"/>
      <w:bookmarkEnd w:id="0"/>
    </w:p>
    <w:p w14:paraId="53E55914">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在测量车上安装1套相机+激光雷达</w:t>
      </w:r>
    </w:p>
    <w:p w14:paraId="6BEA7F4D">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确保车载传感器已完成内参和外参标定</w:t>
      </w:r>
    </w:p>
    <w:p w14:paraId="4E33F40E">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安装工控机、电池组、通信模块</w:t>
      </w:r>
    </w:p>
    <w:p w14:paraId="1BFA96DB">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2.  轨迹采集：</w:t>
      </w:r>
    </w:p>
    <w:p w14:paraId="3D22854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启动测量车，沿预设路径在各传感器站点间移动</w:t>
      </w:r>
    </w:p>
    <w:p w14:paraId="5FEB3958">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激光雷达端：运行ICP/GICP算法，实时估计车辆移动轨迹（轨迹A）</w:t>
      </w:r>
    </w:p>
    <w:p w14:paraId="499E1909">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相机端：运行ORB-SLAM，独立估计车辆移动轨迹（轨迹B）</w:t>
      </w:r>
    </w:p>
    <w:p w14:paraId="7007A78F">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同时记录各站点传感器观测到的测量车数据</w:t>
      </w:r>
    </w:p>
    <w:p w14:paraId="14B87640">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3.  手眼标定计算：</w:t>
      </w:r>
    </w:p>
    <w:p w14:paraId="4BD0578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收集所有轨迹数据（A和B）</w:t>
      </w:r>
    </w:p>
    <w:p w14:paraId="0D0A520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求解手眼标定方程：`X  A = B  X`</w:t>
      </w:r>
    </w:p>
    <w:p w14:paraId="237A7F9D">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计算出各传感器站点之间的坐标变换关系（X）</w:t>
      </w:r>
    </w:p>
    <w:p w14:paraId="2EA0367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将所有局部坐标系统一到全局坐标系</w:t>
      </w:r>
    </w:p>
    <w:p w14:paraId="668B0825">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4.  结果验证：</w:t>
      </w:r>
    </w:p>
    <w:p w14:paraId="5211A5A7">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检查统一后的全局坐标系下，各传感器数据是否对齐</w:t>
      </w:r>
    </w:p>
    <w:p w14:paraId="2F8A2D60">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测量全局误差（应 ≤ 5cm）</w:t>
      </w:r>
    </w:p>
    <w:p w14:paraId="3776098B">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可视化全局点云拼接效果</w:t>
      </w:r>
    </w:p>
    <w:p w14:paraId="0F14AED0">
      <w:pPr>
        <w:pStyle w:val="5"/>
        <w:bidi w:val="0"/>
        <w:jc w:val="left"/>
        <w:rPr>
          <w:rFonts w:hint="default" w:ascii="宋体" w:hAnsi="宋体" w:eastAsia="宋体" w:cs="宋体"/>
          <w:lang w:val="en-US" w:eastAsia="zh-CN"/>
        </w:rPr>
      </w:pPr>
      <w:r>
        <w:rPr>
          <w:rFonts w:hint="eastAsia" w:ascii="宋体" w:hAnsi="宋体" w:eastAsia="宋体" w:cs="宋体"/>
          <w:lang w:val="en-US" w:eastAsia="zh-CN"/>
        </w:rPr>
        <w:t>4</w:t>
      </w:r>
      <w:r>
        <w:rPr>
          <w:rFonts w:hint="default" w:ascii="宋体" w:hAnsi="宋体" w:eastAsia="宋体" w:cs="宋体"/>
          <w:lang w:val="en-US" w:eastAsia="zh-CN"/>
        </w:rPr>
        <w:t>.1.5 测试用例设计</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01"/>
        <w:gridCol w:w="3480"/>
        <w:gridCol w:w="2841"/>
      </w:tblGrid>
      <w:tr w14:paraId="290BED13">
        <w:tc>
          <w:tcPr>
            <w:tcW w:w="2201" w:type="dxa"/>
            <w:shd w:val="clear" w:color="auto" w:fill="DBE3F4" w:themeFill="accent1" w:themeFillTint="32"/>
          </w:tcPr>
          <w:p w14:paraId="30E782AB">
            <w:pPr>
              <w:spacing w:before="120" w:after="120" w:line="360" w:lineRule="auto"/>
              <w:jc w:val="center"/>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测试场景</w:t>
            </w:r>
          </w:p>
        </w:tc>
        <w:tc>
          <w:tcPr>
            <w:tcW w:w="3480" w:type="dxa"/>
            <w:shd w:val="clear" w:color="auto" w:fill="DBE3F4" w:themeFill="accent1" w:themeFillTint="32"/>
          </w:tcPr>
          <w:p w14:paraId="434E6312">
            <w:pPr>
              <w:spacing w:before="120" w:after="120" w:line="360" w:lineRule="auto"/>
              <w:jc w:val="center"/>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测试内容</w:t>
            </w:r>
          </w:p>
        </w:tc>
        <w:tc>
          <w:tcPr>
            <w:tcW w:w="2841" w:type="dxa"/>
            <w:shd w:val="clear" w:color="auto" w:fill="DBE3F4" w:themeFill="accent1" w:themeFillTint="32"/>
          </w:tcPr>
          <w:p w14:paraId="2F6FAB05">
            <w:pPr>
              <w:spacing w:before="120" w:after="120" w:line="360" w:lineRule="auto"/>
              <w:jc w:val="center"/>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预期结果</w:t>
            </w:r>
          </w:p>
        </w:tc>
      </w:tr>
      <w:tr w14:paraId="554A6A95">
        <w:tc>
          <w:tcPr>
            <w:tcW w:w="2201" w:type="dxa"/>
          </w:tcPr>
          <w:p w14:paraId="2C5FD2ED">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晴天正午</w:t>
            </w:r>
          </w:p>
        </w:tc>
        <w:tc>
          <w:tcPr>
            <w:tcW w:w="3480" w:type="dxa"/>
          </w:tcPr>
          <w:p w14:paraId="7C9424A0">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30</w:t>
            </w:r>
            <w:r>
              <w:rPr>
                <w:rFonts w:hint="eastAsia" w:ascii="宋体" w:hAnsi="宋体" w:eastAsia="宋体" w:cs="宋体"/>
                <w:kern w:val="2"/>
                <w:position w:val="-4"/>
                <w:sz w:val="24"/>
                <w:szCs w:val="24"/>
                <w:vertAlign w:val="baseline"/>
                <w:lang w:val="en-US" w:eastAsia="zh-CN" w:bidi="ar-SA"/>
              </w:rPr>
              <w:t>-50米距离下强光照条件的标定效果</w:t>
            </w:r>
          </w:p>
        </w:tc>
        <w:tc>
          <w:tcPr>
            <w:tcW w:w="2841" w:type="dxa"/>
          </w:tcPr>
          <w:p w14:paraId="607455AC">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eastAsia" w:ascii="宋体" w:hAnsi="宋体" w:eastAsia="宋体" w:cs="宋体"/>
                <w:color w:val="FF0000"/>
                <w:kern w:val="2"/>
                <w:position w:val="-4"/>
                <w:sz w:val="24"/>
                <w:szCs w:val="24"/>
                <w:vertAlign w:val="baseline"/>
                <w:lang w:val="en-US" w:eastAsia="zh-CN" w:bidi="ar-SA"/>
              </w:rPr>
              <w:t>误差</w:t>
            </w:r>
            <w:r>
              <w:rPr>
                <w:rFonts w:hint="default" w:ascii="宋体" w:hAnsi="宋体" w:eastAsia="宋体" w:cs="宋体"/>
                <w:color w:val="FF0000"/>
                <w:kern w:val="2"/>
                <w:position w:val="-4"/>
                <w:sz w:val="24"/>
                <w:szCs w:val="24"/>
                <w:vertAlign w:val="baseline"/>
                <w:lang w:val="en-US" w:eastAsia="zh-CN" w:bidi="ar-SA"/>
              </w:rPr>
              <w:t>&lt;</w:t>
            </w:r>
            <w:r>
              <w:rPr>
                <w:rFonts w:hint="eastAsia" w:ascii="宋体" w:hAnsi="宋体" w:eastAsia="宋体" w:cs="宋体"/>
                <w:color w:val="FF0000"/>
                <w:kern w:val="2"/>
                <w:position w:val="-4"/>
                <w:sz w:val="24"/>
                <w:szCs w:val="24"/>
                <w:vertAlign w:val="baseline"/>
                <w:lang w:val="en-US" w:eastAsia="zh-CN" w:bidi="ar-SA"/>
              </w:rPr>
              <w:t>多少，</w:t>
            </w:r>
            <w:r>
              <w:rPr>
                <w:rFonts w:hint="default" w:ascii="宋体" w:hAnsi="宋体" w:eastAsia="宋体" w:cs="宋体"/>
                <w:color w:val="FF0000"/>
                <w:kern w:val="2"/>
                <w:position w:val="-4"/>
                <w:sz w:val="24"/>
                <w:szCs w:val="24"/>
                <w:vertAlign w:val="baseline"/>
                <w:lang w:val="en-US" w:eastAsia="zh-CN" w:bidi="ar-SA"/>
              </w:rPr>
              <w:t>精度达标</w:t>
            </w:r>
          </w:p>
        </w:tc>
      </w:tr>
      <w:tr w14:paraId="51522D69">
        <w:tc>
          <w:tcPr>
            <w:tcW w:w="2201" w:type="dxa"/>
            <w:shd w:val="clear"/>
            <w:vAlign w:val="top"/>
          </w:tcPr>
          <w:p w14:paraId="4AC3966C">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晴天正午</w:t>
            </w:r>
          </w:p>
        </w:tc>
        <w:tc>
          <w:tcPr>
            <w:tcW w:w="3480" w:type="dxa"/>
            <w:shd w:val="clear"/>
            <w:vAlign w:val="top"/>
          </w:tcPr>
          <w:p w14:paraId="337E96C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eastAsia" w:ascii="宋体" w:hAnsi="宋体" w:eastAsia="宋体" w:cs="宋体"/>
                <w:kern w:val="2"/>
                <w:position w:val="-4"/>
                <w:sz w:val="24"/>
                <w:szCs w:val="24"/>
                <w:vertAlign w:val="baseline"/>
                <w:lang w:val="en-US" w:eastAsia="zh-CN" w:bidi="ar-SA"/>
              </w:rPr>
              <w:t>5</w:t>
            </w:r>
            <w:r>
              <w:rPr>
                <w:rFonts w:hint="default" w:ascii="宋体" w:hAnsi="宋体" w:eastAsia="宋体" w:cs="宋体"/>
                <w:kern w:val="2"/>
                <w:position w:val="-4"/>
                <w:sz w:val="24"/>
                <w:szCs w:val="24"/>
                <w:vertAlign w:val="baseline"/>
                <w:lang w:val="en-US" w:eastAsia="zh-CN" w:bidi="ar-SA"/>
              </w:rPr>
              <w:t>0</w:t>
            </w:r>
            <w:r>
              <w:rPr>
                <w:rFonts w:hint="eastAsia" w:ascii="宋体" w:hAnsi="宋体" w:eastAsia="宋体" w:cs="宋体"/>
                <w:kern w:val="2"/>
                <w:position w:val="-4"/>
                <w:sz w:val="24"/>
                <w:szCs w:val="24"/>
                <w:vertAlign w:val="baseline"/>
                <w:lang w:val="en-US" w:eastAsia="zh-CN" w:bidi="ar-SA"/>
              </w:rPr>
              <w:t>-70米距离下强光照条件的标定效果</w:t>
            </w:r>
          </w:p>
        </w:tc>
        <w:tc>
          <w:tcPr>
            <w:tcW w:w="2841" w:type="dxa"/>
          </w:tcPr>
          <w:p w14:paraId="04246DE7">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eastAsia" w:ascii="宋体" w:hAnsi="宋体" w:eastAsia="宋体" w:cs="宋体"/>
                <w:color w:val="FF0000"/>
                <w:kern w:val="2"/>
                <w:position w:val="-4"/>
                <w:sz w:val="24"/>
                <w:szCs w:val="24"/>
                <w:vertAlign w:val="baseline"/>
                <w:lang w:val="en-US" w:eastAsia="zh-CN" w:bidi="ar-SA"/>
              </w:rPr>
              <w:t>误差</w:t>
            </w:r>
            <w:r>
              <w:rPr>
                <w:rFonts w:hint="default" w:ascii="宋体" w:hAnsi="宋体" w:eastAsia="宋体" w:cs="宋体"/>
                <w:color w:val="FF0000"/>
                <w:kern w:val="2"/>
                <w:position w:val="-4"/>
                <w:sz w:val="24"/>
                <w:szCs w:val="24"/>
                <w:vertAlign w:val="baseline"/>
                <w:lang w:val="en-US" w:eastAsia="zh-CN" w:bidi="ar-SA"/>
              </w:rPr>
              <w:t>&lt;</w:t>
            </w:r>
            <w:r>
              <w:rPr>
                <w:rFonts w:hint="eastAsia" w:ascii="宋体" w:hAnsi="宋体" w:eastAsia="宋体" w:cs="宋体"/>
                <w:color w:val="FF0000"/>
                <w:kern w:val="2"/>
                <w:position w:val="-4"/>
                <w:sz w:val="24"/>
                <w:szCs w:val="24"/>
                <w:vertAlign w:val="baseline"/>
                <w:lang w:val="en-US" w:eastAsia="zh-CN" w:bidi="ar-SA"/>
              </w:rPr>
              <w:t>多少，</w:t>
            </w:r>
            <w:r>
              <w:rPr>
                <w:rFonts w:hint="default" w:ascii="宋体" w:hAnsi="宋体" w:eastAsia="宋体" w:cs="宋体"/>
                <w:color w:val="FF0000"/>
                <w:kern w:val="2"/>
                <w:position w:val="-4"/>
                <w:sz w:val="24"/>
                <w:szCs w:val="24"/>
                <w:vertAlign w:val="baseline"/>
                <w:lang w:val="en-US" w:eastAsia="zh-CN" w:bidi="ar-SA"/>
              </w:rPr>
              <w:t>精度达标</w:t>
            </w:r>
          </w:p>
        </w:tc>
      </w:tr>
      <w:tr w14:paraId="4B1DB359">
        <w:tc>
          <w:tcPr>
            <w:tcW w:w="2201" w:type="dxa"/>
          </w:tcPr>
          <w:p w14:paraId="57C6CA9C">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阴天/傍晚</w:t>
            </w:r>
          </w:p>
        </w:tc>
        <w:tc>
          <w:tcPr>
            <w:tcW w:w="3480" w:type="dxa"/>
          </w:tcPr>
          <w:p w14:paraId="17762F54">
            <w:pPr>
              <w:spacing w:before="120" w:after="120" w:line="360" w:lineRule="auto"/>
              <w:jc w:val="both"/>
              <w:rPr>
                <w:rFonts w:hint="default" w:ascii="宋体" w:hAnsi="宋体" w:eastAsia="宋体" w:cs="宋体"/>
                <w:kern w:val="2"/>
                <w:position w:val="-4"/>
                <w:sz w:val="24"/>
                <w:szCs w:val="24"/>
                <w:vertAlign w:val="baseline"/>
                <w:lang w:val="en-US" w:eastAsia="zh-CN" w:bidi="ar-SA"/>
              </w:rPr>
            </w:pPr>
          </w:p>
        </w:tc>
        <w:tc>
          <w:tcPr>
            <w:tcW w:w="2841" w:type="dxa"/>
          </w:tcPr>
          <w:p w14:paraId="46D4F6A9">
            <w:pPr>
              <w:spacing w:before="120" w:after="120" w:line="360" w:lineRule="auto"/>
              <w:jc w:val="both"/>
              <w:rPr>
                <w:rFonts w:hint="default" w:ascii="宋体" w:hAnsi="宋体" w:eastAsia="宋体" w:cs="宋体"/>
                <w:kern w:val="2"/>
                <w:position w:val="-4"/>
                <w:sz w:val="24"/>
                <w:szCs w:val="24"/>
                <w:vertAlign w:val="baseline"/>
                <w:lang w:val="en-US" w:eastAsia="zh-CN" w:bidi="ar-SA"/>
              </w:rPr>
            </w:pPr>
          </w:p>
        </w:tc>
      </w:tr>
      <w:tr w14:paraId="1DB11B99">
        <w:tc>
          <w:tcPr>
            <w:tcW w:w="2201" w:type="dxa"/>
          </w:tcPr>
          <w:p w14:paraId="0CB86548">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阴天/傍晚</w:t>
            </w:r>
          </w:p>
        </w:tc>
        <w:tc>
          <w:tcPr>
            <w:tcW w:w="3480" w:type="dxa"/>
          </w:tcPr>
          <w:p w14:paraId="6AAF0174">
            <w:pPr>
              <w:spacing w:before="120" w:after="120" w:line="360" w:lineRule="auto"/>
              <w:jc w:val="both"/>
              <w:rPr>
                <w:rFonts w:hint="default" w:ascii="宋体" w:hAnsi="宋体" w:eastAsia="宋体" w:cs="宋体"/>
                <w:kern w:val="2"/>
                <w:position w:val="-4"/>
                <w:sz w:val="24"/>
                <w:szCs w:val="24"/>
                <w:vertAlign w:val="baseline"/>
                <w:lang w:val="en-US" w:eastAsia="zh-CN" w:bidi="ar-SA"/>
              </w:rPr>
            </w:pPr>
          </w:p>
        </w:tc>
        <w:tc>
          <w:tcPr>
            <w:tcW w:w="2841" w:type="dxa"/>
          </w:tcPr>
          <w:p w14:paraId="3A887212">
            <w:pPr>
              <w:spacing w:before="120" w:after="120" w:line="360" w:lineRule="auto"/>
              <w:jc w:val="both"/>
              <w:rPr>
                <w:rFonts w:hint="default" w:ascii="宋体" w:hAnsi="宋体" w:eastAsia="宋体" w:cs="宋体"/>
                <w:kern w:val="2"/>
                <w:position w:val="-4"/>
                <w:sz w:val="24"/>
                <w:szCs w:val="24"/>
                <w:vertAlign w:val="baseline"/>
                <w:lang w:val="en-US" w:eastAsia="zh-CN" w:bidi="ar-SA"/>
              </w:rPr>
            </w:pPr>
          </w:p>
        </w:tc>
      </w:tr>
      <w:tr w14:paraId="128068DE">
        <w:tc>
          <w:tcPr>
            <w:tcW w:w="2201" w:type="dxa"/>
          </w:tcPr>
          <w:p w14:paraId="605CC66B">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有遮挡物</w:t>
            </w:r>
          </w:p>
        </w:tc>
        <w:tc>
          <w:tcPr>
            <w:tcW w:w="3480" w:type="dxa"/>
          </w:tcPr>
          <w:p w14:paraId="3C842A65">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部分视野被遮挡时的标定效果</w:t>
            </w:r>
          </w:p>
        </w:tc>
        <w:tc>
          <w:tcPr>
            <w:tcW w:w="2841" w:type="dxa"/>
          </w:tcPr>
          <w:p w14:paraId="52C164F6">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系统能自动剔除无效数据</w:t>
            </w:r>
          </w:p>
        </w:tc>
      </w:tr>
      <w:tr w14:paraId="3F0A7709">
        <w:tc>
          <w:tcPr>
            <w:tcW w:w="2201" w:type="dxa"/>
          </w:tcPr>
          <w:p w14:paraId="438009C2">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不同速度</w:t>
            </w:r>
          </w:p>
        </w:tc>
        <w:tc>
          <w:tcPr>
            <w:tcW w:w="3480" w:type="dxa"/>
          </w:tcPr>
          <w:p w14:paraId="40F838F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测量车不同移动速度的影响</w:t>
            </w:r>
          </w:p>
        </w:tc>
        <w:tc>
          <w:tcPr>
            <w:tcW w:w="2841" w:type="dxa"/>
          </w:tcPr>
          <w:p w14:paraId="762B6B56">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轨迹估计稳定，误差可控</w:t>
            </w:r>
          </w:p>
        </w:tc>
      </w:tr>
    </w:tbl>
    <w:p w14:paraId="40E222EA">
      <w:pPr>
        <w:spacing w:before="120" w:after="120" w:line="360" w:lineRule="auto"/>
        <w:jc w:val="both"/>
        <w:rPr>
          <w:rFonts w:hint="default" w:ascii="宋体" w:hAnsi="宋体" w:eastAsia="宋体" w:cs="宋体"/>
          <w:kern w:val="2"/>
          <w:position w:val="-4"/>
          <w:sz w:val="24"/>
          <w:szCs w:val="24"/>
          <w:vertAlign w:val="baseline"/>
          <w:lang w:val="en-US" w:eastAsia="zh-CN" w:bidi="ar-SA"/>
        </w:rPr>
      </w:pPr>
    </w:p>
    <w:p w14:paraId="67BA4AD4">
      <w:pPr>
        <w:pStyle w:val="5"/>
        <w:bidi w:val="0"/>
        <w:jc w:val="left"/>
        <w:rPr>
          <w:rFonts w:hint="default" w:ascii="宋体" w:hAnsi="宋体" w:eastAsia="宋体" w:cs="宋体"/>
          <w:lang w:val="en-US" w:eastAsia="zh-CN"/>
        </w:rPr>
      </w:pPr>
      <w:r>
        <w:rPr>
          <w:rFonts w:hint="eastAsia" w:ascii="宋体" w:hAnsi="宋体" w:eastAsia="宋体" w:cs="宋体"/>
          <w:lang w:val="en-US" w:eastAsia="zh-CN"/>
        </w:rPr>
        <w:t>4</w:t>
      </w:r>
      <w:r>
        <w:rPr>
          <w:rFonts w:hint="default" w:ascii="宋体" w:hAnsi="宋体" w:eastAsia="宋体" w:cs="宋体"/>
          <w:lang w:val="en-US" w:eastAsia="zh-CN"/>
        </w:rPr>
        <w:t>.1.6 注意事项</w:t>
      </w:r>
    </w:p>
    <w:p w14:paraId="7EBB5060">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天气因素：避免雨雪、大风等恶劣天气，选择晴朗或多云天气进行测试。</w:t>
      </w:r>
    </w:p>
    <w:p w14:paraId="0D5C4DBB">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光照适应：测试不同时间段（上午、中午、下午）的标定效果。</w:t>
      </w:r>
    </w:p>
    <w:p w14:paraId="38435E88">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数据备份：室外测试数据量大，需及时备份，防止丢失。</w:t>
      </w:r>
    </w:p>
    <w:p w14:paraId="60CDE15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安全第一：测量车运行时，确保周围无人员和障碍物。</w:t>
      </w:r>
    </w:p>
    <w:p w14:paraId="35988477">
      <w:pPr>
        <w:spacing w:before="120" w:after="120" w:line="360" w:lineRule="auto"/>
        <w:jc w:val="both"/>
        <w:rPr>
          <w:rFonts w:hint="default" w:ascii="宋体" w:hAnsi="宋体" w:eastAsia="宋体" w:cs="宋体"/>
          <w:kern w:val="2"/>
          <w:position w:val="-4"/>
          <w:sz w:val="24"/>
          <w:szCs w:val="24"/>
          <w:vertAlign w:val="baseline"/>
          <w:lang w:val="en-US" w:eastAsia="zh-CN" w:bidi="ar-SA"/>
        </w:rPr>
      </w:pPr>
    </w:p>
    <w:p w14:paraId="4C185148">
      <w:pPr>
        <w:pStyle w:val="3"/>
        <w:bidi w:val="0"/>
        <w:rPr>
          <w:rFonts w:hint="eastAsia"/>
          <w:lang w:val="en-US" w:eastAsia="zh-CN"/>
        </w:rPr>
      </w:pPr>
      <w:r>
        <w:rPr>
          <w:rFonts w:hint="eastAsia"/>
          <w:lang w:val="en-US" w:eastAsia="zh-CN"/>
        </w:rPr>
        <w:t>4</w:t>
      </w:r>
      <w:r>
        <w:rPr>
          <w:rFonts w:hint="default"/>
          <w:lang w:val="en-US" w:eastAsia="zh-CN"/>
        </w:rPr>
        <w:t>.</w:t>
      </w:r>
      <w:r>
        <w:rPr>
          <w:rFonts w:hint="eastAsia"/>
          <w:lang w:val="en-US" w:eastAsia="zh-CN"/>
        </w:rPr>
        <w:t>2</w:t>
      </w:r>
      <w:r>
        <w:rPr>
          <w:rFonts w:hint="default"/>
          <w:lang w:val="en-US" w:eastAsia="zh-CN"/>
        </w:rPr>
        <w:t xml:space="preserve"> 第</w:t>
      </w:r>
      <w:r>
        <w:rPr>
          <w:rFonts w:hint="eastAsia"/>
          <w:lang w:val="en-US" w:eastAsia="zh-CN"/>
        </w:rPr>
        <w:t>二</w:t>
      </w:r>
      <w:r>
        <w:rPr>
          <w:rFonts w:hint="default"/>
          <w:lang w:val="en-US" w:eastAsia="zh-CN"/>
        </w:rPr>
        <w:t>阶段：现场</w:t>
      </w:r>
      <w:r>
        <w:rPr>
          <w:rFonts w:hint="eastAsia"/>
          <w:lang w:val="en-US" w:eastAsia="zh-CN"/>
        </w:rPr>
        <w:t>标定</w:t>
      </w:r>
    </w:p>
    <w:p w14:paraId="6DB10601">
      <w:pPr>
        <w:pStyle w:val="4"/>
        <w:bidi w:val="0"/>
        <w:rPr>
          <w:rFonts w:hint="default"/>
          <w:lang w:val="en-US" w:eastAsia="zh-CN"/>
        </w:rPr>
      </w:pPr>
      <w:r>
        <w:rPr>
          <w:rFonts w:hint="eastAsia"/>
          <w:lang w:val="en-US" w:eastAsia="zh-CN"/>
        </w:rPr>
        <w:t>4</w:t>
      </w:r>
      <w:r>
        <w:rPr>
          <w:rFonts w:hint="default"/>
          <w:lang w:val="en-US" w:eastAsia="zh-CN"/>
        </w:rPr>
        <w:t>.</w:t>
      </w:r>
      <w:r>
        <w:rPr>
          <w:rFonts w:hint="eastAsia"/>
          <w:lang w:val="en-US" w:eastAsia="zh-CN"/>
        </w:rPr>
        <w:t>2</w:t>
      </w:r>
      <w:r>
        <w:rPr>
          <w:rFonts w:hint="default"/>
          <w:lang w:val="en-US" w:eastAsia="zh-CN"/>
        </w:rPr>
        <w:t>.1 目标与成功标准</w:t>
      </w:r>
    </w:p>
    <w:p w14:paraId="46A9F9A9">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核心目标：在真实作业场景下完成最终标定，交付可用的标定参数。</w:t>
      </w:r>
    </w:p>
    <w:p w14:paraId="126F23F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成功标准：</w:t>
      </w:r>
    </w:p>
    <w:p w14:paraId="75B8D850">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满足第五章规定的验收指标</w:t>
      </w:r>
    </w:p>
    <w:p w14:paraId="755BAECE">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系统在真实作业节拍下稳定运行</w:t>
      </w:r>
    </w:p>
    <w:p w14:paraId="774ADD75">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客户签字确认验收</w:t>
      </w:r>
    </w:p>
    <w:p w14:paraId="24C6A52E">
      <w:pPr>
        <w:spacing w:before="120" w:after="120" w:line="360" w:lineRule="auto"/>
        <w:jc w:val="both"/>
        <w:rPr>
          <w:rFonts w:hint="default" w:ascii="宋体" w:hAnsi="宋体" w:eastAsia="宋体" w:cs="宋体"/>
          <w:kern w:val="2"/>
          <w:position w:val="-4"/>
          <w:sz w:val="24"/>
          <w:szCs w:val="24"/>
          <w:vertAlign w:val="baseline"/>
          <w:lang w:val="en-US" w:eastAsia="zh-CN" w:bidi="ar-SA"/>
        </w:rPr>
      </w:pPr>
    </w:p>
    <w:p w14:paraId="14E5AE7E">
      <w:pPr>
        <w:pStyle w:val="4"/>
        <w:bidi w:val="0"/>
        <w:rPr>
          <w:rFonts w:hint="default"/>
          <w:b/>
          <w:lang w:val="en-US" w:eastAsia="zh-CN"/>
        </w:rPr>
      </w:pPr>
      <w:r>
        <w:rPr>
          <w:rFonts w:hint="eastAsia"/>
          <w:b/>
          <w:lang w:val="en-US" w:eastAsia="zh-CN"/>
        </w:rPr>
        <w:t>4</w:t>
      </w:r>
      <w:r>
        <w:rPr>
          <w:rFonts w:hint="default"/>
          <w:b/>
          <w:lang w:val="en-US" w:eastAsia="zh-CN"/>
        </w:rPr>
        <w:t>.</w:t>
      </w:r>
      <w:r>
        <w:rPr>
          <w:rFonts w:hint="eastAsia"/>
          <w:b/>
          <w:lang w:val="en-US" w:eastAsia="zh-CN"/>
        </w:rPr>
        <w:t>2</w:t>
      </w:r>
      <w:r>
        <w:rPr>
          <w:rFonts w:hint="default"/>
          <w:b/>
          <w:lang w:val="en-US" w:eastAsia="zh-CN"/>
        </w:rPr>
        <w:t>.2 前期准备工作</w:t>
      </w:r>
    </w:p>
    <w:p w14:paraId="0D555487">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1.  与港口协调：</w:t>
      </w:r>
    </w:p>
    <w:p w14:paraId="066DB17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确定现场作业窗口期（避开生产高峰）</w:t>
      </w:r>
    </w:p>
    <w:p w14:paraId="5BCBF83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办理入场许可、安全培训</w:t>
      </w:r>
    </w:p>
    <w:p w14:paraId="51A1F9F9">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确认现场电源、网络条件</w:t>
      </w:r>
    </w:p>
    <w:p w14:paraId="151AE3C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2.  设备清单确认：</w:t>
      </w:r>
    </w:p>
    <w:p w14:paraId="63494479">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7号机激光雷达型号：由陶工最终确认</w:t>
      </w:r>
    </w:p>
    <w:p w14:paraId="0D1B1CCD">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超视距3D传感器：确认产品型号</w:t>
      </w:r>
    </w:p>
    <w:p w14:paraId="0536AA3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安装支架：完成设计并制作，现场安装验证</w:t>
      </w:r>
    </w:p>
    <w:p w14:paraId="44AFD5AF">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3.  安全措施：</w:t>
      </w:r>
    </w:p>
    <w:p w14:paraId="28F74225">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准备安全帽、反光背心等劳保用品</w:t>
      </w:r>
    </w:p>
    <w:p w14:paraId="7F0D486E">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制定现场应急预案</w:t>
      </w:r>
    </w:p>
    <w:p w14:paraId="60DCB932">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指定现场安全负责人</w:t>
      </w:r>
    </w:p>
    <w:p w14:paraId="1EE74A58">
      <w:pPr>
        <w:spacing w:before="120" w:after="120" w:line="360" w:lineRule="auto"/>
        <w:jc w:val="both"/>
        <w:rPr>
          <w:rFonts w:hint="default" w:ascii="宋体" w:hAnsi="宋体" w:eastAsia="宋体" w:cs="宋体"/>
          <w:kern w:val="2"/>
          <w:position w:val="-4"/>
          <w:sz w:val="24"/>
          <w:szCs w:val="24"/>
          <w:vertAlign w:val="baseline"/>
          <w:lang w:val="en-US" w:eastAsia="zh-CN" w:bidi="ar-SA"/>
        </w:rPr>
      </w:pPr>
    </w:p>
    <w:p w14:paraId="293428ED">
      <w:pPr>
        <w:pStyle w:val="4"/>
        <w:bidi w:val="0"/>
        <w:rPr>
          <w:rFonts w:hint="default" w:ascii="宋体" w:hAnsi="宋体" w:eastAsia="宋体" w:cs="宋体"/>
          <w:kern w:val="2"/>
          <w:position w:val="-4"/>
          <w:sz w:val="24"/>
          <w:szCs w:val="24"/>
          <w:vertAlign w:val="baseline"/>
          <w:lang w:val="en-US" w:eastAsia="zh-CN" w:bidi="ar-SA"/>
        </w:rPr>
      </w:pPr>
      <w:r>
        <w:rPr>
          <w:rFonts w:hint="eastAsia"/>
          <w:b/>
          <w:lang w:val="en-US" w:eastAsia="zh-CN"/>
        </w:rPr>
        <w:t>4</w:t>
      </w:r>
      <w:r>
        <w:rPr>
          <w:rFonts w:hint="default"/>
          <w:b/>
          <w:lang w:val="en-US" w:eastAsia="zh-CN"/>
        </w:rPr>
        <w:t>.</w:t>
      </w:r>
      <w:r>
        <w:rPr>
          <w:rFonts w:hint="eastAsia"/>
          <w:b/>
          <w:lang w:val="en-US" w:eastAsia="zh-CN"/>
        </w:rPr>
        <w:t>2</w:t>
      </w:r>
      <w:r>
        <w:rPr>
          <w:rFonts w:hint="default"/>
          <w:b/>
          <w:lang w:val="en-US" w:eastAsia="zh-CN"/>
        </w:rPr>
        <w:t>.3 详细操作步骤</w:t>
      </w:r>
    </w:p>
    <w:p w14:paraId="1ED0021F">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A. 设备部署与安装</w:t>
      </w:r>
    </w:p>
    <w:p w14:paraId="2E26DD7C">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1.  传感器安装：</w:t>
      </w:r>
    </w:p>
    <w:p w14:paraId="2B5393B4">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按照设计图纸，在轮胎吊指定位置安装4台相机和4台激光雷达</w:t>
      </w:r>
    </w:p>
    <w:p w14:paraId="62143D96">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特别注意：超视距3D传感器需使用专用支架安装在岸桥小车架上</w:t>
      </w:r>
    </w:p>
    <w:p w14:paraId="539D7060">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确保安装牢固，角度符合设计要求</w:t>
      </w:r>
    </w:p>
    <w:p w14:paraId="6D584F26">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2.  线缆连接：</w:t>
      </w:r>
    </w:p>
    <w:p w14:paraId="3DAA6E4E">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连接电源线、网线、同步信号线</w:t>
      </w:r>
    </w:p>
    <w:p w14:paraId="3862B5B6">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做好防水、防尘、防震处理</w:t>
      </w:r>
    </w:p>
    <w:p w14:paraId="0854FE3A">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线缆固定牢靠，避免被机械运动部件刮擦</w:t>
      </w:r>
    </w:p>
    <w:p w14:paraId="23B8FB7A">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3.  系统上电：</w:t>
      </w:r>
    </w:p>
    <w:p w14:paraId="53B0C805">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逐个上电，检查各设备是否正常启动</w:t>
      </w:r>
    </w:p>
    <w:p w14:paraId="1144F84B">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验证网络连通性</w:t>
      </w:r>
    </w:p>
    <w:p w14:paraId="5A0AED6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检查时间同步是否正常</w:t>
      </w:r>
    </w:p>
    <w:p w14:paraId="61755D47">
      <w:pPr>
        <w:spacing w:before="120" w:after="120" w:line="360" w:lineRule="auto"/>
        <w:jc w:val="both"/>
        <w:rPr>
          <w:rFonts w:hint="default" w:ascii="宋体" w:hAnsi="宋体" w:eastAsia="宋体" w:cs="宋体"/>
          <w:kern w:val="2"/>
          <w:position w:val="-4"/>
          <w:sz w:val="24"/>
          <w:szCs w:val="24"/>
          <w:vertAlign w:val="baseline"/>
          <w:lang w:val="en-US" w:eastAsia="zh-CN" w:bidi="ar-SA"/>
        </w:rPr>
      </w:pPr>
    </w:p>
    <w:p w14:paraId="5BF13C86">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B. 现场数据采集</w:t>
      </w:r>
    </w:p>
    <w:p w14:paraId="1B0EBEBD">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1.  采集策略：</w:t>
      </w:r>
    </w:p>
    <w:p w14:paraId="5F53AE3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利用真实大车运行过程中的自然运动</w:t>
      </w:r>
    </w:p>
    <w:p w14:paraId="7FC299C4">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无需额外移动平台，直接采集作业过程中的多模态数据</w:t>
      </w:r>
    </w:p>
    <w:p w14:paraId="6B8CADB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2.  数据内容：</w:t>
      </w:r>
    </w:p>
    <w:p w14:paraId="59753616">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同步采集相机图像、激光雷达标点云</w:t>
      </w:r>
    </w:p>
    <w:p w14:paraId="7C42A35A">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记录大车运行状态（位置、速度、方向）</w:t>
      </w:r>
    </w:p>
    <w:p w14:paraId="0367F67D">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记录环境信息（光照、天气）</w:t>
      </w:r>
    </w:p>
    <w:p w14:paraId="38C292E9">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3.  采集时长：</w:t>
      </w:r>
    </w:p>
    <w:p w14:paraId="566C0964">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建议连续采集2-4小时，覆盖不同作业场景</w:t>
      </w:r>
    </w:p>
    <w:p w14:paraId="4117BED8">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确保数据量足够支撑标定计算</w:t>
      </w:r>
    </w:p>
    <w:p w14:paraId="62B4C654">
      <w:pPr>
        <w:spacing w:before="120" w:after="120" w:line="360" w:lineRule="auto"/>
        <w:jc w:val="both"/>
        <w:rPr>
          <w:rFonts w:hint="default" w:ascii="宋体" w:hAnsi="宋体" w:eastAsia="宋体" w:cs="宋体"/>
          <w:kern w:val="2"/>
          <w:position w:val="-4"/>
          <w:sz w:val="24"/>
          <w:szCs w:val="24"/>
          <w:vertAlign w:val="baseline"/>
          <w:lang w:val="en-US" w:eastAsia="zh-CN" w:bidi="ar-SA"/>
        </w:rPr>
      </w:pPr>
    </w:p>
    <w:p w14:paraId="33D7CEEF">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C. 最终标定与系统联调</w:t>
      </w:r>
    </w:p>
    <w:p w14:paraId="1AD1516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1.  数据预处理：</w:t>
      </w:r>
    </w:p>
    <w:p w14:paraId="6FF1487A">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筛选高质量数据段</w:t>
      </w:r>
    </w:p>
    <w:p w14:paraId="246483CB">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检查时间同步精度</w:t>
      </w:r>
    </w:p>
    <w:p w14:paraId="614042F6">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剔除异常数据</w:t>
      </w:r>
    </w:p>
    <w:p w14:paraId="3AF86EF3">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2.  标定计算：</w:t>
      </w:r>
    </w:p>
    <w:p w14:paraId="7EC54325">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使用现场采集的真实数据进行最终标定</w:t>
      </w:r>
    </w:p>
    <w:p w14:paraId="071C9DEF">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优化调整标定参数，确保最佳效果</w:t>
      </w:r>
    </w:p>
    <w:p w14:paraId="6C43EE97">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输出最终标定参数文件</w:t>
      </w:r>
    </w:p>
    <w:p w14:paraId="3619A979">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3.  系统联调：</w:t>
      </w:r>
    </w:p>
    <w:p w14:paraId="0C09C709">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将标定参数集成到感知系统中</w:t>
      </w:r>
    </w:p>
    <w:p w14:paraId="5BDFFB9C">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进行端到端测试，验证融合效果</w:t>
      </w:r>
    </w:p>
    <w:p w14:paraId="2E77D4EC">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调整系统参数，优化性能</w:t>
      </w:r>
    </w:p>
    <w:p w14:paraId="7A48772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D. 验收与交付</w:t>
      </w:r>
    </w:p>
    <w:p w14:paraId="53825E28">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1.  现场测试：</w:t>
      </w:r>
    </w:p>
    <w:p w14:paraId="13A2849E">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在客户见证下，进行现场演示</w:t>
      </w:r>
    </w:p>
    <w:p w14:paraId="0376DF58">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展示标定效果（点云投影、融合感知）</w:t>
      </w:r>
    </w:p>
    <w:p w14:paraId="773F41BE">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测试系统响应速度和稳定性</w:t>
      </w:r>
    </w:p>
    <w:p w14:paraId="32326EC9">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2.  文档交付：</w:t>
      </w:r>
    </w:p>
    <w:p w14:paraId="1DAEB78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《现场标定报告》</w:t>
      </w:r>
    </w:p>
    <w:p w14:paraId="10107E50">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最终标定参数文件</w:t>
      </w:r>
    </w:p>
    <w:p w14:paraId="3D858CB9">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系统使用手册</w:t>
      </w:r>
    </w:p>
    <w:p w14:paraId="2F094A42">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3.  客户签字：客户确认验收，完成项目交付</w:t>
      </w:r>
    </w:p>
    <w:p w14:paraId="4B632636">
      <w:pPr>
        <w:pStyle w:val="4"/>
        <w:bidi w:val="0"/>
        <w:rPr>
          <w:rFonts w:hint="default"/>
          <w:lang w:val="en-US" w:eastAsia="zh-CN"/>
        </w:rPr>
      </w:pPr>
      <w:r>
        <w:rPr>
          <w:rFonts w:hint="eastAsia"/>
          <w:lang w:val="en-US" w:eastAsia="zh-CN"/>
        </w:rPr>
        <w:t>4</w:t>
      </w:r>
      <w:r>
        <w:rPr>
          <w:rFonts w:hint="default"/>
          <w:lang w:val="en-US" w:eastAsia="zh-CN"/>
        </w:rPr>
        <w:t>.</w:t>
      </w:r>
      <w:r>
        <w:rPr>
          <w:rFonts w:hint="eastAsia"/>
          <w:lang w:val="en-US" w:eastAsia="zh-CN"/>
        </w:rPr>
        <w:t>2</w:t>
      </w:r>
      <w:r>
        <w:rPr>
          <w:rFonts w:hint="default"/>
          <w:lang w:val="en-US" w:eastAsia="zh-CN"/>
        </w:rPr>
        <w:t>.4 注意事项</w:t>
      </w:r>
    </w:p>
    <w:p w14:paraId="2E11F2B1">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作业安全：严格遵守港口安全规定，不得影响正常生产作业。</w:t>
      </w:r>
    </w:p>
    <w:p w14:paraId="27D12718">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设备保护：现场环境复杂，注意保护设备免受灰尘、水汽、震动影响。</w:t>
      </w:r>
    </w:p>
    <w:p w14:paraId="7C77C487">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沟通协调：与港口操作人员保持良好沟通，及时解决现场问题。</w:t>
      </w:r>
    </w:p>
    <w:p w14:paraId="00329404">
      <w:pPr>
        <w:spacing w:before="120" w:after="120" w:line="360" w:lineRule="auto"/>
        <w:jc w:val="both"/>
        <w:rPr>
          <w:rFonts w:hint="default" w:ascii="宋体" w:hAnsi="宋体" w:eastAsia="宋体" w:cs="宋体"/>
          <w:kern w:val="2"/>
          <w:position w:val="-4"/>
          <w:sz w:val="24"/>
          <w:szCs w:val="24"/>
          <w:vertAlign w:val="baseline"/>
          <w:lang w:val="en-US" w:eastAsia="zh-CN" w:bidi="ar-SA"/>
        </w:rPr>
      </w:pPr>
      <w:r>
        <w:rPr>
          <w:rFonts w:hint="default" w:ascii="宋体" w:hAnsi="宋体" w:eastAsia="宋体" w:cs="宋体"/>
          <w:kern w:val="2"/>
          <w:position w:val="-4"/>
          <w:sz w:val="24"/>
          <w:szCs w:val="24"/>
          <w:vertAlign w:val="baseline"/>
          <w:lang w:val="en-US" w:eastAsia="zh-CN" w:bidi="ar-SA"/>
        </w:rPr>
        <w:t xml:space="preserve">   应急预案：准备备用设备和方案，应对突发情况。</w:t>
      </w:r>
    </w:p>
    <w:p w14:paraId="5146CE1A">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五、资源与计划管理</w:t>
      </w:r>
    </w:p>
    <w:p w14:paraId="28018CCB">
      <w:pPr>
        <w:pStyle w:val="3"/>
        <w:bidi w:val="0"/>
        <w:rPr>
          <w:rFonts w:hint="eastAsia"/>
          <w:b/>
          <w:lang w:val="en-US" w:eastAsia="zh-CN"/>
        </w:rPr>
      </w:pPr>
      <w:r>
        <w:rPr>
          <w:rFonts w:hint="eastAsia"/>
          <w:lang w:val="en-US" w:eastAsia="zh-CN"/>
        </w:rPr>
        <w:t>5.1</w:t>
      </w:r>
      <w:r>
        <w:rPr>
          <w:rFonts w:hint="eastAsia"/>
          <w:b/>
          <w:lang w:val="en-US" w:eastAsia="zh-CN"/>
        </w:rPr>
        <w:t>设备与物料资源</w:t>
      </w:r>
    </w:p>
    <w:p w14:paraId="57649A5E">
      <w:pPr>
        <w:rPr>
          <w:rFonts w:hint="eastAsia"/>
          <w:lang w:val="en-US" w:eastAsia="zh-CN"/>
        </w:rPr>
      </w:pPr>
    </w:p>
    <w:p w14:paraId="45EDE0AF">
      <w:pPr>
        <w:pStyle w:val="3"/>
        <w:bidi w:val="0"/>
        <w:rPr>
          <w:rFonts w:hint="eastAsia"/>
          <w:lang w:val="en-US" w:eastAsia="zh-CN"/>
        </w:rPr>
      </w:pPr>
      <w:r>
        <w:rPr>
          <w:rFonts w:hint="eastAsia"/>
          <w:b/>
          <w:lang w:val="en-US" w:eastAsia="zh-CN"/>
        </w:rPr>
        <w:t>5.2</w:t>
      </w:r>
      <w:r>
        <w:rPr>
          <w:rFonts w:hint="eastAsia"/>
          <w:lang w:val="en-US" w:eastAsia="zh-CN"/>
        </w:rPr>
        <w:t>总体时间规划</w:t>
      </w:r>
    </w:p>
    <w:tbl>
      <w:tblPr>
        <w:tblStyle w:val="9"/>
        <w:tblW w:w="90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51"/>
        <w:gridCol w:w="1977"/>
        <w:gridCol w:w="3634"/>
        <w:gridCol w:w="2255"/>
      </w:tblGrid>
      <w:tr w14:paraId="7AA4D2B2">
        <w:trPr>
          <w:trHeight w:val="412" w:hRule="atLeast"/>
        </w:trPr>
        <w:tc>
          <w:tcPr>
            <w:tcW w:w="1151" w:type="dxa"/>
            <w:shd w:val="clear" w:color="auto" w:fill="DBE3F4" w:themeFill="accent1" w:themeFillTint="32"/>
          </w:tcPr>
          <w:p w14:paraId="15E7C95A">
            <w:pPr>
              <w:bidi w:val="0"/>
              <w:jc w:val="center"/>
              <w:rPr>
                <w:rFonts w:hint="eastAsia"/>
                <w:b/>
                <w:bCs/>
                <w:vertAlign w:val="baseline"/>
                <w:lang w:val="en-US" w:eastAsia="zh-CN"/>
              </w:rPr>
            </w:pPr>
            <w:r>
              <w:rPr>
                <w:rFonts w:hint="eastAsia"/>
                <w:b/>
                <w:bCs/>
                <w:lang w:val="en-US" w:eastAsia="zh-CN"/>
              </w:rPr>
              <w:t>阶段</w:t>
            </w:r>
          </w:p>
        </w:tc>
        <w:tc>
          <w:tcPr>
            <w:tcW w:w="1977" w:type="dxa"/>
            <w:shd w:val="clear" w:color="auto" w:fill="DBE3F4" w:themeFill="accent1" w:themeFillTint="32"/>
          </w:tcPr>
          <w:p w14:paraId="60EEE647">
            <w:pPr>
              <w:bidi w:val="0"/>
              <w:jc w:val="center"/>
              <w:rPr>
                <w:rFonts w:hint="eastAsia"/>
                <w:b/>
                <w:bCs/>
                <w:vertAlign w:val="baseline"/>
                <w:lang w:val="en-US" w:eastAsia="zh-CN"/>
              </w:rPr>
            </w:pPr>
            <w:r>
              <w:rPr>
                <w:rFonts w:hint="eastAsia"/>
                <w:b/>
                <w:bCs/>
                <w:lang w:val="en-US" w:eastAsia="zh-CN"/>
              </w:rPr>
              <w:t>时间周期</w:t>
            </w:r>
          </w:p>
        </w:tc>
        <w:tc>
          <w:tcPr>
            <w:tcW w:w="3634" w:type="dxa"/>
            <w:shd w:val="clear" w:color="auto" w:fill="DBE3F4" w:themeFill="accent1" w:themeFillTint="32"/>
          </w:tcPr>
          <w:p w14:paraId="18A3BB58">
            <w:pPr>
              <w:bidi w:val="0"/>
              <w:jc w:val="center"/>
              <w:rPr>
                <w:rFonts w:hint="eastAsia"/>
                <w:b/>
                <w:bCs/>
                <w:vertAlign w:val="baseline"/>
                <w:lang w:val="en-US" w:eastAsia="zh-CN"/>
              </w:rPr>
            </w:pPr>
            <w:r>
              <w:rPr>
                <w:rFonts w:hint="eastAsia"/>
                <w:b/>
                <w:bCs/>
                <w:lang w:val="en-US" w:eastAsia="zh-CN"/>
              </w:rPr>
              <w:t>关键里程碑</w:t>
            </w:r>
          </w:p>
        </w:tc>
        <w:tc>
          <w:tcPr>
            <w:tcW w:w="2255" w:type="dxa"/>
            <w:shd w:val="clear" w:color="auto" w:fill="DBE3F4" w:themeFill="accent1" w:themeFillTint="32"/>
          </w:tcPr>
          <w:p w14:paraId="478314D9">
            <w:pPr>
              <w:bidi w:val="0"/>
              <w:jc w:val="center"/>
              <w:rPr>
                <w:rFonts w:hint="eastAsia"/>
                <w:b/>
                <w:bCs/>
                <w:vertAlign w:val="baseline"/>
                <w:lang w:val="en-US" w:eastAsia="zh-CN"/>
              </w:rPr>
            </w:pPr>
            <w:r>
              <w:rPr>
                <w:rFonts w:hint="eastAsia"/>
                <w:b/>
                <w:bCs/>
                <w:lang w:val="en-US" w:eastAsia="zh-CN"/>
              </w:rPr>
              <w:t>交付物</w:t>
            </w:r>
          </w:p>
        </w:tc>
      </w:tr>
      <w:tr w14:paraId="42B5C47F">
        <w:trPr>
          <w:trHeight w:val="412" w:hRule="atLeast"/>
        </w:trPr>
        <w:tc>
          <w:tcPr>
            <w:tcW w:w="9017" w:type="dxa"/>
            <w:gridSpan w:val="4"/>
          </w:tcPr>
          <w:p w14:paraId="4BD4C929">
            <w:pPr>
              <w:bidi w:val="0"/>
              <w:rPr>
                <w:rFonts w:hint="eastAsia"/>
                <w:vertAlign w:val="baseline"/>
                <w:lang w:val="en-US" w:eastAsia="zh-CN"/>
              </w:rPr>
            </w:pPr>
            <w:r>
              <w:rPr>
                <w:rFonts w:hint="eastAsia"/>
                <w:b/>
                <w:bCs/>
                <w:lang w:val="en-US" w:eastAsia="zh-CN"/>
              </w:rPr>
              <w:t>第一阶段：标定验证（武大）3周</w:t>
            </w:r>
          </w:p>
        </w:tc>
      </w:tr>
      <w:tr w14:paraId="6660672A">
        <w:trPr>
          <w:trHeight w:val="412" w:hRule="atLeast"/>
        </w:trPr>
        <w:tc>
          <w:tcPr>
            <w:tcW w:w="1151" w:type="dxa"/>
          </w:tcPr>
          <w:p w14:paraId="241CAED7">
            <w:pPr>
              <w:bidi w:val="0"/>
              <w:rPr>
                <w:rFonts w:hint="eastAsia"/>
                <w:vertAlign w:val="baseline"/>
                <w:lang w:val="en-US" w:eastAsia="zh-CN"/>
              </w:rPr>
            </w:pPr>
            <w:r>
              <w:rPr>
                <w:rFonts w:hint="eastAsia"/>
                <w:lang w:val="en-US" w:eastAsia="zh-CN"/>
              </w:rPr>
              <w:t>第1周</w:t>
            </w:r>
          </w:p>
        </w:tc>
        <w:tc>
          <w:tcPr>
            <w:tcW w:w="1977" w:type="dxa"/>
          </w:tcPr>
          <w:p w14:paraId="2CF8EF56">
            <w:pPr>
              <w:bidi w:val="0"/>
              <w:rPr>
                <w:rFonts w:hint="default"/>
                <w:vertAlign w:val="baseline"/>
                <w:lang w:val="en-US" w:eastAsia="zh-CN"/>
              </w:rPr>
            </w:pPr>
            <w:r>
              <w:rPr>
                <w:rFonts w:hint="eastAsia"/>
                <w:vertAlign w:val="baseline"/>
                <w:lang w:val="en-US" w:eastAsia="zh-CN"/>
              </w:rPr>
              <w:t>5月11至5月15</w:t>
            </w:r>
          </w:p>
        </w:tc>
        <w:tc>
          <w:tcPr>
            <w:tcW w:w="3634" w:type="dxa"/>
          </w:tcPr>
          <w:p w14:paraId="494A6229">
            <w:pPr>
              <w:bidi w:val="0"/>
              <w:rPr>
                <w:rFonts w:hint="default"/>
                <w:vertAlign w:val="baseline"/>
                <w:lang w:val="en-US" w:eastAsia="zh-CN"/>
              </w:rPr>
            </w:pPr>
            <w:r>
              <w:rPr>
                <w:rFonts w:hint="eastAsia"/>
                <w:lang w:val="en-US" w:eastAsia="zh-CN"/>
              </w:rPr>
              <w:t>室内实验室验证-内参标定完成</w:t>
            </w:r>
          </w:p>
        </w:tc>
        <w:tc>
          <w:tcPr>
            <w:tcW w:w="2255" w:type="dxa"/>
          </w:tcPr>
          <w:p w14:paraId="02468ECF">
            <w:pPr>
              <w:keepNext w:val="0"/>
              <w:keepLines w:val="0"/>
              <w:widowControl/>
              <w:suppressLineNumbers w:val="0"/>
              <w:jc w:val="left"/>
              <w:rPr>
                <w:rFonts w:hint="eastAsia"/>
                <w:vertAlign w:val="baseline"/>
                <w:lang w:val="en-US" w:eastAsia="zh-CN"/>
              </w:rPr>
            </w:pPr>
            <w:r>
              <w:rPr>
                <w:rFonts w:hint="eastAsia"/>
                <w:lang w:val="en-US" w:eastAsia="zh-CN"/>
              </w:rPr>
              <w:t>相机内参文件</w:t>
            </w:r>
          </w:p>
        </w:tc>
      </w:tr>
      <w:tr w14:paraId="53C2D53C">
        <w:trPr>
          <w:trHeight w:val="412" w:hRule="atLeast"/>
        </w:trPr>
        <w:tc>
          <w:tcPr>
            <w:tcW w:w="1151" w:type="dxa"/>
          </w:tcPr>
          <w:p w14:paraId="1BAAE6BA">
            <w:pPr>
              <w:bidi w:val="0"/>
              <w:rPr>
                <w:rFonts w:hint="eastAsia"/>
                <w:vertAlign w:val="baseline"/>
                <w:lang w:val="en-US" w:eastAsia="zh-CN"/>
              </w:rPr>
            </w:pPr>
            <w:r>
              <w:rPr>
                <w:rFonts w:hint="eastAsia"/>
                <w:lang w:val="en-US" w:eastAsia="zh-CN"/>
              </w:rPr>
              <w:t>第2周</w:t>
            </w:r>
          </w:p>
        </w:tc>
        <w:tc>
          <w:tcPr>
            <w:tcW w:w="1977" w:type="dxa"/>
          </w:tcPr>
          <w:p w14:paraId="39C031C6">
            <w:pPr>
              <w:bidi w:val="0"/>
              <w:rPr>
                <w:rFonts w:hint="default"/>
                <w:vertAlign w:val="baseline"/>
                <w:lang w:val="en-US" w:eastAsia="zh-CN"/>
              </w:rPr>
            </w:pPr>
            <w:r>
              <w:rPr>
                <w:rFonts w:hint="eastAsia"/>
                <w:vertAlign w:val="baseline"/>
                <w:lang w:val="en-US" w:eastAsia="zh-CN"/>
              </w:rPr>
              <w:t>5月18至5月22</w:t>
            </w:r>
          </w:p>
        </w:tc>
        <w:tc>
          <w:tcPr>
            <w:tcW w:w="3634" w:type="dxa"/>
          </w:tcPr>
          <w:p w14:paraId="7801BD9C">
            <w:pPr>
              <w:keepNext w:val="0"/>
              <w:keepLines w:val="0"/>
              <w:widowControl/>
              <w:suppressLineNumbers w:val="0"/>
              <w:jc w:val="left"/>
              <w:rPr>
                <w:rFonts w:hint="default"/>
                <w:lang w:val="en-US" w:eastAsia="zh-CN"/>
              </w:rPr>
            </w:pPr>
            <w:r>
              <w:rPr>
                <w:rFonts w:hint="eastAsia"/>
                <w:lang w:val="en-US" w:eastAsia="zh-CN"/>
              </w:rPr>
              <w:t>室外模拟验证-外参标定完成</w:t>
            </w:r>
          </w:p>
        </w:tc>
        <w:tc>
          <w:tcPr>
            <w:tcW w:w="2255" w:type="dxa"/>
          </w:tcPr>
          <w:p w14:paraId="441D8488">
            <w:pPr>
              <w:keepNext w:val="0"/>
              <w:keepLines w:val="0"/>
              <w:widowControl/>
              <w:suppressLineNumbers w:val="0"/>
              <w:jc w:val="left"/>
              <w:rPr>
                <w:rFonts w:hint="eastAsia"/>
                <w:lang w:val="en-US" w:eastAsia="zh-CN"/>
              </w:rPr>
            </w:pPr>
            <w:r>
              <w:rPr>
                <w:rFonts w:hint="eastAsia"/>
                <w:lang w:val="en-US" w:eastAsia="zh-CN"/>
              </w:rPr>
              <w:t>外参文件、工具链</w:t>
            </w:r>
          </w:p>
        </w:tc>
      </w:tr>
      <w:tr w14:paraId="2F7E05D8">
        <w:trPr>
          <w:trHeight w:val="412" w:hRule="atLeast"/>
        </w:trPr>
        <w:tc>
          <w:tcPr>
            <w:tcW w:w="1151" w:type="dxa"/>
          </w:tcPr>
          <w:p w14:paraId="5CC0E278">
            <w:pPr>
              <w:bidi w:val="0"/>
              <w:rPr>
                <w:rFonts w:hint="eastAsia"/>
                <w:vertAlign w:val="baseline"/>
                <w:lang w:val="en-US" w:eastAsia="zh-CN"/>
              </w:rPr>
            </w:pPr>
            <w:r>
              <w:rPr>
                <w:rFonts w:hint="eastAsia"/>
                <w:lang w:val="en-US" w:eastAsia="zh-CN"/>
              </w:rPr>
              <w:t>第3周</w:t>
            </w:r>
          </w:p>
        </w:tc>
        <w:tc>
          <w:tcPr>
            <w:tcW w:w="1977" w:type="dxa"/>
          </w:tcPr>
          <w:p w14:paraId="58630D2B">
            <w:pPr>
              <w:bidi w:val="0"/>
              <w:rPr>
                <w:rFonts w:hint="default"/>
                <w:vertAlign w:val="baseline"/>
                <w:lang w:val="en-US" w:eastAsia="zh-CN"/>
              </w:rPr>
            </w:pPr>
            <w:r>
              <w:rPr>
                <w:rFonts w:hint="eastAsia"/>
                <w:vertAlign w:val="baseline"/>
                <w:lang w:val="en-US" w:eastAsia="zh-CN"/>
              </w:rPr>
              <w:t>5月25至5月29</w:t>
            </w:r>
          </w:p>
        </w:tc>
        <w:tc>
          <w:tcPr>
            <w:tcW w:w="3634" w:type="dxa"/>
          </w:tcPr>
          <w:p w14:paraId="55A1054F">
            <w:pPr>
              <w:bidi w:val="0"/>
              <w:rPr>
                <w:rFonts w:hint="eastAsia"/>
                <w:vertAlign w:val="baseline"/>
                <w:lang w:val="en-US" w:eastAsia="zh-CN"/>
              </w:rPr>
            </w:pPr>
            <w:r>
              <w:rPr>
                <w:rFonts w:hint="eastAsia"/>
                <w:lang w:val="en-US" w:eastAsia="zh-CN"/>
              </w:rPr>
              <w:t>室外模拟验证-全局坐标系统一</w:t>
            </w:r>
            <w:r>
              <w:rPr>
                <w:rFonts w:hint="eastAsia"/>
                <w:lang w:val="en-US" w:eastAsia="zh-CN"/>
              </w:rPr>
              <w:tab/>
            </w:r>
          </w:p>
        </w:tc>
        <w:tc>
          <w:tcPr>
            <w:tcW w:w="2255" w:type="dxa"/>
          </w:tcPr>
          <w:p w14:paraId="7F920BFE">
            <w:pPr>
              <w:bidi w:val="0"/>
              <w:rPr>
                <w:rFonts w:hint="eastAsia"/>
                <w:vertAlign w:val="baseline"/>
                <w:lang w:val="en-US" w:eastAsia="zh-CN"/>
              </w:rPr>
            </w:pPr>
            <w:r>
              <w:rPr>
                <w:rFonts w:hint="eastAsia"/>
                <w:lang w:val="en-US" w:eastAsia="zh-CN"/>
              </w:rPr>
              <w:t>验证报告</w:t>
            </w:r>
          </w:p>
        </w:tc>
      </w:tr>
      <w:tr w14:paraId="7F133F41">
        <w:trPr>
          <w:trHeight w:val="412" w:hRule="atLeast"/>
        </w:trPr>
        <w:tc>
          <w:tcPr>
            <w:tcW w:w="9017" w:type="dxa"/>
            <w:gridSpan w:val="4"/>
          </w:tcPr>
          <w:p w14:paraId="7F08B41A">
            <w:pPr>
              <w:bidi w:val="0"/>
              <w:rPr>
                <w:rFonts w:hint="eastAsia"/>
                <w:vertAlign w:val="baseline"/>
                <w:lang w:val="en-US" w:eastAsia="zh-CN"/>
              </w:rPr>
            </w:pPr>
            <w:r>
              <w:rPr>
                <w:rFonts w:hint="eastAsia"/>
                <w:b/>
                <w:bCs/>
                <w:lang w:val="en-US" w:eastAsia="zh-CN"/>
              </w:rPr>
              <w:t>第二阶段：现场标定（港口）3周</w:t>
            </w:r>
            <w:r>
              <w:rPr>
                <w:rFonts w:hint="eastAsia"/>
                <w:b/>
                <w:bCs/>
                <w:lang w:val="en-US" w:eastAsia="zh-CN"/>
              </w:rPr>
              <w:tab/>
            </w:r>
          </w:p>
        </w:tc>
      </w:tr>
      <w:tr w14:paraId="2E212AFF">
        <w:trPr>
          <w:trHeight w:val="412" w:hRule="atLeast"/>
        </w:trPr>
        <w:tc>
          <w:tcPr>
            <w:tcW w:w="1151" w:type="dxa"/>
          </w:tcPr>
          <w:p w14:paraId="67A16F74">
            <w:pPr>
              <w:bidi w:val="0"/>
              <w:rPr>
                <w:rFonts w:hint="eastAsia"/>
                <w:vertAlign w:val="baseline"/>
                <w:lang w:val="en-US" w:eastAsia="zh-CN"/>
              </w:rPr>
            </w:pPr>
            <w:r>
              <w:rPr>
                <w:rFonts w:hint="eastAsia"/>
                <w:lang w:val="en-US" w:eastAsia="zh-CN"/>
              </w:rPr>
              <w:t>第4周</w:t>
            </w:r>
          </w:p>
        </w:tc>
        <w:tc>
          <w:tcPr>
            <w:tcW w:w="1977" w:type="dxa"/>
          </w:tcPr>
          <w:p w14:paraId="38B1EF54">
            <w:pPr>
              <w:bidi w:val="0"/>
              <w:rPr>
                <w:rFonts w:hint="default"/>
                <w:vertAlign w:val="baseline"/>
                <w:lang w:val="en-US" w:eastAsia="zh-CN"/>
              </w:rPr>
            </w:pPr>
            <w:r>
              <w:rPr>
                <w:rFonts w:hint="eastAsia"/>
                <w:vertAlign w:val="baseline"/>
                <w:lang w:val="en-US" w:eastAsia="zh-CN"/>
              </w:rPr>
              <w:t>6月1至6月5</w:t>
            </w:r>
          </w:p>
        </w:tc>
        <w:tc>
          <w:tcPr>
            <w:tcW w:w="3634" w:type="dxa"/>
          </w:tcPr>
          <w:p w14:paraId="0DECF6D6">
            <w:pPr>
              <w:bidi w:val="0"/>
              <w:rPr>
                <w:rFonts w:hint="eastAsia"/>
                <w:vertAlign w:val="baseline"/>
                <w:lang w:val="en-US" w:eastAsia="zh-CN"/>
              </w:rPr>
            </w:pPr>
            <w:r>
              <w:rPr>
                <w:rFonts w:hint="eastAsia"/>
                <w:lang w:val="en-US" w:eastAsia="zh-CN"/>
              </w:rPr>
              <w:t>现场准备与设备运输，设备到位、港口协调</w:t>
            </w:r>
          </w:p>
        </w:tc>
        <w:tc>
          <w:tcPr>
            <w:tcW w:w="2255" w:type="dxa"/>
          </w:tcPr>
          <w:p w14:paraId="0DB554D0">
            <w:pPr>
              <w:bidi w:val="0"/>
              <w:rPr>
                <w:rFonts w:hint="eastAsia"/>
                <w:vertAlign w:val="baseline"/>
                <w:lang w:val="en-US" w:eastAsia="zh-CN"/>
              </w:rPr>
            </w:pPr>
            <w:r>
              <w:rPr>
                <w:rFonts w:hint="eastAsia"/>
                <w:lang w:val="en-US" w:eastAsia="zh-CN"/>
              </w:rPr>
              <w:t>现场准备就绪</w:t>
            </w:r>
          </w:p>
        </w:tc>
      </w:tr>
      <w:tr w14:paraId="65B1FC7A">
        <w:trPr>
          <w:trHeight w:val="412" w:hRule="atLeast"/>
        </w:trPr>
        <w:tc>
          <w:tcPr>
            <w:tcW w:w="1151" w:type="dxa"/>
          </w:tcPr>
          <w:p w14:paraId="6085F367">
            <w:pPr>
              <w:bidi w:val="0"/>
              <w:rPr>
                <w:rFonts w:hint="eastAsia"/>
                <w:vertAlign w:val="baseline"/>
                <w:lang w:val="en-US" w:eastAsia="zh-CN"/>
              </w:rPr>
            </w:pPr>
            <w:r>
              <w:rPr>
                <w:rFonts w:hint="eastAsia"/>
                <w:lang w:val="en-US" w:eastAsia="zh-CN"/>
              </w:rPr>
              <w:t>第5周</w:t>
            </w:r>
          </w:p>
        </w:tc>
        <w:tc>
          <w:tcPr>
            <w:tcW w:w="1977" w:type="dxa"/>
          </w:tcPr>
          <w:p w14:paraId="3620FA2E">
            <w:pPr>
              <w:bidi w:val="0"/>
              <w:rPr>
                <w:rFonts w:hint="default"/>
                <w:vertAlign w:val="baseline"/>
                <w:lang w:val="en-US" w:eastAsia="zh-CN"/>
              </w:rPr>
            </w:pPr>
            <w:r>
              <w:rPr>
                <w:rFonts w:hint="eastAsia"/>
                <w:vertAlign w:val="baseline"/>
                <w:lang w:val="en-US" w:eastAsia="zh-CN"/>
              </w:rPr>
              <w:t>6月8至6月12</w:t>
            </w:r>
          </w:p>
        </w:tc>
        <w:tc>
          <w:tcPr>
            <w:tcW w:w="3634" w:type="dxa"/>
          </w:tcPr>
          <w:p w14:paraId="2A0067BF">
            <w:pPr>
              <w:bidi w:val="0"/>
              <w:rPr>
                <w:rFonts w:hint="eastAsia"/>
                <w:vertAlign w:val="baseline"/>
                <w:lang w:val="en-US" w:eastAsia="zh-CN"/>
              </w:rPr>
            </w:pPr>
            <w:r>
              <w:rPr>
                <w:rFonts w:hint="eastAsia"/>
                <w:lang w:val="en-US" w:eastAsia="zh-CN"/>
              </w:rPr>
              <w:t>现场安装与调试，传感器安装完成</w:t>
            </w:r>
          </w:p>
        </w:tc>
        <w:tc>
          <w:tcPr>
            <w:tcW w:w="2255" w:type="dxa"/>
          </w:tcPr>
          <w:p w14:paraId="22AC7C1F">
            <w:pPr>
              <w:bidi w:val="0"/>
              <w:rPr>
                <w:rFonts w:hint="default"/>
                <w:vertAlign w:val="baseline"/>
                <w:lang w:val="en-US" w:eastAsia="zh-CN"/>
              </w:rPr>
            </w:pPr>
            <w:r>
              <w:rPr>
                <w:rFonts w:hint="eastAsia"/>
                <w:vertAlign w:val="baseline"/>
                <w:lang w:val="en-US" w:eastAsia="zh-CN"/>
              </w:rPr>
              <w:t>联调通过</w:t>
            </w:r>
          </w:p>
        </w:tc>
      </w:tr>
      <w:tr w14:paraId="13FEB687">
        <w:trPr>
          <w:trHeight w:val="412" w:hRule="atLeast"/>
        </w:trPr>
        <w:tc>
          <w:tcPr>
            <w:tcW w:w="1151" w:type="dxa"/>
          </w:tcPr>
          <w:p w14:paraId="581933AF">
            <w:pPr>
              <w:bidi w:val="0"/>
              <w:rPr>
                <w:rFonts w:hint="eastAsia"/>
                <w:vertAlign w:val="baseline"/>
                <w:lang w:val="en-US" w:eastAsia="zh-CN"/>
              </w:rPr>
            </w:pPr>
            <w:r>
              <w:rPr>
                <w:rFonts w:hint="eastAsia"/>
                <w:lang w:val="en-US" w:eastAsia="zh-CN"/>
              </w:rPr>
              <w:t>第6周</w:t>
            </w:r>
          </w:p>
        </w:tc>
        <w:tc>
          <w:tcPr>
            <w:tcW w:w="1977" w:type="dxa"/>
          </w:tcPr>
          <w:p w14:paraId="21D62322">
            <w:pPr>
              <w:bidi w:val="0"/>
              <w:rPr>
                <w:rFonts w:hint="eastAsia"/>
                <w:vertAlign w:val="baseline"/>
                <w:lang w:val="en-US" w:eastAsia="zh-CN"/>
              </w:rPr>
            </w:pPr>
            <w:r>
              <w:rPr>
                <w:rFonts w:hint="eastAsia"/>
                <w:vertAlign w:val="baseline"/>
                <w:lang w:val="en-US" w:eastAsia="zh-CN"/>
              </w:rPr>
              <w:t>6月15至6月18</w:t>
            </w:r>
          </w:p>
        </w:tc>
        <w:tc>
          <w:tcPr>
            <w:tcW w:w="3634" w:type="dxa"/>
          </w:tcPr>
          <w:p w14:paraId="0A5A4C39">
            <w:pPr>
              <w:bidi w:val="0"/>
              <w:rPr>
                <w:rFonts w:hint="eastAsia"/>
                <w:vertAlign w:val="baseline"/>
                <w:lang w:val="en-US" w:eastAsia="zh-CN"/>
              </w:rPr>
            </w:pPr>
            <w:r>
              <w:rPr>
                <w:rFonts w:hint="eastAsia"/>
                <w:lang w:val="en-US" w:eastAsia="zh-CN"/>
              </w:rPr>
              <w:t>现场标定与验收</w:t>
            </w:r>
          </w:p>
        </w:tc>
        <w:tc>
          <w:tcPr>
            <w:tcW w:w="2255" w:type="dxa"/>
          </w:tcPr>
          <w:p w14:paraId="0293DB3B">
            <w:pPr>
              <w:bidi w:val="0"/>
              <w:rPr>
                <w:rFonts w:hint="eastAsia"/>
                <w:vertAlign w:val="baseline"/>
                <w:lang w:val="en-US" w:eastAsia="zh-CN"/>
              </w:rPr>
            </w:pPr>
            <w:r>
              <w:rPr>
                <w:rFonts w:hint="eastAsia"/>
                <w:lang w:val="en-US" w:eastAsia="zh-CN"/>
              </w:rPr>
              <w:t>《现场标定报告》、最终参数</w:t>
            </w:r>
          </w:p>
        </w:tc>
      </w:tr>
      <w:tr w14:paraId="57CFC9F9">
        <w:trPr>
          <w:trHeight w:val="425" w:hRule="atLeast"/>
        </w:trPr>
        <w:tc>
          <w:tcPr>
            <w:tcW w:w="1151" w:type="dxa"/>
          </w:tcPr>
          <w:p w14:paraId="7B8F0E59">
            <w:pPr>
              <w:bidi w:val="0"/>
              <w:rPr>
                <w:rFonts w:hint="eastAsia"/>
                <w:vertAlign w:val="baseline"/>
                <w:lang w:val="en-US" w:eastAsia="zh-CN"/>
              </w:rPr>
            </w:pPr>
          </w:p>
        </w:tc>
        <w:tc>
          <w:tcPr>
            <w:tcW w:w="1977" w:type="dxa"/>
          </w:tcPr>
          <w:p w14:paraId="0A7C49D8">
            <w:pPr>
              <w:bidi w:val="0"/>
              <w:rPr>
                <w:rFonts w:hint="eastAsia"/>
                <w:vertAlign w:val="baseline"/>
                <w:lang w:val="en-US" w:eastAsia="zh-CN"/>
              </w:rPr>
            </w:pPr>
          </w:p>
        </w:tc>
        <w:tc>
          <w:tcPr>
            <w:tcW w:w="3634" w:type="dxa"/>
          </w:tcPr>
          <w:p w14:paraId="6A67C494">
            <w:pPr>
              <w:bidi w:val="0"/>
              <w:rPr>
                <w:rFonts w:hint="eastAsia"/>
                <w:vertAlign w:val="baseline"/>
                <w:lang w:val="en-US" w:eastAsia="zh-CN"/>
              </w:rPr>
            </w:pPr>
          </w:p>
        </w:tc>
        <w:tc>
          <w:tcPr>
            <w:tcW w:w="2255" w:type="dxa"/>
          </w:tcPr>
          <w:p w14:paraId="2C9DAAC9">
            <w:pPr>
              <w:bidi w:val="0"/>
              <w:rPr>
                <w:rFonts w:hint="eastAsia"/>
                <w:vertAlign w:val="baseline"/>
                <w:lang w:val="en-US" w:eastAsia="zh-CN"/>
              </w:rPr>
            </w:pPr>
          </w:p>
        </w:tc>
      </w:tr>
    </w:tbl>
    <w:p w14:paraId="1B4734DE">
      <w:pPr>
        <w:bidi w:val="0"/>
        <w:rPr>
          <w:rFonts w:hint="eastAsia"/>
          <w:lang w:val="en-US" w:eastAsia="zh-CN"/>
        </w:rPr>
      </w:pPr>
    </w:p>
    <w:p w14:paraId="5D69F943">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六、验收标准</w:t>
      </w:r>
    </w:p>
    <w:tbl>
      <w:tblPr>
        <w:tblStyle w:val="8"/>
        <w:tblW w:w="9355" w:type="dxa"/>
        <w:jc w:val="center"/>
        <w:tblLayout w:type="fixed"/>
        <w:tblCellMar>
          <w:top w:w="80" w:type="dxa"/>
          <w:left w:w="120" w:type="dxa"/>
          <w:bottom w:w="80" w:type="dxa"/>
          <w:right w:w="120" w:type="dxa"/>
        </w:tblCellMar>
      </w:tblPr>
      <w:tblGrid>
        <w:gridCol w:w="1304"/>
        <w:gridCol w:w="2267"/>
        <w:gridCol w:w="5784"/>
      </w:tblGrid>
      <w:tr w14:paraId="05228EDD">
        <w:trPr>
          <w:jc w:val="center"/>
        </w:trPr>
        <w:tc>
          <w:tcPr>
            <w:tcW w:w="1304" w:type="dxa"/>
            <w:tcBorders>
              <w:top w:val="single" w:color="A6A6A6" w:sz="8" w:space="0"/>
              <w:left w:val="single" w:color="A6A6A6" w:sz="8" w:space="0"/>
              <w:bottom w:val="single" w:color="A6A6A6" w:sz="8" w:space="0"/>
              <w:right w:val="single" w:color="A6A6A6" w:sz="8" w:space="0"/>
            </w:tcBorders>
            <w:shd w:val="clear" w:color="auto" w:fill="FFFFFF" w:themeFill="background1"/>
            <w:vAlign w:val="center"/>
          </w:tcPr>
          <w:p w14:paraId="53EA6827">
            <w:pPr>
              <w:widowControl/>
              <w:spacing w:before="0" w:after="0" w:line="288" w:lineRule="auto"/>
              <w:rPr>
                <w:rFonts w:hint="eastAsia" w:ascii="仿宋" w:hAnsi="仿宋" w:eastAsia="仿宋" w:cs="仿宋"/>
              </w:rPr>
            </w:pPr>
            <w:r>
              <w:rPr>
                <w:rFonts w:hint="eastAsia" w:ascii="仿宋" w:hAnsi="仿宋" w:eastAsia="仿宋" w:cs="仿宋"/>
                <w:b/>
                <w:sz w:val="21"/>
              </w:rPr>
              <w:t>指标项</w:t>
            </w:r>
          </w:p>
        </w:tc>
        <w:tc>
          <w:tcPr>
            <w:tcW w:w="2267" w:type="dxa"/>
            <w:tcBorders>
              <w:top w:val="single" w:color="A6A6A6" w:sz="8" w:space="0"/>
              <w:left w:val="single" w:color="A6A6A6" w:sz="8" w:space="0"/>
              <w:bottom w:val="single" w:color="A6A6A6" w:sz="8" w:space="0"/>
              <w:right w:val="single" w:color="A6A6A6" w:sz="8" w:space="0"/>
            </w:tcBorders>
            <w:shd w:val="clear" w:color="auto" w:fill="FFFFFF" w:themeFill="background1"/>
            <w:vAlign w:val="center"/>
          </w:tcPr>
          <w:p w14:paraId="323B9E72">
            <w:pPr>
              <w:widowControl/>
              <w:spacing w:before="0" w:after="0" w:line="288" w:lineRule="auto"/>
              <w:rPr>
                <w:rFonts w:hint="eastAsia" w:ascii="仿宋" w:hAnsi="仿宋" w:eastAsia="仿宋" w:cs="仿宋"/>
              </w:rPr>
            </w:pPr>
            <w:r>
              <w:rPr>
                <w:rFonts w:hint="eastAsia" w:ascii="仿宋" w:hAnsi="仿宋" w:eastAsia="仿宋" w:cs="仿宋"/>
                <w:b/>
                <w:sz w:val="21"/>
              </w:rPr>
              <w:t>目标要求</w:t>
            </w:r>
          </w:p>
        </w:tc>
        <w:tc>
          <w:tcPr>
            <w:tcW w:w="5784" w:type="dxa"/>
            <w:tcBorders>
              <w:top w:val="single" w:color="A6A6A6" w:sz="8" w:space="0"/>
              <w:left w:val="single" w:color="A6A6A6" w:sz="8" w:space="0"/>
              <w:bottom w:val="single" w:color="A6A6A6" w:sz="8" w:space="0"/>
              <w:right w:val="single" w:color="A6A6A6" w:sz="8" w:space="0"/>
            </w:tcBorders>
            <w:shd w:val="clear" w:color="auto" w:fill="FFFFFF" w:themeFill="background1"/>
            <w:vAlign w:val="center"/>
          </w:tcPr>
          <w:p w14:paraId="160E5AA5">
            <w:pPr>
              <w:widowControl/>
              <w:spacing w:before="0" w:after="0" w:line="288" w:lineRule="auto"/>
              <w:rPr>
                <w:rFonts w:hint="eastAsia" w:ascii="仿宋" w:hAnsi="仿宋" w:eastAsia="仿宋" w:cs="仿宋"/>
              </w:rPr>
            </w:pPr>
            <w:r>
              <w:rPr>
                <w:rFonts w:hint="eastAsia" w:ascii="仿宋" w:hAnsi="仿宋" w:eastAsia="仿宋" w:cs="仿宋"/>
                <w:b/>
                <w:sz w:val="21"/>
              </w:rPr>
              <w:t>方案落实方式</w:t>
            </w:r>
          </w:p>
        </w:tc>
      </w:tr>
      <w:tr w14:paraId="48B03B52">
        <w:trPr>
          <w:jc w:val="center"/>
        </w:trPr>
        <w:tc>
          <w:tcPr>
            <w:tcW w:w="1304" w:type="dxa"/>
            <w:tcBorders>
              <w:top w:val="single" w:color="A6A6A6" w:sz="8" w:space="0"/>
              <w:left w:val="single" w:color="A6A6A6" w:sz="8" w:space="0"/>
              <w:bottom w:val="single" w:color="A6A6A6" w:sz="8" w:space="0"/>
              <w:right w:val="single" w:color="A6A6A6" w:sz="8" w:space="0"/>
            </w:tcBorders>
            <w:vAlign w:val="center"/>
          </w:tcPr>
          <w:p w14:paraId="7B47C20F">
            <w:pPr>
              <w:widowControl/>
              <w:spacing w:before="0" w:after="0" w:line="288" w:lineRule="auto"/>
              <w:rPr>
                <w:rFonts w:hint="eastAsia" w:ascii="仿宋" w:hAnsi="仿宋" w:eastAsia="仿宋" w:cs="仿宋"/>
              </w:rPr>
            </w:pPr>
            <w:r>
              <w:rPr>
                <w:rFonts w:hint="eastAsia" w:ascii="仿宋" w:hAnsi="仿宋" w:eastAsia="仿宋" w:cs="仿宋"/>
                <w:sz w:val="21"/>
              </w:rPr>
              <w:t>分辨率</w:t>
            </w:r>
          </w:p>
        </w:tc>
        <w:tc>
          <w:tcPr>
            <w:tcW w:w="2267" w:type="dxa"/>
            <w:tcBorders>
              <w:top w:val="single" w:color="A6A6A6" w:sz="8" w:space="0"/>
              <w:left w:val="single" w:color="A6A6A6" w:sz="8" w:space="0"/>
              <w:bottom w:val="single" w:color="A6A6A6" w:sz="8" w:space="0"/>
              <w:right w:val="single" w:color="A6A6A6" w:sz="8" w:space="0"/>
            </w:tcBorders>
            <w:vAlign w:val="center"/>
          </w:tcPr>
          <w:p w14:paraId="7BCD6641">
            <w:pPr>
              <w:widowControl/>
              <w:spacing w:before="0" w:after="0" w:line="288" w:lineRule="auto"/>
              <w:rPr>
                <w:rFonts w:hint="eastAsia" w:ascii="仿宋" w:hAnsi="仿宋" w:eastAsia="仿宋" w:cs="仿宋"/>
              </w:rPr>
            </w:pPr>
            <w:r>
              <w:rPr>
                <w:rFonts w:hint="eastAsia" w:ascii="仿宋" w:hAnsi="仿宋" w:eastAsia="仿宋" w:cs="仿宋"/>
                <w:sz w:val="21"/>
              </w:rPr>
              <w:t>≥1024线</w:t>
            </w:r>
          </w:p>
        </w:tc>
        <w:tc>
          <w:tcPr>
            <w:tcW w:w="5784" w:type="dxa"/>
            <w:tcBorders>
              <w:top w:val="single" w:color="A6A6A6" w:sz="8" w:space="0"/>
              <w:left w:val="single" w:color="A6A6A6" w:sz="8" w:space="0"/>
              <w:bottom w:val="single" w:color="A6A6A6" w:sz="8" w:space="0"/>
              <w:right w:val="single" w:color="A6A6A6" w:sz="8" w:space="0"/>
            </w:tcBorders>
            <w:vAlign w:val="center"/>
          </w:tcPr>
          <w:p w14:paraId="3451D136">
            <w:pPr>
              <w:widowControl/>
              <w:spacing w:before="0" w:after="0" w:line="288" w:lineRule="auto"/>
              <w:jc w:val="left"/>
              <w:rPr>
                <w:rFonts w:hint="eastAsia" w:ascii="仿宋" w:hAnsi="仿宋" w:eastAsia="仿宋" w:cs="仿宋"/>
              </w:rPr>
            </w:pPr>
            <w:r>
              <w:rPr>
                <w:rFonts w:hint="eastAsia" w:ascii="仿宋" w:hAnsi="仿宋" w:eastAsia="仿宋" w:cs="仿宋"/>
                <w:sz w:val="21"/>
              </w:rPr>
              <w:t>采用“物理激光雷达 + 可见光融合超分”技术路线，实现点云密度增强与等效高线数输出。</w:t>
            </w:r>
          </w:p>
        </w:tc>
      </w:tr>
      <w:tr w14:paraId="0C08F48A">
        <w:trPr>
          <w:jc w:val="center"/>
        </w:trPr>
        <w:tc>
          <w:tcPr>
            <w:tcW w:w="1304" w:type="dxa"/>
            <w:tcBorders>
              <w:top w:val="single" w:color="A6A6A6" w:sz="8" w:space="0"/>
              <w:left w:val="single" w:color="A6A6A6" w:sz="8" w:space="0"/>
              <w:bottom w:val="single" w:color="A6A6A6" w:sz="8" w:space="0"/>
              <w:right w:val="single" w:color="A6A6A6" w:sz="8" w:space="0"/>
            </w:tcBorders>
            <w:vAlign w:val="center"/>
          </w:tcPr>
          <w:p w14:paraId="185F0B93">
            <w:pPr>
              <w:widowControl/>
              <w:spacing w:before="0" w:after="0" w:line="288" w:lineRule="auto"/>
              <w:rPr>
                <w:rFonts w:hint="eastAsia" w:ascii="仿宋" w:hAnsi="仿宋" w:eastAsia="仿宋" w:cs="仿宋"/>
              </w:rPr>
            </w:pPr>
            <w:r>
              <w:rPr>
                <w:rFonts w:hint="eastAsia" w:ascii="仿宋" w:hAnsi="仿宋" w:eastAsia="仿宋" w:cs="仿宋"/>
                <w:sz w:val="21"/>
              </w:rPr>
              <w:t>视距</w:t>
            </w:r>
          </w:p>
        </w:tc>
        <w:tc>
          <w:tcPr>
            <w:tcW w:w="2267" w:type="dxa"/>
            <w:tcBorders>
              <w:top w:val="single" w:color="A6A6A6" w:sz="8" w:space="0"/>
              <w:left w:val="single" w:color="A6A6A6" w:sz="8" w:space="0"/>
              <w:bottom w:val="single" w:color="A6A6A6" w:sz="8" w:space="0"/>
              <w:right w:val="single" w:color="A6A6A6" w:sz="8" w:space="0"/>
            </w:tcBorders>
            <w:vAlign w:val="center"/>
          </w:tcPr>
          <w:p w14:paraId="060916FE">
            <w:pPr>
              <w:widowControl/>
              <w:spacing w:before="0" w:after="0" w:line="288" w:lineRule="auto"/>
              <w:rPr>
                <w:rFonts w:hint="eastAsia" w:ascii="仿宋" w:hAnsi="仿宋" w:eastAsia="仿宋" w:cs="仿宋"/>
              </w:rPr>
            </w:pPr>
            <w:r>
              <w:rPr>
                <w:rFonts w:hint="eastAsia" w:ascii="仿宋" w:hAnsi="仿宋" w:eastAsia="仿宋" w:cs="仿宋"/>
                <w:sz w:val="21"/>
              </w:rPr>
              <w:t>≥200 m</w:t>
            </w:r>
          </w:p>
        </w:tc>
        <w:tc>
          <w:tcPr>
            <w:tcW w:w="5784" w:type="dxa"/>
            <w:tcBorders>
              <w:top w:val="single" w:color="A6A6A6" w:sz="8" w:space="0"/>
              <w:left w:val="single" w:color="A6A6A6" w:sz="8" w:space="0"/>
              <w:bottom w:val="single" w:color="A6A6A6" w:sz="8" w:space="0"/>
              <w:right w:val="single" w:color="A6A6A6" w:sz="8" w:space="0"/>
            </w:tcBorders>
            <w:vAlign w:val="center"/>
          </w:tcPr>
          <w:p w14:paraId="1DE24937">
            <w:pPr>
              <w:widowControl/>
              <w:spacing w:before="0" w:after="0" w:line="288" w:lineRule="auto"/>
              <w:jc w:val="left"/>
              <w:rPr>
                <w:rFonts w:hint="eastAsia" w:ascii="仿宋" w:hAnsi="仿宋" w:eastAsia="仿宋" w:cs="仿宋"/>
              </w:rPr>
            </w:pPr>
            <w:r>
              <w:rPr>
                <w:rFonts w:hint="eastAsia" w:ascii="仿宋" w:hAnsi="仿宋" w:eastAsia="仿宋" w:cs="仿宋"/>
                <w:sz w:val="21"/>
              </w:rPr>
              <w:t>采用长焦相机、长距激光感知与多模态联合检测，面向远距目标进行多尺度增强。</w:t>
            </w:r>
          </w:p>
        </w:tc>
      </w:tr>
      <w:tr w14:paraId="52D3F902">
        <w:trPr>
          <w:jc w:val="center"/>
        </w:trPr>
        <w:tc>
          <w:tcPr>
            <w:tcW w:w="1304" w:type="dxa"/>
            <w:tcBorders>
              <w:top w:val="single" w:color="A6A6A6" w:sz="8" w:space="0"/>
              <w:left w:val="single" w:color="A6A6A6" w:sz="8" w:space="0"/>
              <w:bottom w:val="single" w:color="A6A6A6" w:sz="8" w:space="0"/>
              <w:right w:val="single" w:color="A6A6A6" w:sz="8" w:space="0"/>
            </w:tcBorders>
            <w:vAlign w:val="center"/>
          </w:tcPr>
          <w:p w14:paraId="671555AA">
            <w:pPr>
              <w:widowControl/>
              <w:spacing w:before="0" w:after="0" w:line="288" w:lineRule="auto"/>
              <w:rPr>
                <w:rFonts w:hint="eastAsia" w:ascii="仿宋" w:hAnsi="仿宋" w:eastAsia="仿宋" w:cs="仿宋"/>
              </w:rPr>
            </w:pPr>
            <w:r>
              <w:rPr>
                <w:rFonts w:hint="eastAsia" w:ascii="仿宋" w:hAnsi="仿宋" w:eastAsia="仿宋" w:cs="仿宋"/>
                <w:sz w:val="21"/>
              </w:rPr>
              <w:t>纵向测距精度</w:t>
            </w:r>
          </w:p>
        </w:tc>
        <w:tc>
          <w:tcPr>
            <w:tcW w:w="2267" w:type="dxa"/>
            <w:tcBorders>
              <w:top w:val="single" w:color="A6A6A6" w:sz="8" w:space="0"/>
              <w:left w:val="single" w:color="A6A6A6" w:sz="8" w:space="0"/>
              <w:bottom w:val="single" w:color="A6A6A6" w:sz="8" w:space="0"/>
              <w:right w:val="single" w:color="A6A6A6" w:sz="8" w:space="0"/>
            </w:tcBorders>
            <w:vAlign w:val="center"/>
          </w:tcPr>
          <w:p w14:paraId="4D4C1F09">
            <w:pPr>
              <w:pStyle w:val="6"/>
              <w:widowControl/>
              <w:spacing w:before="0" w:after="0" w:line="288" w:lineRule="auto"/>
              <w:jc w:val="left"/>
              <w:rPr>
                <w:rFonts w:hint="eastAsia" w:ascii="仿宋" w:hAnsi="仿宋" w:eastAsia="仿宋" w:cs="仿宋"/>
              </w:rPr>
            </w:pPr>
            <w:r>
              <w:rPr>
                <w:rFonts w:hint="eastAsia" w:ascii="仿宋" w:hAnsi="仿宋" w:eastAsia="仿宋" w:cs="仿宋"/>
                <w:sz w:val="21"/>
              </w:rPr>
              <w:t>在标准静态目标、完成联合标定与距离校准条件下，30/50/80/100 m 距离估计 RMSE ≤5 cm，200 m 距离估计 RMSE ≤5–8 cm</w:t>
            </w:r>
          </w:p>
        </w:tc>
        <w:tc>
          <w:tcPr>
            <w:tcW w:w="5784" w:type="dxa"/>
            <w:tcBorders>
              <w:top w:val="single" w:color="A6A6A6" w:sz="8" w:space="0"/>
              <w:left w:val="single" w:color="A6A6A6" w:sz="8" w:space="0"/>
              <w:bottom w:val="single" w:color="A6A6A6" w:sz="8" w:space="0"/>
              <w:right w:val="single" w:color="A6A6A6" w:sz="8" w:space="0"/>
            </w:tcBorders>
            <w:vAlign w:val="center"/>
          </w:tcPr>
          <w:p w14:paraId="074AB558">
            <w:pPr>
              <w:widowControl/>
              <w:spacing w:before="0" w:after="0" w:line="288" w:lineRule="auto"/>
              <w:jc w:val="left"/>
              <w:rPr>
                <w:rFonts w:hint="eastAsia" w:ascii="仿宋" w:hAnsi="仿宋" w:eastAsia="仿宋" w:cs="仿宋"/>
              </w:rPr>
            </w:pPr>
            <w:r>
              <w:rPr>
                <w:rFonts w:hint="eastAsia" w:ascii="仿宋" w:hAnsi="仿宋" w:eastAsia="仿宋" w:cs="仿宋"/>
                <w:sz w:val="21"/>
              </w:rPr>
              <w:t>通过标定、回波筛选、距离校准和多帧时空约束控制测距误差。</w:t>
            </w:r>
          </w:p>
        </w:tc>
      </w:tr>
      <w:tr w14:paraId="7D566CEE">
        <w:trPr>
          <w:jc w:val="center"/>
        </w:trPr>
        <w:tc>
          <w:tcPr>
            <w:tcW w:w="1304" w:type="dxa"/>
            <w:tcBorders>
              <w:top w:val="single" w:color="A6A6A6" w:sz="8" w:space="0"/>
              <w:left w:val="single" w:color="A6A6A6" w:sz="8" w:space="0"/>
              <w:bottom w:val="single" w:color="A6A6A6" w:sz="8" w:space="0"/>
              <w:right w:val="single" w:color="A6A6A6" w:sz="8" w:space="0"/>
            </w:tcBorders>
            <w:vAlign w:val="center"/>
          </w:tcPr>
          <w:p w14:paraId="24D5D9F3">
            <w:pPr>
              <w:widowControl/>
              <w:spacing w:before="0" w:after="0" w:line="288" w:lineRule="auto"/>
              <w:rPr>
                <w:rFonts w:hint="eastAsia" w:ascii="仿宋" w:hAnsi="仿宋" w:eastAsia="仿宋" w:cs="仿宋"/>
              </w:rPr>
            </w:pPr>
            <w:r>
              <w:rPr>
                <w:rFonts w:hint="eastAsia" w:ascii="仿宋" w:hAnsi="仿宋" w:eastAsia="仿宋" w:cs="仿宋"/>
                <w:sz w:val="21"/>
              </w:rPr>
              <w:t>横向精度</w:t>
            </w:r>
          </w:p>
        </w:tc>
        <w:tc>
          <w:tcPr>
            <w:tcW w:w="2267" w:type="dxa"/>
            <w:tcBorders>
              <w:top w:val="single" w:color="A6A6A6" w:sz="8" w:space="0"/>
              <w:left w:val="single" w:color="A6A6A6" w:sz="8" w:space="0"/>
              <w:bottom w:val="single" w:color="A6A6A6" w:sz="8" w:space="0"/>
              <w:right w:val="single" w:color="A6A6A6" w:sz="8" w:space="0"/>
            </w:tcBorders>
            <w:vAlign w:val="center"/>
          </w:tcPr>
          <w:p w14:paraId="7B9911AE">
            <w:pPr>
              <w:widowControl/>
              <w:spacing w:before="0" w:after="0" w:line="288" w:lineRule="auto"/>
              <w:jc w:val="left"/>
              <w:rPr>
                <w:rFonts w:hint="eastAsia" w:ascii="仿宋" w:hAnsi="仿宋" w:eastAsia="仿宋" w:cs="仿宋"/>
              </w:rPr>
            </w:pPr>
            <w:r>
              <w:rPr>
                <w:rFonts w:hint="eastAsia" w:ascii="仿宋" w:hAnsi="仿宋" w:eastAsia="仿宋" w:cs="仿宋"/>
                <w:sz w:val="21"/>
              </w:rPr>
              <w:t>30/50 m≤2 cm；80 m≤3 cm；100 m≤5 cm；200 m≤8 cm</w:t>
            </w:r>
          </w:p>
        </w:tc>
        <w:tc>
          <w:tcPr>
            <w:tcW w:w="5784" w:type="dxa"/>
            <w:tcBorders>
              <w:top w:val="single" w:color="A6A6A6" w:sz="8" w:space="0"/>
              <w:left w:val="single" w:color="A6A6A6" w:sz="8" w:space="0"/>
              <w:bottom w:val="single" w:color="A6A6A6" w:sz="8" w:space="0"/>
              <w:right w:val="single" w:color="A6A6A6" w:sz="8" w:space="0"/>
            </w:tcBorders>
            <w:vAlign w:val="center"/>
          </w:tcPr>
          <w:p w14:paraId="0CAA669C">
            <w:pPr>
              <w:widowControl/>
              <w:spacing w:before="0" w:after="0" w:line="288" w:lineRule="auto"/>
              <w:jc w:val="left"/>
              <w:rPr>
                <w:rFonts w:hint="eastAsia" w:ascii="仿宋" w:hAnsi="仿宋" w:eastAsia="仿宋" w:cs="仿宋"/>
              </w:rPr>
            </w:pPr>
            <w:r>
              <w:rPr>
                <w:rFonts w:hint="eastAsia" w:ascii="仿宋" w:hAnsi="仿宋" w:eastAsia="仿宋" w:cs="仿宋"/>
                <w:sz w:val="21"/>
              </w:rPr>
              <w:t>采用长焦+广角相机与激光融合定位，提升横向定位分辨率。</w:t>
            </w:r>
          </w:p>
        </w:tc>
      </w:tr>
      <w:tr w14:paraId="0E42F917">
        <w:trPr>
          <w:jc w:val="center"/>
        </w:trPr>
        <w:tc>
          <w:tcPr>
            <w:tcW w:w="1304" w:type="dxa"/>
            <w:tcBorders>
              <w:top w:val="single" w:color="A6A6A6" w:sz="8" w:space="0"/>
              <w:left w:val="single" w:color="A6A6A6" w:sz="8" w:space="0"/>
              <w:bottom w:val="single" w:color="A6A6A6" w:sz="8" w:space="0"/>
              <w:right w:val="single" w:color="A6A6A6" w:sz="8" w:space="0"/>
            </w:tcBorders>
            <w:vAlign w:val="center"/>
          </w:tcPr>
          <w:p w14:paraId="5C94E974">
            <w:pPr>
              <w:widowControl/>
              <w:spacing w:before="0" w:after="0" w:line="288" w:lineRule="auto"/>
              <w:rPr>
                <w:rFonts w:hint="eastAsia" w:ascii="仿宋" w:hAnsi="仿宋" w:eastAsia="仿宋" w:cs="仿宋"/>
              </w:rPr>
            </w:pPr>
            <w:r>
              <w:rPr>
                <w:rFonts w:hint="eastAsia" w:ascii="仿宋" w:hAnsi="仿宋" w:eastAsia="仿宋" w:cs="仿宋"/>
                <w:sz w:val="21"/>
              </w:rPr>
              <w:t>时延</w:t>
            </w:r>
          </w:p>
        </w:tc>
        <w:tc>
          <w:tcPr>
            <w:tcW w:w="2267" w:type="dxa"/>
            <w:tcBorders>
              <w:top w:val="single" w:color="A6A6A6" w:sz="8" w:space="0"/>
              <w:left w:val="single" w:color="A6A6A6" w:sz="8" w:space="0"/>
              <w:bottom w:val="single" w:color="A6A6A6" w:sz="8" w:space="0"/>
              <w:right w:val="single" w:color="A6A6A6" w:sz="8" w:space="0"/>
            </w:tcBorders>
            <w:vAlign w:val="center"/>
          </w:tcPr>
          <w:p w14:paraId="55BA9CA5">
            <w:pPr>
              <w:widowControl/>
              <w:spacing w:before="0" w:after="0" w:line="288" w:lineRule="auto"/>
              <w:rPr>
                <w:rFonts w:hint="eastAsia" w:ascii="仿宋" w:hAnsi="仿宋" w:eastAsia="仿宋" w:cs="仿宋"/>
              </w:rPr>
            </w:pPr>
            <w:r>
              <w:rPr>
                <w:rFonts w:hint="eastAsia" w:ascii="仿宋" w:hAnsi="仿宋" w:eastAsia="仿宋" w:cs="仿宋"/>
                <w:sz w:val="21"/>
              </w:rPr>
              <w:t>≤100 ms</w:t>
            </w:r>
          </w:p>
        </w:tc>
        <w:tc>
          <w:tcPr>
            <w:tcW w:w="5784" w:type="dxa"/>
            <w:tcBorders>
              <w:top w:val="single" w:color="A6A6A6" w:sz="8" w:space="0"/>
              <w:left w:val="single" w:color="A6A6A6" w:sz="8" w:space="0"/>
              <w:bottom w:val="single" w:color="A6A6A6" w:sz="8" w:space="0"/>
              <w:right w:val="single" w:color="A6A6A6" w:sz="8" w:space="0"/>
            </w:tcBorders>
            <w:vAlign w:val="center"/>
          </w:tcPr>
          <w:p w14:paraId="47C42C5D">
            <w:pPr>
              <w:widowControl/>
              <w:spacing w:before="0" w:after="0" w:line="288" w:lineRule="auto"/>
              <w:jc w:val="left"/>
              <w:rPr>
                <w:rFonts w:hint="eastAsia" w:ascii="仿宋" w:hAnsi="仿宋" w:eastAsia="仿宋" w:cs="仿宋"/>
              </w:rPr>
            </w:pPr>
            <w:r>
              <w:rPr>
                <w:rFonts w:hint="eastAsia" w:ascii="仿宋" w:hAnsi="仿宋" w:eastAsia="仿宋" w:cs="仿宋"/>
                <w:sz w:val="21"/>
              </w:rPr>
              <w:t>采用边缘计算部署、模块化推理流水线和轻量化网络压缩。</w:t>
            </w:r>
          </w:p>
        </w:tc>
      </w:tr>
      <w:tr w14:paraId="76D6E941">
        <w:trPr>
          <w:jc w:val="center"/>
        </w:trPr>
        <w:tc>
          <w:tcPr>
            <w:tcW w:w="1304" w:type="dxa"/>
            <w:tcBorders>
              <w:top w:val="single" w:color="A6A6A6" w:sz="8" w:space="0"/>
              <w:left w:val="single" w:color="A6A6A6" w:sz="8" w:space="0"/>
              <w:bottom w:val="single" w:color="A6A6A6" w:sz="8" w:space="0"/>
              <w:right w:val="single" w:color="A6A6A6" w:sz="8" w:space="0"/>
            </w:tcBorders>
            <w:vAlign w:val="center"/>
          </w:tcPr>
          <w:p w14:paraId="551B26E7">
            <w:pPr>
              <w:widowControl/>
              <w:spacing w:before="0" w:after="0" w:line="288" w:lineRule="auto"/>
              <w:rPr>
                <w:rFonts w:hint="eastAsia" w:ascii="仿宋" w:hAnsi="仿宋" w:eastAsia="仿宋" w:cs="仿宋"/>
              </w:rPr>
            </w:pPr>
            <w:r>
              <w:rPr>
                <w:rFonts w:hint="eastAsia" w:ascii="仿宋" w:hAnsi="仿宋" w:eastAsia="仿宋" w:cs="仿宋"/>
                <w:sz w:val="21"/>
              </w:rPr>
              <w:t>功耗</w:t>
            </w:r>
          </w:p>
        </w:tc>
        <w:tc>
          <w:tcPr>
            <w:tcW w:w="2267" w:type="dxa"/>
            <w:tcBorders>
              <w:top w:val="single" w:color="A6A6A6" w:sz="8" w:space="0"/>
              <w:left w:val="single" w:color="A6A6A6" w:sz="8" w:space="0"/>
              <w:bottom w:val="single" w:color="A6A6A6" w:sz="8" w:space="0"/>
              <w:right w:val="single" w:color="A6A6A6" w:sz="8" w:space="0"/>
            </w:tcBorders>
            <w:vAlign w:val="center"/>
          </w:tcPr>
          <w:p w14:paraId="4E6A7187">
            <w:pPr>
              <w:widowControl/>
              <w:spacing w:before="0" w:after="0" w:line="288" w:lineRule="auto"/>
              <w:rPr>
                <w:rFonts w:hint="eastAsia" w:ascii="仿宋" w:hAnsi="仿宋" w:eastAsia="仿宋" w:cs="仿宋"/>
              </w:rPr>
            </w:pPr>
            <w:r>
              <w:rPr>
                <w:rFonts w:hint="eastAsia" w:ascii="仿宋" w:hAnsi="仿宋" w:eastAsia="仿宋" w:cs="仿宋"/>
                <w:sz w:val="21"/>
              </w:rPr>
              <w:t>≤30 W</w:t>
            </w:r>
          </w:p>
        </w:tc>
        <w:tc>
          <w:tcPr>
            <w:tcW w:w="5784" w:type="dxa"/>
            <w:tcBorders>
              <w:top w:val="single" w:color="A6A6A6" w:sz="8" w:space="0"/>
              <w:left w:val="single" w:color="A6A6A6" w:sz="8" w:space="0"/>
              <w:bottom w:val="single" w:color="A6A6A6" w:sz="8" w:space="0"/>
              <w:right w:val="single" w:color="A6A6A6" w:sz="8" w:space="0"/>
            </w:tcBorders>
            <w:vAlign w:val="center"/>
          </w:tcPr>
          <w:p w14:paraId="1143DBC4">
            <w:pPr>
              <w:widowControl/>
              <w:spacing w:before="0" w:after="0" w:line="288" w:lineRule="auto"/>
              <w:jc w:val="left"/>
              <w:rPr>
                <w:rFonts w:hint="eastAsia" w:ascii="仿宋" w:hAnsi="仿宋" w:eastAsia="仿宋" w:cs="仿宋"/>
              </w:rPr>
            </w:pPr>
            <w:r>
              <w:rPr>
                <w:rFonts w:hint="eastAsia" w:ascii="仿宋" w:hAnsi="仿宋" w:eastAsia="仿宋" w:cs="仿宋"/>
                <w:sz w:val="21"/>
              </w:rPr>
              <w:t>选用低功耗嵌入式计算平台和集约化传感器配置。</w:t>
            </w:r>
          </w:p>
        </w:tc>
      </w:tr>
      <w:tr w14:paraId="7508478F">
        <w:trPr>
          <w:jc w:val="center"/>
        </w:trPr>
        <w:tc>
          <w:tcPr>
            <w:tcW w:w="1304" w:type="dxa"/>
            <w:tcBorders>
              <w:top w:val="single" w:color="A6A6A6" w:sz="8" w:space="0"/>
              <w:left w:val="single" w:color="A6A6A6" w:sz="8" w:space="0"/>
              <w:bottom w:val="single" w:color="A6A6A6" w:sz="8" w:space="0"/>
              <w:right w:val="single" w:color="A6A6A6" w:sz="8" w:space="0"/>
            </w:tcBorders>
            <w:vAlign w:val="center"/>
          </w:tcPr>
          <w:p w14:paraId="7FAF01E0">
            <w:pPr>
              <w:widowControl/>
              <w:spacing w:before="0" w:after="0" w:line="288" w:lineRule="auto"/>
              <w:rPr>
                <w:rFonts w:hint="eastAsia" w:ascii="仿宋" w:hAnsi="仿宋" w:eastAsia="仿宋" w:cs="仿宋"/>
              </w:rPr>
            </w:pPr>
            <w:r>
              <w:rPr>
                <w:rFonts w:hint="eastAsia" w:ascii="仿宋" w:hAnsi="仿宋" w:eastAsia="仿宋" w:cs="仿宋"/>
                <w:sz w:val="21"/>
              </w:rPr>
              <w:t>单套成本</w:t>
            </w:r>
          </w:p>
        </w:tc>
        <w:tc>
          <w:tcPr>
            <w:tcW w:w="2267" w:type="dxa"/>
            <w:tcBorders>
              <w:top w:val="single" w:color="A6A6A6" w:sz="8" w:space="0"/>
              <w:left w:val="single" w:color="A6A6A6" w:sz="8" w:space="0"/>
              <w:bottom w:val="single" w:color="A6A6A6" w:sz="8" w:space="0"/>
              <w:right w:val="single" w:color="A6A6A6" w:sz="8" w:space="0"/>
            </w:tcBorders>
            <w:vAlign w:val="center"/>
          </w:tcPr>
          <w:p w14:paraId="0CB061B0">
            <w:pPr>
              <w:widowControl/>
              <w:spacing w:before="0" w:after="0" w:line="288" w:lineRule="auto"/>
              <w:jc w:val="left"/>
              <w:rPr>
                <w:rFonts w:hint="eastAsia" w:ascii="仿宋" w:hAnsi="仿宋" w:eastAsia="仿宋" w:cs="仿宋"/>
              </w:rPr>
            </w:pPr>
            <w:r>
              <w:rPr>
                <w:rFonts w:hint="eastAsia" w:ascii="仿宋" w:hAnsi="仿宋" w:eastAsia="仿宋" w:cs="仿宋"/>
                <w:sz w:val="21"/>
              </w:rPr>
              <w:t>≤10万元（量产≥100台）</w:t>
            </w:r>
          </w:p>
        </w:tc>
        <w:tc>
          <w:tcPr>
            <w:tcW w:w="5784" w:type="dxa"/>
            <w:tcBorders>
              <w:top w:val="single" w:color="A6A6A6" w:sz="8" w:space="0"/>
              <w:left w:val="single" w:color="A6A6A6" w:sz="8" w:space="0"/>
              <w:bottom w:val="single" w:color="A6A6A6" w:sz="8" w:space="0"/>
              <w:right w:val="single" w:color="A6A6A6" w:sz="8" w:space="0"/>
            </w:tcBorders>
            <w:vAlign w:val="center"/>
          </w:tcPr>
          <w:p w14:paraId="2C319F36">
            <w:pPr>
              <w:widowControl/>
              <w:spacing w:before="0" w:after="0" w:line="288" w:lineRule="auto"/>
              <w:jc w:val="left"/>
              <w:rPr>
                <w:rFonts w:hint="eastAsia" w:ascii="仿宋" w:hAnsi="仿宋" w:eastAsia="仿宋" w:cs="仿宋"/>
              </w:rPr>
            </w:pPr>
            <w:r>
              <w:rPr>
                <w:rFonts w:hint="eastAsia" w:ascii="仿宋" w:hAnsi="仿宋" w:eastAsia="仿宋" w:cs="仿宋"/>
                <w:sz w:val="21"/>
              </w:rPr>
              <w:t>通过等效高线数替代超高线数全物理方案，控制硬件 BOM。</w:t>
            </w:r>
          </w:p>
        </w:tc>
      </w:tr>
      <w:tr w14:paraId="19419620">
        <w:trPr>
          <w:jc w:val="center"/>
        </w:trPr>
        <w:tc>
          <w:tcPr>
            <w:tcW w:w="1304" w:type="dxa"/>
            <w:tcBorders>
              <w:top w:val="single" w:color="A6A6A6" w:sz="8" w:space="0"/>
              <w:left w:val="single" w:color="A6A6A6" w:sz="8" w:space="0"/>
              <w:bottom w:val="single" w:color="A6A6A6" w:sz="8" w:space="0"/>
              <w:right w:val="single" w:color="A6A6A6" w:sz="8" w:space="0"/>
            </w:tcBorders>
            <w:vAlign w:val="center"/>
          </w:tcPr>
          <w:p w14:paraId="1B046D75">
            <w:pPr>
              <w:widowControl/>
              <w:spacing w:before="0" w:after="0" w:line="288" w:lineRule="auto"/>
              <w:rPr>
                <w:rFonts w:hint="eastAsia" w:ascii="仿宋" w:hAnsi="仿宋" w:eastAsia="仿宋" w:cs="仿宋"/>
              </w:rPr>
            </w:pPr>
            <w:r>
              <w:rPr>
                <w:rFonts w:hint="eastAsia" w:ascii="仿宋" w:hAnsi="仿宋" w:eastAsia="仿宋" w:cs="仿宋"/>
                <w:sz w:val="21"/>
              </w:rPr>
              <w:t>漏检率</w:t>
            </w:r>
          </w:p>
        </w:tc>
        <w:tc>
          <w:tcPr>
            <w:tcW w:w="2267" w:type="dxa"/>
            <w:tcBorders>
              <w:top w:val="single" w:color="A6A6A6" w:sz="8" w:space="0"/>
              <w:left w:val="single" w:color="A6A6A6" w:sz="8" w:space="0"/>
              <w:bottom w:val="single" w:color="A6A6A6" w:sz="8" w:space="0"/>
              <w:right w:val="single" w:color="A6A6A6" w:sz="8" w:space="0"/>
            </w:tcBorders>
            <w:vAlign w:val="center"/>
          </w:tcPr>
          <w:p w14:paraId="6D89C736">
            <w:pPr>
              <w:widowControl/>
              <w:spacing w:before="0" w:after="0" w:line="288" w:lineRule="auto"/>
              <w:jc w:val="left"/>
              <w:rPr>
                <w:rFonts w:hint="eastAsia" w:ascii="仿宋" w:hAnsi="仿宋" w:eastAsia="仿宋" w:cs="仿宋"/>
              </w:rPr>
            </w:pPr>
            <w:r>
              <w:rPr>
                <w:rFonts w:hint="eastAsia" w:ascii="仿宋" w:hAnsi="仿宋" w:eastAsia="仿宋" w:cs="仿宋"/>
                <w:sz w:val="21"/>
              </w:rPr>
              <w:t>能见度&lt;50 m 时≤1%</w:t>
            </w:r>
          </w:p>
        </w:tc>
        <w:tc>
          <w:tcPr>
            <w:tcW w:w="5784" w:type="dxa"/>
            <w:tcBorders>
              <w:top w:val="single" w:color="A6A6A6" w:sz="8" w:space="0"/>
              <w:left w:val="single" w:color="A6A6A6" w:sz="8" w:space="0"/>
              <w:bottom w:val="single" w:color="A6A6A6" w:sz="8" w:space="0"/>
              <w:right w:val="single" w:color="A6A6A6" w:sz="8" w:space="0"/>
            </w:tcBorders>
            <w:vAlign w:val="center"/>
          </w:tcPr>
          <w:p w14:paraId="69131053">
            <w:pPr>
              <w:widowControl/>
              <w:spacing w:before="0" w:after="0" w:line="288" w:lineRule="auto"/>
              <w:jc w:val="left"/>
              <w:rPr>
                <w:rFonts w:hint="eastAsia" w:ascii="仿宋" w:hAnsi="仿宋" w:eastAsia="仿宋" w:cs="仿宋"/>
              </w:rPr>
            </w:pPr>
            <w:r>
              <w:rPr>
                <w:rFonts w:hint="eastAsia" w:ascii="仿宋" w:hAnsi="仿宋" w:eastAsia="仿宋" w:cs="仿宋"/>
                <w:sz w:val="21"/>
              </w:rPr>
              <w:t>引入激光多回波与红外辅助融合，增强恶劣天气感知能力。</w:t>
            </w:r>
          </w:p>
        </w:tc>
      </w:tr>
    </w:tbl>
    <w:p w14:paraId="08289A46">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仿宋-简"/>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pple Color Emoji">
    <w:panose1 w:val="00000000000000000000"/>
    <w:charset w:val="00"/>
    <w:family w:val="auto"/>
    <w:pitch w:val="default"/>
    <w:sig w:usb0="00000003" w:usb1="18000000" w:usb2="14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E207B"/>
    <w:multiLevelType w:val="singleLevel"/>
    <w:tmpl w:val="B5FE207B"/>
    <w:lvl w:ilvl="0" w:tentative="0">
      <w:start w:val="1"/>
      <w:numFmt w:val="upperLetter"/>
      <w:lvlText w:val="%1."/>
      <w:lvlJc w:val="left"/>
      <w:pPr>
        <w:ind w:left="425" w:hanging="425"/>
      </w:pPr>
      <w:rPr>
        <w:rFonts w:hint="default"/>
      </w:rPr>
    </w:lvl>
  </w:abstractNum>
  <w:abstractNum w:abstractNumId="1">
    <w:nsid w:val="FF7A9B58"/>
    <w:multiLevelType w:val="singleLevel"/>
    <w:tmpl w:val="FF7A9B58"/>
    <w:lvl w:ilvl="0" w:tentative="0">
      <w:start w:val="1"/>
      <w:numFmt w:val="bullet"/>
      <w:lvlText w:val=""/>
      <w:lvlJc w:val="left"/>
      <w:pPr>
        <w:ind w:left="420" w:hanging="420"/>
      </w:pPr>
      <w:rPr>
        <w:rFonts w:hint="default" w:ascii="Wingdings" w:hAnsi="Wingdings"/>
      </w:rPr>
    </w:lvl>
  </w:abstractNum>
  <w:abstractNum w:abstractNumId="2">
    <w:nsid w:val="3D9D9C0C"/>
    <w:multiLevelType w:val="singleLevel"/>
    <w:tmpl w:val="3D9D9C0C"/>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316A80"/>
    <w:rsid w:val="09000221"/>
    <w:rsid w:val="0CB2779E"/>
    <w:rsid w:val="0DFC23B1"/>
    <w:rsid w:val="15F1161D"/>
    <w:rsid w:val="1AFA368C"/>
    <w:rsid w:val="1B8D2253"/>
    <w:rsid w:val="1FB301B8"/>
    <w:rsid w:val="201725C8"/>
    <w:rsid w:val="20685C53"/>
    <w:rsid w:val="26EF3347"/>
    <w:rsid w:val="270B7843"/>
    <w:rsid w:val="29784296"/>
    <w:rsid w:val="32882AEF"/>
    <w:rsid w:val="363C3F31"/>
    <w:rsid w:val="3A6B0EAC"/>
    <w:rsid w:val="3D992B97"/>
    <w:rsid w:val="41EA3A50"/>
    <w:rsid w:val="423033DB"/>
    <w:rsid w:val="46704FD2"/>
    <w:rsid w:val="4FBF57AA"/>
    <w:rsid w:val="55001DEB"/>
    <w:rsid w:val="552F56E3"/>
    <w:rsid w:val="5CA93FCD"/>
    <w:rsid w:val="5F4B136B"/>
    <w:rsid w:val="600F6677"/>
    <w:rsid w:val="60695F4D"/>
    <w:rsid w:val="62C17277"/>
    <w:rsid w:val="65BC77C4"/>
    <w:rsid w:val="6751773B"/>
    <w:rsid w:val="720535FB"/>
    <w:rsid w:val="776F6EA8"/>
    <w:rsid w:val="7C760B2A"/>
    <w:rsid w:val="7F3E10A7"/>
    <w:rsid w:val="7F7C81DF"/>
    <w:rsid w:val="7F7F423F"/>
    <w:rsid w:val="A7EF6835"/>
    <w:rsid w:val="B2CAE83B"/>
    <w:rsid w:val="B74D8F4B"/>
    <w:rsid w:val="D77E0D47"/>
    <w:rsid w:val="FCE0D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2"/>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Body Text 2"/>
    <w:basedOn w:val="1"/>
    <w:qFormat/>
    <w:uiPriority w:val="0"/>
    <w:pPr>
      <w:spacing w:before="0" w:after="120" w:line="480" w:lineRule="auto"/>
    </w:p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customStyle="1" w:styleId="12">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wmf"/><Relationship Id="rId13" Type="http://schemas.openxmlformats.org/officeDocument/2006/relationships/oleObject" Target="embeddings/oleObject4.bin"/><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1469</Words>
  <Characters>1666</Characters>
  <Lines>0</Lines>
  <Paragraphs>0</Paragraphs>
  <TotalTime>18</TotalTime>
  <ScaleCrop>false</ScaleCrop>
  <LinksUpToDate>false</LinksUpToDate>
  <CharactersWithSpaces>1767</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2026-05-07T10:43:00Z</dcterms:created>
  <dc:creator>Administrator</dc:creator>
  <cp:lastModifiedBy>高峰</cp:lastModifiedBy>
  <dcterms:modified xsi:type="dcterms:W3CDTF">2026-05-12T14:56:04Z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KSOTemplateDocerSaveRecord">
    <vt:lpwstr>eyJoZGlkIjoiOGI4NjI5OTBmMDM1ODFlMDkzNDFlZTFiMWNhZWU5ZTMiLCJ1c2VySWQiOiI5NTYwMTgyNjMifQ==</vt:lpwstr>
  </property>
  <property fmtid="{D5CDD505-2E9C-101B-9397-08002B2CF9AE}" pid="4" name="ICV">
    <vt:lpwstr>B7B1E73E91FD9EEF72CA026AF534753C_43</vt:lpwstr>
  </property>
</Properties>
</file>