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jc w:val="center"/>
        <w:rPr>
          <w:i w:val="1"/>
          <w:color w:val="2d3b45"/>
          <w:sz w:val="24"/>
          <w:szCs w:val="24"/>
        </w:rPr>
      </w:pP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INST737: Introduction to Data Science</w:t>
      </w:r>
    </w:p>
    <w:p w:rsidR="00000000" w:rsidDel="00000000" w:rsidP="00000000" w:rsidRDefault="00000000" w:rsidRPr="00000000" w14:paraId="00000002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rtl w:val="0"/>
        </w:rPr>
        <w:t xml:space="preserve">Instructor: Dr. Vanessa Frias-Martinez</w:t>
      </w:r>
    </w:p>
    <w:p w:rsidR="00000000" w:rsidDel="00000000" w:rsidP="00000000" w:rsidRDefault="00000000" w:rsidRPr="00000000" w14:paraId="00000003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rtl w:val="0"/>
        </w:rPr>
        <w:t xml:space="preserve">Team5 : Sadaf Nasir Davre, Tanya Gupta, Ushasri Bhogaraju</w:t>
      </w:r>
    </w:p>
    <w:p w:rsidR="00000000" w:rsidDel="00000000" w:rsidP="00000000" w:rsidRDefault="00000000" w:rsidRPr="00000000" w14:paraId="00000004">
      <w:pPr>
        <w:spacing w:after="100" w:lineRule="auto"/>
        <w:jc w:val="center"/>
        <w:rPr>
          <w:rFonts w:ascii="Times New Roman" w:cs="Times New Roman" w:eastAsia="Times New Roman" w:hAnsi="Times New Roman"/>
          <w:color w:val="2d3b45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rtl w:val="0"/>
        </w:rPr>
        <w:t xml:space="preserve">Term : Fall ’23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Milestone2: Code ReadMefile: Please execute the following steps to arrive at the datasets and plots in the Team5.M2.Report file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35"/>
        <w:tblGridChange w:id="0">
          <w:tblGrid>
            <w:gridCol w:w="1035"/>
            <w:gridCol w:w="7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Download and extract to a local directory, the 1)New_Variables_FM_AP_R_2022Q4.csv, (Dataset after infusion of new variables)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 FinalVariables_FM_AP_R_2022Q4.csv (Old dataset with focus variables)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3)Final_FM_AP_R_2022Q4.csv files. (Parent dataset on which we used vlookup to infuse new variables)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R Studio, open the file named Team5.M2.Script and change home directory.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the Team5.M2.Report.pdf file and run the set of commands in the R code to view the results reproduced in the file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