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RowReorder example Selector cell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RowReorder stylesheets provide a reorder class that can be applied to the column that will start row reordering (done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columns.className</w:t>
        </w:r>
      </w:hyperlink>
      <w:r w:rsidDel="00000000" w:rsidR="00000000" w:rsidRPr="00000000">
        <w:rPr>
          <w:rtl w:val="0"/>
        </w:rPr>
        <w:t xml:space="preserve"> option), giving a visual indicator to the end user that this is the drag handle (a move cursor).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that in action on the first column in the table.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rowReorder: true, columnDefs: [ { orderable: true, className: 'reorder', targets: 0 }, { orderable: false, targets: '_all' } ]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../../js/dataTables.rowReorder.js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../../css/rowReorder.dataTables.css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Restricted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Mobile support (Responsive integration)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Full 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Reorder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DataTables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Selector cell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Horizontal snap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defaults.html" TargetMode="External"/><Relationship Id="rId22" Type="http://schemas.openxmlformats.org/officeDocument/2006/relationships/hyperlink" Target="http://docs.google.com/reorderClass.html" TargetMode="External"/><Relationship Id="rId21" Type="http://schemas.openxmlformats.org/officeDocument/2006/relationships/hyperlink" Target="http://docs.google.com/index.html" TargetMode="External"/><Relationship Id="rId24" Type="http://schemas.openxmlformats.org/officeDocument/2006/relationships/hyperlink" Target="http://docs.google.com/bootstrap.html" TargetMode="External"/><Relationship Id="rId23" Type="http://schemas.openxmlformats.org/officeDocument/2006/relationships/hyperlink" Target="http://docs.google.com/snap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owReorder.js" TargetMode="External"/><Relationship Id="rId26" Type="http://schemas.openxmlformats.org/officeDocument/2006/relationships/hyperlink" Target="http://docs.google.com/semanticui.html" TargetMode="External"/><Relationship Id="rId25" Type="http://schemas.openxmlformats.org/officeDocument/2006/relationships/hyperlink" Target="http://docs.google.com/bootstrap4.html" TargetMode="External"/><Relationship Id="rId28" Type="http://schemas.openxmlformats.org/officeDocument/2006/relationships/hyperlink" Target="http://docs.google.com/jqueryui.html" TargetMode="External"/><Relationship Id="rId27" Type="http://schemas.openxmlformats.org/officeDocument/2006/relationships/hyperlink" Target="http://docs.google.com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columns.className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ensions" TargetMode="External"/><Relationship Id="rId11" Type="http://schemas.openxmlformats.org/officeDocument/2006/relationships/hyperlink" Target="http://docs.google.com/css/rowReorder.dataTables.cs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initialisation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initialisation/restrictedOrdering.html" TargetMode="External"/><Relationship Id="rId14" Type="http://schemas.openxmlformats.org/officeDocument/2006/relationships/hyperlink" Target="http://docs.google.com/initialisation/simple.html" TargetMode="External"/><Relationship Id="rId17" Type="http://schemas.openxmlformats.org/officeDocument/2006/relationships/hyperlink" Target="http://docs.google.com/initialisation/selector.html" TargetMode="External"/><Relationship Id="rId16" Type="http://schemas.openxmlformats.org/officeDocument/2006/relationships/hyperlink" Target="http://docs.google.com/initialisation/responsive.html" TargetMode="External"/><Relationship Id="rId19" Type="http://schemas.openxmlformats.org/officeDocument/2006/relationships/hyperlink" Target="http://docs.google.com/initialisation/scroll.html" TargetMode="External"/><Relationship Id="rId18" Type="http://schemas.openxmlformats.org/officeDocument/2006/relationships/hyperlink" Target="http://docs.google.com/initialisation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