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Print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examples shows how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  <w:t xml:space="preserve"> button type can be used and customised to display a printable version of the DataTable.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lect.html" TargetMode="External"/><Relationship Id="rId10" Type="http://schemas.openxmlformats.org/officeDocument/2006/relationships/hyperlink" Target="http://docs.google.com/columns.html" TargetMode="External"/><Relationship Id="rId13" Type="http://schemas.openxmlformats.org/officeDocument/2006/relationships/hyperlink" Target="http://docs.google.com/customisation.html" TargetMode="External"/><Relationship Id="rId12" Type="http://schemas.openxmlformats.org/officeDocument/2006/relationships/hyperlink" Target="http://docs.google.com/autoPr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ssage.html" TargetMode="External"/><Relationship Id="rId15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www.datatables.net" TargetMode="External"/><Relationship Id="rId17" Type="http://schemas.openxmlformats.org/officeDocument/2006/relationships/hyperlink" Target="http://www.sprymedia.co.uk" TargetMode="External"/><Relationship Id="rId16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print" TargetMode="External"/><Relationship Id="rId18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