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DataTables' state saving option is enabled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</w:t>
        </w:r>
      </w:hyperlink>
      <w:r w:rsidDel="00000000" w:rsidR="00000000" w:rsidRPr="00000000">
        <w:rPr>
          <w:rtl w:val="0"/>
        </w:rPr>
        <w:t xml:space="preserve">) KeyTable will automatically store the last cell focused in a table and then restore that state when the page is reloaded.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simple example shows this behaviour - to demonstrate, give a cell focus by clicking on it and then reloading the page - the cell will retain focus after the reload.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uses the keyTable property in the DataTables state object should you wish to modify or remove it from the state information.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true, stateSave: true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../../css/keyTable.dataTables.css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index.html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focusStyle.html" TargetMode="External"/><Relationship Id="rId24" Type="http://schemas.openxmlformats.org/officeDocument/2006/relationships/hyperlink" Target="http://docs.google.com/styling/foundation.html" TargetMode="External"/><Relationship Id="rId23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keyTable.js" TargetMode="External"/><Relationship Id="rId26" Type="http://schemas.openxmlformats.org/officeDocument/2006/relationships/hyperlink" Target="http://docs.google.com/styling/jqueryui.html" TargetMode="External"/><Relationship Id="rId25" Type="http://schemas.openxmlformats.org/officeDocument/2006/relationships/hyperlink" Target="http://docs.google.com/styling/bootstrap4.html" TargetMode="External"/><Relationship Id="rId28" Type="http://schemas.openxmlformats.org/officeDocument/2006/relationships/hyperlink" Target="http://www.datatables.net/extension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tateSave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keyTable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event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croller.html" TargetMode="External"/><Relationship Id="rId16" Type="http://schemas.openxmlformats.org/officeDocument/2006/relationships/hyperlink" Target="http://docs.google.com/scrolling.html" TargetMode="External"/><Relationship Id="rId19" Type="http://schemas.openxmlformats.org/officeDocument/2006/relationships/hyperlink" Target="http://docs.google.com/stateSave.html" TargetMode="External"/><Relationship Id="rId18" Type="http://schemas.openxmlformats.org/officeDocument/2006/relationships/hyperlink" Target="http://docs.google.com/server-s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