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00" w:before="0" w:line="252" w:lineRule="auto"/>
      </w:pPr>
    </w:p>
    <w:p>
      <w:pPr>
        <w:spacing w:after="200" w:before="0" w:line="252" w:lineRule="auto"/>
      </w:pPr>
    </w:p>
    <w:p>
      <w:pPr>
        <w:spacing w:after="200" w:before="0" w:line="252" w:lineRule="auto"/>
      </w:pPr>
    </w:p>
    <w:p>
      <w:pPr>
        <w:spacing w:after="200" w:before="0" w:line="252" w:lineRule="auto"/>
        <w:jc w:val="center"/>
      </w:pPr>
      <w:r>
        <w:rPr>
          <w:rFonts w:ascii="Times New Roman" w:hAnsi="Times New Roman" w:eastAsia="Times New Roman"/>
          <w:b/>
          <w:i w:val="0"/>
          <w:sz w:val="36"/>
        </w:rPr>
        <w:t>PROPOSAL KEGIATAN</w:t>
      </w:r>
    </w:p>
    <w:p>
      <w:pPr>
        <w:spacing w:after="200" w:before="0" w:line="252" w:lineRule="auto"/>
        <w:jc w:val="center"/>
      </w:pPr>
      <w:r>
        <w:rPr>
          <w:rFonts w:ascii="Times New Roman" w:hAnsi="Times New Roman" w:eastAsia="Times New Roman"/>
          <w:b/>
          <w:i w:val="0"/>
          <w:sz w:val="32"/>
        </w:rPr>
        <w:t>STUDI BANDING DAN KOLABORASI</w:t>
        <w:br/>
        <w:t>GDGoC UIN MALANG x DEVGIRLS</w:t>
      </w:r>
    </w:p>
    <w:p>
      <w:pPr>
        <w:spacing w:after="1200" w:before="0" w:line="252" w:lineRule="auto"/>
        <w:jc w:val="center"/>
      </w:pPr>
      <w:r>
        <w:rPr>
          <w:rFonts w:ascii="Times New Roman" w:hAnsi="Times New Roman" w:eastAsia="Times New Roman"/>
          <w:b w:val="0"/>
          <w:i/>
          <w:sz w:val="26"/>
        </w:rPr>
        <w:t>“Membangun Kolaborasi Komunitas Teknologi Mahasiswa”</w:t>
      </w:r>
    </w:p>
    <w:p>
      <w:pPr>
        <w:spacing w:after="120" w:before="0" w:line="252" w:lineRule="auto"/>
        <w:jc w:val="center"/>
      </w:pPr>
      <w:r>
        <w:rPr>
          <w:rFonts w:ascii="Times New Roman" w:hAnsi="Times New Roman" w:eastAsia="Times New Roman"/>
          <w:b/>
          <w:i w:val="0"/>
          <w:sz w:val="24"/>
        </w:rPr>
        <w:t>PANITIA STUDI BANDING GDGoC UIN MALANG x DEVGIRLS</w:t>
        <w:br/>
        <w:t>GOOGLE DEVELOPER GROUP ON CAMPUS (GDGoC)</w:t>
        <w:br/>
        <w:t>UNIVERSITAS ISLAM NEGERI MAULANA MALIK IBRAHIM MALANG</w:t>
        <w:br/>
        <w:t>TAHUN 2026</w:t>
      </w:r>
    </w:p>
    <w:p>
      <w:pPr>
        <w:pageBreakBefore/>
        <w:spacing w:after="80" w:before="0" w:line="252" w:lineRule="auto"/>
        <w:jc w:val="center"/>
      </w:pPr>
      <w:r>
        <w:rPr>
          <w:rFonts w:ascii="Times New Roman" w:hAnsi="Times New Roman" w:eastAsia="Times New Roman"/>
          <w:b/>
          <w:i w:val="0"/>
          <w:sz w:val="26"/>
        </w:rPr>
        <w:t>LEMBAR PENGESAHAN</w:t>
      </w:r>
    </w:p>
    <w:p>
      <w:pPr>
        <w:spacing w:after="280" w:before="0" w:line="252" w:lineRule="auto"/>
        <w:jc w:val="center"/>
      </w:pPr>
      <w:r>
        <w:rPr>
          <w:rFonts w:ascii="Times New Roman" w:hAnsi="Times New Roman" w:eastAsia="Times New Roman"/>
          <w:b/>
          <w:i w:val="0"/>
          <w:sz w:val="24"/>
        </w:rPr>
        <w:t>PROPOSAL KEGIATAN STUDI BANDING DAN KOLABORASI</w:t>
        <w:br/>
        <w:t>GDGoC UIN MALANG x DEVGIRLS</w:t>
        <w:br/>
        <w:t>GOOGLE DEVELOPER GROUP ON CAMPUS (GDGoC)</w:t>
        <w:br/>
        <w:t>UNIVERSITAS ISLAM NEGERI MAULANA MALIK IBRAHIM MALANG</w:t>
        <w:br/>
        <w:t>TAHUN 2026</w:t>
      </w:r>
    </w:p>
    <w:p>
      <w:pPr>
        <w:spacing w:after="40" w:before="0" w:line="252" w:lineRule="auto"/>
        <w:jc w:val="center"/>
      </w:pPr>
      <w:r>
        <w:rPr>
          <w:rFonts w:ascii="Times New Roman" w:hAnsi="Times New Roman" w:eastAsia="Times New Roman"/>
          <w:b w:val="0"/>
          <w:i w:val="0"/>
          <w:sz w:val="24"/>
        </w:rPr>
        <w:t>Mengetahui,</w:t>
      </w:r>
    </w:p>
    <w:tbl>
      <w:tblPr>
        <w:tblW w:type="auto" w:w="0"/>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spacing w:after="0"/>
              <w:jc w:val="center"/>
            </w:pPr>
            <w:r>
              <w:rPr>
                <w:rFonts w:ascii="Times New Roman" w:hAnsi="Times New Roman" w:eastAsia="Times New Roman"/>
                <w:b w:val="0"/>
                <w:i w:val="0"/>
                <w:sz w:val="24"/>
              </w:rPr>
              <w:t>Ketua</w:t>
            </w:r>
          </w:p>
          <w:p>
            <w:pPr>
              <w:spacing w:after="0"/>
              <w:jc w:val="center"/>
            </w:pPr>
            <w:r>
              <w:rPr>
                <w:rFonts w:ascii="Times New Roman" w:hAnsi="Times New Roman" w:eastAsia="Times New Roman"/>
                <w:b w:val="0"/>
                <w:i w:val="0"/>
                <w:sz w:val="24"/>
              </w:rPr>
              <w:t>GDGoC UIN Malang</w:t>
            </w:r>
          </w:p>
          <w:p>
            <w:pPr>
              <w:spacing w:after="0"/>
              <w:jc w:val="center"/>
            </w:pPr>
          </w:p>
          <w:p>
            <w:pPr>
              <w:spacing w:after="0"/>
              <w:jc w:val="center"/>
            </w:pPr>
          </w:p>
          <w:p>
            <w:pPr>
              <w:spacing w:after="0"/>
              <w:jc w:val="center"/>
            </w:pPr>
          </w:p>
          <w:p>
            <w:pPr>
              <w:spacing w:after="0"/>
              <w:jc w:val="center"/>
            </w:pPr>
            <w:r>
              <w:rPr>
                <w:rFonts w:ascii="Times New Roman" w:hAnsi="Times New Roman" w:eastAsia="Times New Roman"/>
                <w:b/>
                <w:i w:val="0"/>
                <w:sz w:val="24"/>
              </w:rPr>
              <w:t>Sultan Adam Rahmadi</w:t>
            </w:r>
          </w:p>
          <w:p>
            <w:pPr>
              <w:jc w:val="center"/>
            </w:pPr>
            <w:r>
              <w:rPr>
                <w:rFonts w:ascii="Times New Roman" w:hAnsi="Times New Roman" w:eastAsia="Times New Roman"/>
                <w:b w:val="0"/>
                <w:i w:val="0"/>
                <w:sz w:val="24"/>
              </w:rPr>
              <w:t xml:space="preserve">NIM. </w:t>
            </w:r>
            <w:r>
              <w:rPr>
                <w:rFonts w:ascii="Times New Roman" w:hAnsi="Times New Roman" w:eastAsia="Times New Roman"/>
                <w:b w:val="0"/>
                <w:i w:val="0"/>
                <w:sz w:val="24"/>
                <w:highlight w:val="yellow"/>
              </w:rPr>
              <w:t>[NIM]</w:t>
            </w:r>
          </w:p>
        </w:tc>
        <w:tc>
          <w:tcPr>
            <w:tcW w:type="dxa" w:w="4677"/>
          </w:tcPr>
          <w:p>
            <w:pPr>
              <w:spacing w:after="0"/>
              <w:jc w:val="center"/>
            </w:pPr>
            <w:r>
              <w:rPr>
                <w:rFonts w:ascii="Times New Roman" w:hAnsi="Times New Roman" w:eastAsia="Times New Roman"/>
                <w:b w:val="0"/>
                <w:i w:val="0"/>
                <w:sz w:val="24"/>
              </w:rPr>
              <w:t>Ketua Panitia</w:t>
            </w:r>
          </w:p>
          <w:p>
            <w:pPr>
              <w:spacing w:after="0"/>
              <w:jc w:val="center"/>
            </w:pPr>
            <w:r>
              <w:rPr>
                <w:rFonts w:ascii="Times New Roman" w:hAnsi="Times New Roman" w:eastAsia="Times New Roman"/>
                <w:b w:val="0"/>
                <w:i w:val="0"/>
                <w:sz w:val="24"/>
              </w:rPr>
              <w:t>Studi Banding GDGoC x DevGirls</w:t>
            </w:r>
          </w:p>
          <w:p>
            <w:pPr>
              <w:spacing w:after="0"/>
              <w:jc w:val="center"/>
            </w:pPr>
          </w:p>
          <w:p>
            <w:pPr>
              <w:spacing w:after="0"/>
              <w:jc w:val="center"/>
            </w:pPr>
          </w:p>
          <w:p>
            <w:pPr>
              <w:spacing w:after="0"/>
              <w:jc w:val="center"/>
            </w:pPr>
          </w:p>
          <w:p>
            <w:pPr>
              <w:spacing w:after="0"/>
              <w:jc w:val="center"/>
            </w:pPr>
            <w:r>
              <w:rPr>
                <w:rFonts w:ascii="Times New Roman" w:hAnsi="Times New Roman" w:eastAsia="Times New Roman"/>
                <w:b/>
                <w:i w:val="0"/>
                <w:sz w:val="24"/>
                <w:highlight w:val="yellow"/>
              </w:rPr>
              <w:t>[Nama Ketua Panitia]</w:t>
            </w:r>
          </w:p>
          <w:p>
            <w:pPr>
              <w:jc w:val="center"/>
            </w:pPr>
            <w:r>
              <w:rPr>
                <w:rFonts w:ascii="Times New Roman" w:hAnsi="Times New Roman" w:eastAsia="Times New Roman"/>
                <w:b w:val="0"/>
                <w:i w:val="0"/>
                <w:sz w:val="24"/>
              </w:rPr>
              <w:t xml:space="preserve">NIM. </w:t>
            </w:r>
            <w:r>
              <w:rPr>
                <w:rFonts w:ascii="Times New Roman" w:hAnsi="Times New Roman" w:eastAsia="Times New Roman"/>
                <w:b w:val="0"/>
                <w:i w:val="0"/>
                <w:sz w:val="24"/>
                <w:highlight w:val="yellow"/>
              </w:rPr>
              <w:t>[NIM]</w:t>
            </w:r>
          </w:p>
        </w:tc>
      </w:tr>
    </w:tbl>
    <w:p>
      <w:pPr>
        <w:spacing w:after="120" w:before="0" w:line="252" w:lineRule="auto"/>
      </w:pPr>
    </w:p>
    <w:p>
      <w:pPr>
        <w:spacing w:after="40" w:before="0" w:line="252" w:lineRule="auto"/>
        <w:jc w:val="center"/>
      </w:pPr>
      <w:r>
        <w:rPr>
          <w:rFonts w:ascii="Times New Roman" w:hAnsi="Times New Roman" w:eastAsia="Times New Roman"/>
          <w:b w:val="0"/>
          <w:i w:val="0"/>
          <w:sz w:val="24"/>
        </w:rPr>
        <w:t>Menyetujui,</w:t>
      </w:r>
    </w:p>
    <w:tbl>
      <w:tblPr>
        <w:tblW w:type="auto" w:w="0"/>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pPr>
              <w:spacing w:after="0"/>
              <w:jc w:val="center"/>
            </w:pPr>
            <w:r>
              <w:rPr>
                <w:rFonts w:ascii="Times New Roman" w:hAnsi="Times New Roman" w:eastAsia="Times New Roman"/>
                <w:b w:val="0"/>
                <w:i w:val="0"/>
                <w:sz w:val="24"/>
              </w:rPr>
              <w:t>Wakil Dekan III</w:t>
            </w:r>
          </w:p>
          <w:p>
            <w:pPr>
              <w:spacing w:after="0"/>
              <w:jc w:val="center"/>
            </w:pPr>
            <w:r>
              <w:rPr>
                <w:rFonts w:ascii="Times New Roman" w:hAnsi="Times New Roman" w:eastAsia="Times New Roman"/>
                <w:b w:val="0"/>
                <w:i w:val="0"/>
                <w:sz w:val="24"/>
              </w:rPr>
              <w:t>Fakultas Sains dan Teknologi</w:t>
            </w:r>
          </w:p>
          <w:p>
            <w:pPr>
              <w:spacing w:after="0"/>
              <w:jc w:val="center"/>
            </w:pPr>
          </w:p>
          <w:p>
            <w:pPr>
              <w:spacing w:after="0"/>
              <w:jc w:val="center"/>
            </w:pPr>
          </w:p>
          <w:p>
            <w:pPr>
              <w:spacing w:after="0"/>
              <w:jc w:val="center"/>
            </w:pPr>
          </w:p>
          <w:p>
            <w:pPr>
              <w:spacing w:after="0"/>
              <w:jc w:val="center"/>
            </w:pPr>
            <w:r>
              <w:rPr>
                <w:rFonts w:ascii="Times New Roman" w:hAnsi="Times New Roman" w:eastAsia="Times New Roman"/>
                <w:b/>
                <w:i w:val="0"/>
                <w:sz w:val="24"/>
                <w:highlight w:val="yellow"/>
              </w:rPr>
              <w:t>[Nama Wakil Dekan III]</w:t>
            </w:r>
          </w:p>
          <w:p>
            <w:pPr>
              <w:jc w:val="center"/>
            </w:pPr>
            <w:r>
              <w:rPr>
                <w:rFonts w:ascii="Times New Roman" w:hAnsi="Times New Roman" w:eastAsia="Times New Roman"/>
                <w:b w:val="0"/>
                <w:i w:val="0"/>
                <w:sz w:val="24"/>
              </w:rPr>
              <w:t xml:space="preserve">NIP. </w:t>
            </w:r>
            <w:r>
              <w:rPr>
                <w:rFonts w:ascii="Times New Roman" w:hAnsi="Times New Roman" w:eastAsia="Times New Roman"/>
                <w:b w:val="0"/>
                <w:i w:val="0"/>
                <w:sz w:val="24"/>
                <w:highlight w:val="yellow"/>
              </w:rPr>
              <w:t>[NIP]</w:t>
            </w:r>
          </w:p>
        </w:tc>
        <w:tc>
          <w:tcPr>
            <w:tcW w:type="dxa" w:w="4677"/>
          </w:tcPr>
          <w:p>
            <w:pPr>
              <w:spacing w:after="0"/>
              <w:jc w:val="center"/>
            </w:pPr>
            <w:r>
              <w:rPr>
                <w:rFonts w:ascii="Times New Roman" w:hAnsi="Times New Roman" w:eastAsia="Times New Roman"/>
                <w:b w:val="0"/>
                <w:i w:val="0"/>
                <w:sz w:val="24"/>
              </w:rPr>
              <w:t>Ketua</w:t>
            </w:r>
          </w:p>
          <w:p>
            <w:pPr>
              <w:spacing w:after="0"/>
              <w:jc w:val="center"/>
            </w:pPr>
            <w:r>
              <w:rPr>
                <w:rFonts w:ascii="Times New Roman" w:hAnsi="Times New Roman" w:eastAsia="Times New Roman"/>
                <w:b w:val="0"/>
                <w:i w:val="0"/>
                <w:sz w:val="24"/>
              </w:rPr>
              <w:t>Program Studi Teknik Informatika</w:t>
            </w:r>
          </w:p>
          <w:p>
            <w:pPr>
              <w:spacing w:after="0"/>
              <w:jc w:val="center"/>
            </w:pPr>
          </w:p>
          <w:p>
            <w:pPr>
              <w:spacing w:after="0"/>
              <w:jc w:val="center"/>
            </w:pPr>
          </w:p>
          <w:p>
            <w:pPr>
              <w:spacing w:after="0"/>
              <w:jc w:val="center"/>
            </w:pPr>
          </w:p>
          <w:p>
            <w:pPr>
              <w:spacing w:after="0"/>
              <w:jc w:val="center"/>
            </w:pPr>
            <w:r>
              <w:rPr>
                <w:rFonts w:ascii="Times New Roman" w:hAnsi="Times New Roman" w:eastAsia="Times New Roman"/>
                <w:b/>
                <w:i w:val="0"/>
                <w:sz w:val="24"/>
              </w:rPr>
              <w:t>Supriyono, M.Kom</w:t>
            </w:r>
          </w:p>
          <w:p>
            <w:pPr>
              <w:jc w:val="center"/>
            </w:pPr>
            <w:r>
              <w:rPr>
                <w:rFonts w:ascii="Times New Roman" w:hAnsi="Times New Roman" w:eastAsia="Times New Roman"/>
                <w:b w:val="0"/>
                <w:i w:val="0"/>
                <w:sz w:val="24"/>
              </w:rPr>
              <w:t>NIP. 198410 102019 031 012</w:t>
            </w:r>
          </w:p>
        </w:tc>
      </w:tr>
    </w:tbl>
    <w:p>
      <w:pPr>
        <w:spacing w:after="200" w:before="0" w:line="252"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01"/>
        <w:gridCol w:w="283"/>
        <w:gridCol w:w="4536"/>
      </w:tblGrid>
      <w:tr>
        <w:tc>
          <w:tcPr>
            <w:tcW w:type="dxa" w:w="1701"/>
          </w:tcPr>
          <w:p>
            <w:pPr>
              <w:spacing w:after="0"/>
            </w:pPr>
            <w:r>
              <w:rPr>
                <w:rFonts w:ascii="Times New Roman" w:hAnsi="Times New Roman" w:eastAsia="Times New Roman"/>
                <w:b w:val="0"/>
                <w:i w:val="0"/>
                <w:sz w:val="24"/>
              </w:rPr>
              <w:t>Ditetapkan</w:t>
            </w:r>
          </w:p>
        </w:tc>
        <w:tc>
          <w:tcPr>
            <w:tcW w:type="dxa" w:w="283"/>
          </w:tcPr>
          <w:p>
            <w:pPr>
              <w:spacing w:after="0"/>
            </w:pPr>
            <w:r>
              <w:rPr>
                <w:rFonts w:ascii="Times New Roman" w:hAnsi="Times New Roman" w:eastAsia="Times New Roman"/>
                <w:b w:val="0"/>
                <w:i w:val="0"/>
                <w:sz w:val="24"/>
              </w:rPr>
              <w:t>:</w:t>
            </w:r>
          </w:p>
        </w:tc>
        <w:tc>
          <w:tcPr>
            <w:tcW w:type="dxa" w:w="4535"/>
          </w:tcPr>
          <w:p>
            <w:pPr>
              <w:spacing w:after="0"/>
            </w:pPr>
            <w:r>
              <w:rPr>
                <w:rFonts w:ascii="Times New Roman" w:hAnsi="Times New Roman" w:eastAsia="Times New Roman"/>
                <w:b w:val="0"/>
                <w:i w:val="0"/>
                <w:sz w:val="24"/>
              </w:rPr>
              <w:t>di Malang</w:t>
            </w:r>
          </w:p>
        </w:tc>
      </w:tr>
      <w:tr>
        <w:tc>
          <w:tcPr>
            <w:tcW w:type="dxa" w:w="1701"/>
          </w:tcPr>
          <w:p>
            <w:pPr>
              <w:spacing w:after="0"/>
            </w:pPr>
            <w:r>
              <w:rPr>
                <w:rFonts w:ascii="Times New Roman" w:hAnsi="Times New Roman" w:eastAsia="Times New Roman"/>
                <w:b w:val="0"/>
                <w:i w:val="0"/>
                <w:sz w:val="24"/>
              </w:rPr>
              <w:t>Tanggal</w:t>
            </w:r>
          </w:p>
        </w:tc>
        <w:tc>
          <w:tcPr>
            <w:tcW w:type="dxa" w:w="283"/>
          </w:tcPr>
          <w:p>
            <w:pPr>
              <w:spacing w:after="0"/>
            </w:pPr>
            <w:r>
              <w:rPr>
                <w:rFonts w:ascii="Times New Roman" w:hAnsi="Times New Roman" w:eastAsia="Times New Roman"/>
                <w:b w:val="0"/>
                <w:i w:val="0"/>
                <w:sz w:val="24"/>
              </w:rPr>
              <w:t>:</w:t>
            </w:r>
          </w:p>
        </w:tc>
        <w:tc>
          <w:tcPr>
            <w:tcW w:type="dxa" w:w="4535"/>
          </w:tcPr>
          <w:p>
            <w:pPr>
              <w:spacing w:after="0"/>
            </w:pPr>
            <w:r>
              <w:rPr>
                <w:rFonts w:ascii="Times New Roman" w:hAnsi="Times New Roman" w:eastAsia="Times New Roman"/>
                <w:b w:val="0"/>
                <w:i w:val="0"/>
                <w:sz w:val="24"/>
                <w:highlight w:val="yellow"/>
              </w:rPr>
              <w:t>[tanggal]</w:t>
            </w:r>
          </w:p>
        </w:tc>
      </w:tr>
    </w:tbl>
    <w:p>
      <w:pPr>
        <w:spacing w:after="80" w:before="0" w:line="252" w:lineRule="auto"/>
      </w:pPr>
    </w:p>
    <w:p>
      <w:pPr>
        <w:keepNext/>
        <w:pageBreakBefore/>
        <w:spacing w:after="80" w:before="0" w:line="252" w:lineRule="auto"/>
      </w:pPr>
      <w:r>
        <w:rPr>
          <w:rFonts w:ascii="Times New Roman" w:hAnsi="Times New Roman" w:eastAsia="Times New Roman"/>
          <w:b/>
          <w:i w:val="0"/>
          <w:sz w:val="24"/>
        </w:rPr>
        <w:t>A. Latar Belakang</w:t>
      </w:r>
    </w:p>
    <w:p>
      <w:pPr>
        <w:spacing w:after="120" w:before="0" w:line="252" w:lineRule="auto"/>
        <w:ind w:firstLine="709"/>
        <w:jc w:val="both"/>
      </w:pPr>
      <w:r>
        <w:rPr>
          <w:rFonts w:ascii="Times New Roman" w:hAnsi="Times New Roman" w:eastAsia="Times New Roman"/>
          <w:b w:val="0"/>
          <w:i w:val="0"/>
          <w:sz w:val="24"/>
        </w:rPr>
        <w:t>Perkembangan teknologi yang pesat menuntut komunitas mahasiswa di bidang teknologi untuk terus belajar, beradaptasi, dan memperluas jejaring. Salah satu cara yang efektif untuk meningkatkan kualitas organisasi adalah melalui studi banding, yaitu kegiatan saling berkunjung dan bertukar pengalaman mengenai tata kelola organisasi, program kerja, serta budaya kerja antarkomunitas.</w:t>
      </w:r>
    </w:p>
    <w:p>
      <w:pPr>
        <w:spacing w:after="120" w:before="0" w:line="252" w:lineRule="auto"/>
        <w:ind w:firstLine="709"/>
        <w:jc w:val="both"/>
      </w:pPr>
      <w:r>
        <w:rPr>
          <w:rFonts w:ascii="Times New Roman" w:hAnsi="Times New Roman" w:eastAsia="Times New Roman"/>
          <w:b w:val="0"/>
          <w:i w:val="0"/>
          <w:sz w:val="24"/>
        </w:rPr>
        <w:t>Google Developer Group on Campus (GDGoC) UIN Maulana Malik Ibrahim Malang merupakan komunitas mahasiswa yang berfokus pada pengembangan kemampuan teknologi, mulai dari workshop, techtalk, hingga study jam. DevGirls merupakan komunitas teknologi dengan struktur organisasi, program kerja, dan budaya kerja yang telah berjalan dengan baik. Kedua komunitas memiliki visi yang sejalan sehingga terbuka peluang saling belajar dan berkolaborasi pada program-program di masa mendatang.</w:t>
      </w:r>
    </w:p>
    <w:p>
      <w:pPr>
        <w:spacing w:after="120" w:before="0" w:line="252" w:lineRule="auto"/>
        <w:ind w:firstLine="709"/>
        <w:jc w:val="both"/>
      </w:pPr>
      <w:r>
        <w:rPr>
          <w:rFonts w:ascii="Times New Roman" w:hAnsi="Times New Roman" w:eastAsia="Times New Roman"/>
          <w:b w:val="0"/>
          <w:i w:val="0"/>
          <w:sz w:val="24"/>
        </w:rPr>
        <w:t>Oleh karena itu, GDGoC UIN Malang bersama DevGirls menyelenggarakan kegiatan Studi Banding dan Kolaborasi. Melalui presentasi profil organisasi, Focus Group Discussion antardivisi, dan refleksi bersama, kegiatan ini diharapkan menjadi langkah awal kerja sama yang berkelanjutan antara kedua komunitas.</w:t>
      </w:r>
    </w:p>
    <w:p>
      <w:pPr>
        <w:keepNext/>
        <w:spacing w:after="80" w:before="0" w:line="252" w:lineRule="auto"/>
      </w:pPr>
      <w:r>
        <w:rPr>
          <w:rFonts w:ascii="Times New Roman" w:hAnsi="Times New Roman" w:eastAsia="Times New Roman"/>
          <w:b/>
          <w:i w:val="0"/>
          <w:sz w:val="24"/>
        </w:rPr>
        <w:t>B. Nama Kegiatan</w:t>
      </w:r>
    </w:p>
    <w:p>
      <w:pPr>
        <w:spacing w:after="120" w:before="0" w:line="252" w:lineRule="auto"/>
        <w:ind w:left="340"/>
        <w:jc w:val="both"/>
      </w:pPr>
      <w:r>
        <w:rPr>
          <w:rFonts w:ascii="Times New Roman" w:hAnsi="Times New Roman" w:eastAsia="Times New Roman"/>
          <w:b w:val="0"/>
          <w:i w:val="0"/>
          <w:sz w:val="24"/>
        </w:rPr>
        <w:t>Nama kegiatan ini adalah Studi Banding dan Kolaborasi GDGoC UIN Malang x DevGirls.</w:t>
      </w:r>
    </w:p>
    <w:p>
      <w:pPr>
        <w:keepNext/>
        <w:spacing w:after="80" w:before="0" w:line="252" w:lineRule="auto"/>
      </w:pPr>
      <w:r>
        <w:rPr>
          <w:rFonts w:ascii="Times New Roman" w:hAnsi="Times New Roman" w:eastAsia="Times New Roman"/>
          <w:b/>
          <w:i w:val="0"/>
          <w:sz w:val="24"/>
        </w:rPr>
        <w:t>C. Tema Kegiatan</w:t>
      </w:r>
    </w:p>
    <w:p>
      <w:pPr>
        <w:spacing w:after="120" w:before="0" w:line="252" w:lineRule="auto"/>
        <w:ind w:left="340"/>
      </w:pPr>
      <w:r>
        <w:rPr>
          <w:rFonts w:ascii="Times New Roman" w:hAnsi="Times New Roman" w:eastAsia="Times New Roman"/>
          <w:b w:val="0"/>
          <w:i w:val="0"/>
          <w:sz w:val="24"/>
        </w:rPr>
        <w:t>Tema kegiatan ini adalah “</w:t>
      </w:r>
      <w:r>
        <w:rPr>
          <w:rFonts w:ascii="Times New Roman" w:hAnsi="Times New Roman" w:eastAsia="Times New Roman"/>
          <w:b w:val="0"/>
          <w:i w:val="0"/>
          <w:sz w:val="24"/>
          <w:highlight w:val="yellow"/>
        </w:rPr>
        <w:t>[tema kegiatan]</w:t>
      </w:r>
      <w:r>
        <w:rPr>
          <w:rFonts w:ascii="Times New Roman" w:hAnsi="Times New Roman" w:eastAsia="Times New Roman"/>
          <w:b w:val="0"/>
          <w:i w:val="0"/>
          <w:sz w:val="24"/>
        </w:rPr>
        <w:t>”.</w:t>
      </w:r>
    </w:p>
    <w:p>
      <w:pPr>
        <w:keepNext/>
        <w:spacing w:after="80" w:before="0" w:line="252" w:lineRule="auto"/>
      </w:pPr>
      <w:r>
        <w:rPr>
          <w:rFonts w:ascii="Times New Roman" w:hAnsi="Times New Roman" w:eastAsia="Times New Roman"/>
          <w:b/>
          <w:i w:val="0"/>
          <w:sz w:val="24"/>
        </w:rPr>
        <w:t>D. Dasar Kegiatan</w:t>
      </w:r>
    </w:p>
    <w:p>
      <w:pPr>
        <w:spacing w:after="40" w:before="0" w:line="252" w:lineRule="auto"/>
        <w:ind w:left="340"/>
      </w:pPr>
      <w:r>
        <w:rPr>
          <w:rFonts w:ascii="Times New Roman" w:hAnsi="Times New Roman" w:eastAsia="Times New Roman"/>
          <w:b w:val="0"/>
          <w:i w:val="0"/>
          <w:sz w:val="24"/>
        </w:rPr>
        <w:t>Dasar kegiatan ini adalah:</w:t>
      </w:r>
    </w:p>
    <w:p>
      <w:pPr>
        <w:spacing w:after="40" w:before="0" w:line="252" w:lineRule="auto"/>
        <w:ind w:left="680"/>
      </w:pPr>
      <w:r>
        <w:rPr>
          <w:rFonts w:ascii="Times New Roman" w:hAnsi="Times New Roman" w:eastAsia="Times New Roman"/>
          <w:b w:val="0"/>
          <w:i w:val="0"/>
          <w:sz w:val="24"/>
        </w:rPr>
        <w:t>1. Visi &amp; Misi Universitas Islam Negeri Maulana Malik Ibrahim Malang.</w:t>
      </w:r>
    </w:p>
    <w:p>
      <w:pPr>
        <w:spacing w:after="120" w:before="0" w:line="252" w:lineRule="auto"/>
        <w:ind w:left="680"/>
      </w:pPr>
      <w:r>
        <w:rPr>
          <w:rFonts w:ascii="Times New Roman" w:hAnsi="Times New Roman" w:eastAsia="Times New Roman"/>
          <w:b w:val="0"/>
          <w:i w:val="0"/>
          <w:sz w:val="24"/>
        </w:rPr>
        <w:t>2. Visi &amp; Misi Google Developer Group on Campus (GDGoC) Universitas Islam Negeri Maulana Malik Ibrahim Malang.</w:t>
      </w:r>
    </w:p>
    <w:p>
      <w:pPr>
        <w:keepNext/>
        <w:spacing w:after="80" w:before="0" w:line="252" w:lineRule="auto"/>
      </w:pPr>
      <w:r>
        <w:rPr>
          <w:rFonts w:ascii="Times New Roman" w:hAnsi="Times New Roman" w:eastAsia="Times New Roman"/>
          <w:b/>
          <w:i w:val="0"/>
          <w:sz w:val="24"/>
        </w:rPr>
        <w:t>E. Tujuan Kegiatan</w:t>
      </w:r>
    </w:p>
    <w:p>
      <w:pPr>
        <w:spacing w:after="40" w:before="0" w:line="252" w:lineRule="auto"/>
        <w:ind w:left="340"/>
      </w:pPr>
      <w:r>
        <w:rPr>
          <w:rFonts w:ascii="Times New Roman" w:hAnsi="Times New Roman" w:eastAsia="Times New Roman"/>
          <w:b w:val="0"/>
          <w:i w:val="0"/>
          <w:sz w:val="24"/>
        </w:rPr>
        <w:t>Kegiatan Studi Banding dan Kolaborasi GDGoC UIN Malang x DevGirls bertujuan untuk:</w:t>
      </w:r>
    </w:p>
    <w:p>
      <w:pPr>
        <w:spacing w:after="40" w:before="0" w:line="252" w:lineRule="auto"/>
        <w:ind w:left="680"/>
        <w:jc w:val="both"/>
      </w:pPr>
      <w:r>
        <w:rPr>
          <w:rFonts w:ascii="Times New Roman" w:hAnsi="Times New Roman" w:eastAsia="Times New Roman"/>
          <w:b w:val="0"/>
          <w:i w:val="0"/>
          <w:sz w:val="24"/>
        </w:rPr>
        <w:t>1. Bertukar pengetahuan dan pengalaman mengenai struktur organisasi, tata kelola, program kerja unggulan, dan budaya kerja antara GDGoC UIN Malang dan DevGirls.</w:t>
      </w:r>
    </w:p>
    <w:p>
      <w:pPr>
        <w:spacing w:after="40" w:before="0" w:line="252" w:lineRule="auto"/>
        <w:ind w:left="680"/>
        <w:jc w:val="both"/>
      </w:pPr>
      <w:r>
        <w:rPr>
          <w:rFonts w:ascii="Times New Roman" w:hAnsi="Times New Roman" w:eastAsia="Times New Roman"/>
          <w:b w:val="0"/>
          <w:i w:val="0"/>
          <w:sz w:val="24"/>
        </w:rPr>
        <w:t>2. Mempererat hubungan dan membangun jejaring antarpengurus kedua komunitas melalui diskusi antardivisi.</w:t>
      </w:r>
    </w:p>
    <w:p>
      <w:pPr>
        <w:spacing w:after="40" w:before="0" w:line="252" w:lineRule="auto"/>
        <w:ind w:left="680"/>
        <w:jc w:val="both"/>
      </w:pPr>
      <w:r>
        <w:rPr>
          <w:rFonts w:ascii="Times New Roman" w:hAnsi="Times New Roman" w:eastAsia="Times New Roman"/>
          <w:b w:val="0"/>
          <w:i w:val="0"/>
          <w:sz w:val="24"/>
        </w:rPr>
        <w:t>3. Mengidentifikasi peluang kolaborasi program di masa mendatang antara GDGoC UIN Malang dan DevGirls.</w:t>
      </w:r>
    </w:p>
    <w:p>
      <w:pPr>
        <w:spacing w:after="40" w:before="0" w:line="252" w:lineRule="auto"/>
      </w:pPr>
    </w:p>
    <w:p>
      <w:pPr>
        <w:keepNext/>
        <w:spacing w:after="80" w:before="0" w:line="252" w:lineRule="auto"/>
      </w:pPr>
      <w:r>
        <w:rPr>
          <w:rFonts w:ascii="Times New Roman" w:hAnsi="Times New Roman" w:eastAsia="Times New Roman"/>
          <w:b/>
          <w:i w:val="0"/>
          <w:sz w:val="24"/>
        </w:rPr>
        <w:t>F. Waktu dan Tempat</w:t>
      </w:r>
    </w:p>
    <w:p>
      <w:pPr>
        <w:spacing w:after="40" w:before="0" w:line="252" w:lineRule="auto"/>
        <w:ind w:left="340"/>
      </w:pPr>
      <w:r>
        <w:rPr>
          <w:rFonts w:ascii="Times New Roman" w:hAnsi="Times New Roman" w:eastAsia="Times New Roman"/>
          <w:b w:val="0"/>
          <w:i w:val="0"/>
          <w:sz w:val="24"/>
        </w:rPr>
        <w:t>Adapun kegiatan dilaksanakan pada: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01"/>
        <w:gridCol w:w="283"/>
        <w:gridCol w:w="6237"/>
      </w:tblGrid>
      <w:tr>
        <w:tc>
          <w:tcPr>
            <w:tcW w:type="dxa" w:w="1701"/>
          </w:tcPr>
          <w:p>
            <w:pPr>
              <w:spacing w:after="0"/>
            </w:pPr>
            <w:r>
              <w:rPr>
                <w:rFonts w:ascii="Times New Roman" w:hAnsi="Times New Roman" w:eastAsia="Times New Roman"/>
                <w:b w:val="0"/>
                <w:i w:val="0"/>
                <w:sz w:val="24"/>
              </w:rPr>
              <w:t>Waktu</w:t>
            </w:r>
          </w:p>
        </w:tc>
        <w:tc>
          <w:tcPr>
            <w:tcW w:type="dxa" w:w="283"/>
          </w:tcPr>
          <w:p>
            <w:pPr>
              <w:spacing w:after="0"/>
            </w:pPr>
            <w:r>
              <w:rPr>
                <w:rFonts w:ascii="Times New Roman" w:hAnsi="Times New Roman" w:eastAsia="Times New Roman"/>
                <w:b w:val="0"/>
                <w:i w:val="0"/>
                <w:sz w:val="24"/>
              </w:rPr>
              <w:t>:</w:t>
            </w:r>
          </w:p>
        </w:tc>
        <w:tc>
          <w:tcPr>
            <w:tcW w:type="dxa" w:w="6236"/>
          </w:tcPr>
          <w:p>
            <w:pPr>
              <w:spacing w:after="0"/>
            </w:pPr>
            <w:r>
              <w:rPr>
                <w:rFonts w:ascii="Times New Roman" w:hAnsi="Times New Roman" w:eastAsia="Times New Roman"/>
                <w:b w:val="0"/>
                <w:i w:val="0"/>
                <w:sz w:val="24"/>
                <w:highlight w:val="yellow"/>
              </w:rPr>
              <w:t>[hari, tanggal]</w:t>
            </w:r>
          </w:p>
        </w:tc>
      </w:tr>
      <w:tr>
        <w:tc>
          <w:tcPr>
            <w:tcW w:type="dxa" w:w="1701"/>
          </w:tcPr>
          <w:p>
            <w:pPr>
              <w:spacing w:after="0"/>
            </w:pPr>
            <w:r>
              <w:rPr>
                <w:rFonts w:ascii="Times New Roman" w:hAnsi="Times New Roman" w:eastAsia="Times New Roman"/>
                <w:b w:val="0"/>
                <w:i w:val="0"/>
                <w:sz w:val="24"/>
              </w:rPr>
              <w:t>Pukul</w:t>
            </w:r>
          </w:p>
        </w:tc>
        <w:tc>
          <w:tcPr>
            <w:tcW w:type="dxa" w:w="283"/>
          </w:tcPr>
          <w:p>
            <w:pPr>
              <w:spacing w:after="0"/>
            </w:pPr>
            <w:r>
              <w:rPr>
                <w:rFonts w:ascii="Times New Roman" w:hAnsi="Times New Roman" w:eastAsia="Times New Roman"/>
                <w:b w:val="0"/>
                <w:i w:val="0"/>
                <w:sz w:val="24"/>
              </w:rPr>
              <w:t>:</w:t>
            </w:r>
          </w:p>
        </w:tc>
        <w:tc>
          <w:tcPr>
            <w:tcW w:type="dxa" w:w="6236"/>
          </w:tcPr>
          <w:p>
            <w:pPr>
              <w:spacing w:after="0"/>
            </w:pPr>
            <w:r>
              <w:rPr>
                <w:rFonts w:ascii="Times New Roman" w:hAnsi="Times New Roman" w:eastAsia="Times New Roman"/>
                <w:b w:val="0"/>
                <w:i w:val="0"/>
                <w:sz w:val="24"/>
              </w:rPr>
              <w:t>09.00 – 12.30 WIB</w:t>
            </w:r>
          </w:p>
        </w:tc>
      </w:tr>
      <w:tr>
        <w:tc>
          <w:tcPr>
            <w:tcW w:type="dxa" w:w="1701"/>
          </w:tcPr>
          <w:p>
            <w:pPr>
              <w:spacing w:after="0"/>
            </w:pPr>
            <w:r>
              <w:rPr>
                <w:rFonts w:ascii="Times New Roman" w:hAnsi="Times New Roman" w:eastAsia="Times New Roman"/>
                <w:b w:val="0"/>
                <w:i w:val="0"/>
                <w:sz w:val="24"/>
              </w:rPr>
              <w:t>Tempat</w:t>
            </w:r>
          </w:p>
        </w:tc>
        <w:tc>
          <w:tcPr>
            <w:tcW w:type="dxa" w:w="283"/>
          </w:tcPr>
          <w:p>
            <w:pPr>
              <w:spacing w:after="0"/>
            </w:pPr>
            <w:r>
              <w:rPr>
                <w:rFonts w:ascii="Times New Roman" w:hAnsi="Times New Roman" w:eastAsia="Times New Roman"/>
                <w:b w:val="0"/>
                <w:i w:val="0"/>
                <w:sz w:val="24"/>
              </w:rPr>
              <w:t>:</w:t>
            </w:r>
          </w:p>
        </w:tc>
        <w:tc>
          <w:tcPr>
            <w:tcW w:type="dxa" w:w="6236"/>
          </w:tcPr>
          <w:p>
            <w:pPr>
              <w:spacing w:after="0"/>
            </w:pPr>
            <w:r>
              <w:rPr>
                <w:rFonts w:ascii="Times New Roman" w:hAnsi="Times New Roman" w:eastAsia="Times New Roman"/>
                <w:b w:val="0"/>
                <w:i w:val="0"/>
                <w:sz w:val="24"/>
                <w:highlight w:val="yellow"/>
              </w:rPr>
              <w:t>[nama ruang/gedung]</w:t>
            </w:r>
            <w:r>
              <w:rPr>
                <w:rFonts w:ascii="Times New Roman" w:hAnsi="Times New Roman" w:eastAsia="Times New Roman"/>
                <w:b w:val="0"/>
                <w:i w:val="0"/>
                <w:sz w:val="24"/>
              </w:rPr>
              <w:t xml:space="preserve"> Universitas Islam Negeri Maulana Malik Ibrahim Malang</w:t>
            </w:r>
          </w:p>
        </w:tc>
      </w:tr>
    </w:tbl>
    <w:p>
      <w:pPr>
        <w:spacing w:after="80" w:before="0" w:line="252" w:lineRule="auto"/>
      </w:pPr>
    </w:p>
    <w:p>
      <w:pPr>
        <w:keepNext/>
        <w:spacing w:after="80" w:before="0" w:line="252" w:lineRule="auto"/>
      </w:pPr>
      <w:r>
        <w:rPr>
          <w:rFonts w:ascii="Times New Roman" w:hAnsi="Times New Roman" w:eastAsia="Times New Roman"/>
          <w:b/>
          <w:i w:val="0"/>
          <w:sz w:val="24"/>
        </w:rPr>
        <w:t>G. Sasaran Peserta Kegiatan</w:t>
      </w:r>
    </w:p>
    <w:p>
      <w:pPr>
        <w:spacing w:after="120" w:before="0" w:line="252" w:lineRule="auto"/>
        <w:ind w:left="340"/>
        <w:jc w:val="both"/>
      </w:pPr>
      <w:r>
        <w:rPr>
          <w:rFonts w:ascii="Times New Roman" w:hAnsi="Times New Roman" w:eastAsia="Times New Roman"/>
          <w:b w:val="0"/>
          <w:i w:val="0"/>
          <w:sz w:val="24"/>
        </w:rPr>
        <w:t>Peserta kegiatan ini adalah pengurus GDGoC UIN Malang (± 15 orang) dan pengurus DevGirls (± 20 orang), sehingga total peserta ± 35 orang.</w:t>
      </w:r>
    </w:p>
    <w:p>
      <w:pPr>
        <w:keepNext/>
        <w:spacing w:after="80" w:before="0" w:line="252" w:lineRule="auto"/>
      </w:pPr>
      <w:r>
        <w:rPr>
          <w:rFonts w:ascii="Times New Roman" w:hAnsi="Times New Roman" w:eastAsia="Times New Roman"/>
          <w:b/>
          <w:i w:val="0"/>
          <w:sz w:val="24"/>
        </w:rPr>
        <w:t>H. Penyelenggara Kegiatan</w:t>
      </w:r>
    </w:p>
    <w:p>
      <w:pPr>
        <w:spacing w:after="120" w:before="0" w:line="252" w:lineRule="auto"/>
        <w:ind w:left="340"/>
        <w:jc w:val="both"/>
      </w:pPr>
      <w:r>
        <w:rPr>
          <w:rFonts w:ascii="Times New Roman" w:hAnsi="Times New Roman" w:eastAsia="Times New Roman"/>
          <w:b w:val="0"/>
          <w:i w:val="0"/>
          <w:sz w:val="24"/>
        </w:rPr>
        <w:t>Penyelenggara kegiatan ini adalah Google Developer Group on Campus (GDGoC) Universitas Islam Negeri Maulana Malik Ibrahim Malang bekerja sama dengan DevGirls.</w:t>
      </w:r>
    </w:p>
    <w:p>
      <w:pPr>
        <w:keepNext/>
        <w:spacing w:after="80" w:before="0" w:line="252" w:lineRule="auto"/>
      </w:pPr>
      <w:r>
        <w:rPr>
          <w:rFonts w:ascii="Times New Roman" w:hAnsi="Times New Roman" w:eastAsia="Times New Roman"/>
          <w:b/>
          <w:i w:val="0"/>
          <w:sz w:val="24"/>
        </w:rPr>
        <w:t>I. Susunan Panitia</w:t>
      </w:r>
    </w:p>
    <w:p>
      <w:pPr>
        <w:spacing w:after="120" w:before="0" w:line="252" w:lineRule="auto"/>
        <w:ind w:left="340"/>
      </w:pPr>
      <w:r>
        <w:rPr>
          <w:rFonts w:ascii="Times New Roman" w:hAnsi="Times New Roman" w:eastAsia="Times New Roman"/>
          <w:b w:val="0"/>
          <w:i w:val="0"/>
          <w:sz w:val="24"/>
        </w:rPr>
        <w:t>Terlampir.</w:t>
      </w:r>
    </w:p>
    <w:p>
      <w:pPr>
        <w:keepNext/>
        <w:spacing w:after="80" w:before="0" w:line="252" w:lineRule="auto"/>
      </w:pPr>
      <w:r>
        <w:rPr>
          <w:rFonts w:ascii="Times New Roman" w:hAnsi="Times New Roman" w:eastAsia="Times New Roman"/>
          <w:b/>
          <w:i w:val="0"/>
          <w:sz w:val="24"/>
        </w:rPr>
        <w:t>J. Rundown Kegiatan</w:t>
      </w:r>
    </w:p>
    <w:p>
      <w:pPr>
        <w:spacing w:after="120" w:before="0" w:line="252" w:lineRule="auto"/>
        <w:ind w:left="340"/>
      </w:pPr>
      <w:r>
        <w:rPr>
          <w:rFonts w:ascii="Times New Roman" w:hAnsi="Times New Roman" w:eastAsia="Times New Roman"/>
          <w:b w:val="0"/>
          <w:i w:val="0"/>
          <w:sz w:val="24"/>
        </w:rPr>
        <w:t>Terlampir.</w:t>
      </w:r>
    </w:p>
    <w:p>
      <w:pPr>
        <w:keepNext/>
        <w:spacing w:after="80" w:before="0" w:line="252" w:lineRule="auto"/>
      </w:pPr>
      <w:r>
        <w:rPr>
          <w:rFonts w:ascii="Times New Roman" w:hAnsi="Times New Roman" w:eastAsia="Times New Roman"/>
          <w:b/>
          <w:i w:val="0"/>
          <w:sz w:val="24"/>
        </w:rPr>
        <w:t>K. Anggaran Dana</w:t>
      </w:r>
    </w:p>
    <w:p>
      <w:pPr>
        <w:spacing w:after="120" w:before="0" w:line="252" w:lineRule="auto"/>
        <w:ind w:left="340"/>
      </w:pPr>
      <w:r>
        <w:rPr>
          <w:rFonts w:ascii="Times New Roman" w:hAnsi="Times New Roman" w:eastAsia="Times New Roman"/>
          <w:b w:val="0"/>
          <w:i w:val="0"/>
          <w:sz w:val="24"/>
        </w:rPr>
        <w:t>Terlampir.</w:t>
      </w:r>
    </w:p>
    <w:p>
      <w:pPr>
        <w:keepNext/>
        <w:spacing w:after="80" w:before="0" w:line="252" w:lineRule="auto"/>
      </w:pPr>
      <w:r>
        <w:rPr>
          <w:rFonts w:ascii="Times New Roman" w:hAnsi="Times New Roman" w:eastAsia="Times New Roman"/>
          <w:b/>
          <w:i w:val="0"/>
          <w:sz w:val="24"/>
        </w:rPr>
        <w:t>L. Penutup</w:t>
      </w:r>
    </w:p>
    <w:p>
      <w:pPr>
        <w:spacing w:after="120" w:before="0" w:line="252" w:lineRule="auto"/>
        <w:ind w:left="340" w:firstLine="709"/>
        <w:jc w:val="both"/>
      </w:pPr>
      <w:r>
        <w:rPr>
          <w:rFonts w:ascii="Times New Roman" w:hAnsi="Times New Roman" w:eastAsia="Times New Roman"/>
          <w:b w:val="0"/>
          <w:i w:val="0"/>
          <w:sz w:val="24"/>
        </w:rPr>
        <w:t>Demikian proposal ini kami buat sebagai bahan pertimbangan dan acuan dalam kegiatan Studi Banding dan Kolaborasi GDGoC UIN Malang x DevGirls tahun 2026. Besar harapan kami atas bantuannya guna kelancaran kegiatan ini. Atas dukungan dan kerja samanya kami sampaikan terima kasih.</w:t>
      </w:r>
    </w:p>
    <w:p>
      <w:pPr>
        <w:pageBreakBefore/>
        <w:spacing w:after="80" w:before="0" w:line="252" w:lineRule="auto"/>
      </w:pPr>
      <w:r>
        <w:rPr>
          <w:rFonts w:ascii="Times New Roman" w:hAnsi="Times New Roman" w:eastAsia="Times New Roman"/>
          <w:b/>
          <w:i w:val="0"/>
          <w:sz w:val="24"/>
        </w:rPr>
        <w:t>Lampiran</w:t>
      </w:r>
    </w:p>
    <w:p>
      <w:pPr>
        <w:spacing w:after="200" w:before="0" w:line="252" w:lineRule="auto"/>
        <w:jc w:val="center"/>
      </w:pPr>
      <w:r>
        <w:rPr>
          <w:rFonts w:ascii="Times New Roman" w:hAnsi="Times New Roman" w:eastAsia="Times New Roman"/>
          <w:b/>
          <w:i w:val="0"/>
          <w:sz w:val="24"/>
        </w:rPr>
        <w:t>SUSUNAN PANITIA</w:t>
        <w:br/>
        <w:t>STUDI BANDING DAN KOLABORASI GDGoC UIN MALANG x DEVGIRLS</w:t>
        <w:br/>
        <w:t>TAHUN 2026</w:t>
      </w:r>
    </w:p>
    <w:tbl>
      <w:tblPr>
        <w:tblStyle w:val="TableGrid"/>
        <w:tblW w:type="auto" w:w="0"/>
        <w:jc w:val="center"/>
        <w:tblLayout w:type="fixed"/>
        <w:tblLook w:firstColumn="1" w:firstRow="1" w:lastColumn="0" w:lastRow="0" w:noHBand="0" w:noVBand="1" w:val="04A0"/>
      </w:tblPr>
      <w:tblGrid>
        <w:gridCol w:w="3969"/>
        <w:gridCol w:w="3402"/>
        <w:gridCol w:w="1701"/>
      </w:tblGrid>
      <w:tr>
        <w:tc>
          <w:tcPr>
            <w:tcW w:type="dxa" w:w="3969"/>
            <w:shd w:val="clear" w:fill="D9D9D9"/>
          </w:tcPr>
          <w:p>
            <w:pPr>
              <w:spacing w:after="0"/>
              <w:jc w:val="center"/>
            </w:pPr>
            <w:r>
              <w:rPr>
                <w:rFonts w:ascii="Times New Roman" w:hAnsi="Times New Roman" w:eastAsia="Times New Roman"/>
                <w:b/>
                <w:i w:val="0"/>
                <w:sz w:val="22"/>
              </w:rPr>
              <w:t>Jabatan</w:t>
            </w:r>
          </w:p>
        </w:tc>
        <w:tc>
          <w:tcPr>
            <w:tcW w:type="dxa" w:w="3402"/>
            <w:shd w:val="clear" w:fill="D9D9D9"/>
          </w:tcPr>
          <w:p>
            <w:pPr>
              <w:spacing w:after="0"/>
              <w:jc w:val="center"/>
            </w:pPr>
            <w:r>
              <w:rPr>
                <w:rFonts w:ascii="Times New Roman" w:hAnsi="Times New Roman" w:eastAsia="Times New Roman"/>
                <w:b/>
                <w:i w:val="0"/>
                <w:sz w:val="22"/>
              </w:rPr>
              <w:t>Nama</w:t>
            </w:r>
          </w:p>
        </w:tc>
        <w:tc>
          <w:tcPr>
            <w:tcW w:type="dxa" w:w="1701"/>
            <w:shd w:val="clear" w:fill="D9D9D9"/>
          </w:tcPr>
          <w:p>
            <w:pPr>
              <w:spacing w:after="0"/>
              <w:jc w:val="center"/>
            </w:pPr>
            <w:r>
              <w:rPr>
                <w:rFonts w:ascii="Times New Roman" w:hAnsi="Times New Roman" w:eastAsia="Times New Roman"/>
                <w:b/>
                <w:i w:val="0"/>
                <w:sz w:val="22"/>
              </w:rPr>
              <w:t>NIM</w:t>
            </w:r>
          </w:p>
        </w:tc>
      </w:tr>
      <w:tr>
        <w:tc>
          <w:tcPr>
            <w:tcW w:type="dxa" w:w="3969"/>
          </w:tcPr>
          <w:p>
            <w:pPr>
              <w:spacing w:after="0"/>
            </w:pPr>
            <w:r>
              <w:rPr>
                <w:rFonts w:ascii="Times New Roman" w:hAnsi="Times New Roman" w:eastAsia="Times New Roman"/>
                <w:b w:val="0"/>
                <w:i w:val="0"/>
                <w:sz w:val="22"/>
              </w:rPr>
              <w:t>Penanggung Jawab</w:t>
            </w:r>
          </w:p>
        </w:tc>
        <w:tc>
          <w:tcPr>
            <w:tcW w:type="dxa" w:w="3402"/>
          </w:tcPr>
          <w:p>
            <w:pPr>
              <w:spacing w:after="0"/>
            </w:pPr>
            <w:r>
              <w:rPr>
                <w:rFonts w:ascii="Times New Roman" w:hAnsi="Times New Roman" w:eastAsia="Times New Roman"/>
                <w:b w:val="0"/>
                <w:i w:val="0"/>
                <w:sz w:val="22"/>
              </w:rPr>
              <w:t>Sultan Adam Rahmadi (Ketua GDGoC)</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Ketua Panitia</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Sekretaris</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Bendahara</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Sie. Acara – Koordinator</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Sie. Acara – Anggota</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Sie. Konsumsi &amp; Perlengkapan – Koordinator</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Sie. Konsumsi &amp; Perlengkapan – Anggota</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Sie. Publikasi, Desain &amp; Dokumentasi – Koordinator</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Sie. Publikasi, Desain &amp; Dokumentasi – Anggota</w:t>
            </w:r>
          </w:p>
        </w:tc>
        <w:tc>
          <w:tcPr>
            <w:tcW w:type="dxa" w:w="3402"/>
          </w:tcPr>
          <w:p>
            <w:pPr>
              <w:spacing w:after="0"/>
            </w:pPr>
            <w:r>
              <w:rPr>
                <w:rFonts w:ascii="Times New Roman" w:hAnsi="Times New Roman" w:eastAsia="Times New Roman"/>
                <w:b w:val="0"/>
                <w:i w:val="0"/>
                <w:sz w:val="22"/>
                <w:highlight w:val="yellow"/>
              </w:rPr>
              <w:t>[nama]</w:t>
            </w:r>
          </w:p>
        </w:tc>
        <w:tc>
          <w:tcPr>
            <w:tcW w:type="dxa" w:w="1701"/>
          </w:tcPr>
          <w:p>
            <w:pPr>
              <w:spacing w:after="0"/>
            </w:pPr>
            <w:r>
              <w:rPr>
                <w:rFonts w:ascii="Times New Roman" w:hAnsi="Times New Roman" w:eastAsia="Times New Roman"/>
                <w:b w:val="0"/>
                <w:i w:val="0"/>
                <w:sz w:val="22"/>
                <w:highlight w:val="yellow"/>
              </w:rPr>
              <w:t>[NIM]</w:t>
            </w:r>
          </w:p>
        </w:tc>
      </w:tr>
      <w:tr>
        <w:tc>
          <w:tcPr>
            <w:tcW w:type="dxa" w:w="3969"/>
          </w:tcPr>
          <w:p>
            <w:pPr>
              <w:spacing w:after="0"/>
            </w:pPr>
            <w:r>
              <w:rPr>
                <w:rFonts w:ascii="Times New Roman" w:hAnsi="Times New Roman" w:eastAsia="Times New Roman"/>
                <w:b w:val="0"/>
                <w:i w:val="0"/>
                <w:sz w:val="22"/>
              </w:rPr>
              <w:t>PIC Lapangan (Hari-H)</w:t>
            </w:r>
          </w:p>
        </w:tc>
        <w:tc>
          <w:tcPr>
            <w:tcW w:type="dxa" w:w="3402"/>
          </w:tcPr>
          <w:p>
            <w:pPr>
              <w:spacing w:after="0"/>
            </w:pPr>
            <w:r>
              <w:rPr>
                <w:rFonts w:ascii="Times New Roman" w:hAnsi="Times New Roman" w:eastAsia="Times New Roman"/>
                <w:b w:val="0"/>
                <w:i w:val="0"/>
                <w:sz w:val="22"/>
              </w:rPr>
              <w:t>Sultan Adam Rahmadi</w:t>
            </w:r>
          </w:p>
        </w:tc>
        <w:tc>
          <w:tcPr>
            <w:tcW w:type="dxa" w:w="1701"/>
          </w:tcPr>
          <w:p>
            <w:pPr>
              <w:spacing w:after="0"/>
            </w:pPr>
            <w:r>
              <w:rPr>
                <w:rFonts w:ascii="Times New Roman" w:hAnsi="Times New Roman" w:eastAsia="Times New Roman"/>
                <w:b w:val="0"/>
                <w:i w:val="0"/>
                <w:sz w:val="22"/>
                <w:highlight w:val="yellow"/>
              </w:rPr>
              <w:t>[NIM]</w:t>
            </w:r>
          </w:p>
        </w:tc>
      </w:tr>
    </w:tbl>
    <w:p>
      <w:pPr>
        <w:spacing w:after="80" w:before="0" w:line="252" w:lineRule="auto"/>
      </w:pPr>
    </w:p>
    <w:p>
      <w:pPr>
        <w:spacing w:after="120" w:before="0" w:line="252" w:lineRule="auto"/>
      </w:pPr>
      <w:r>
        <w:rPr>
          <w:rFonts w:ascii="Times New Roman" w:hAnsi="Times New Roman" w:eastAsia="Times New Roman"/>
          <w:b w:val="0"/>
          <w:i/>
          <w:sz w:val="20"/>
        </w:rPr>
        <w:t>Catatan: Project Officer dan MC dari DevGirls menyesuaikan; MC dari GDGoC UIN disiapkan sebagai rencana cadangan (Plan B).</w:t>
      </w:r>
    </w:p>
    <w:p>
      <w:pPr>
        <w:pageBreakBefore/>
        <w:spacing w:after="80" w:before="0" w:line="252" w:lineRule="auto"/>
      </w:pPr>
      <w:r>
        <w:rPr>
          <w:rFonts w:ascii="Times New Roman" w:hAnsi="Times New Roman" w:eastAsia="Times New Roman"/>
          <w:b/>
          <w:i w:val="0"/>
          <w:sz w:val="24"/>
        </w:rPr>
        <w:t>Lampiran</w:t>
      </w:r>
    </w:p>
    <w:p>
      <w:pPr>
        <w:spacing w:after="120" w:before="0" w:line="252" w:lineRule="auto"/>
        <w:jc w:val="center"/>
      </w:pPr>
      <w:r>
        <w:rPr>
          <w:rFonts w:ascii="Times New Roman" w:hAnsi="Times New Roman" w:eastAsia="Times New Roman"/>
          <w:b/>
          <w:i w:val="0"/>
          <w:sz w:val="24"/>
        </w:rPr>
        <w:t>RUNDOWN KEGIATAN</w:t>
        <w:br/>
        <w:t>STUDI BANDING DAN KOLABORASI GDGoC UIN MALANG x DEVGIRLS</w:t>
        <w:br/>
        <w:t>TAHUN 2026</w:t>
      </w:r>
    </w:p>
    <w:p>
      <w:pPr>
        <w:spacing w:after="120" w:before="0" w:line="252" w:lineRule="auto"/>
        <w:jc w:val="center"/>
      </w:pPr>
      <w:r>
        <w:rPr>
          <w:rFonts w:ascii="Times New Roman" w:hAnsi="Times New Roman" w:eastAsia="Times New Roman"/>
          <w:b w:val="0"/>
          <w:i w:val="0"/>
          <w:sz w:val="24"/>
          <w:highlight w:val="yellow"/>
        </w:rPr>
        <w:t>[hari, tanggal]</w:t>
      </w:r>
    </w:p>
    <w:tbl>
      <w:tblPr>
        <w:tblStyle w:val="TableGrid"/>
        <w:tblW w:type="auto" w:w="0"/>
        <w:jc w:val="center"/>
        <w:tblLayout w:type="fixed"/>
        <w:tblLook w:firstColumn="1" w:firstRow="1" w:lastColumn="0" w:lastRow="0" w:noHBand="0" w:noVBand="1" w:val="04A0"/>
      </w:tblPr>
      <w:tblGrid>
        <w:gridCol w:w="1814"/>
        <w:gridCol w:w="4706"/>
        <w:gridCol w:w="2551"/>
      </w:tblGrid>
      <w:tr>
        <w:tc>
          <w:tcPr>
            <w:tcW w:type="dxa" w:w="1814"/>
            <w:shd w:val="clear" w:fill="D9D9D9"/>
          </w:tcPr>
          <w:p>
            <w:pPr>
              <w:spacing w:after="0"/>
              <w:jc w:val="center"/>
            </w:pPr>
            <w:r>
              <w:rPr>
                <w:rFonts w:ascii="Times New Roman" w:hAnsi="Times New Roman" w:eastAsia="Times New Roman"/>
                <w:b/>
                <w:i w:val="0"/>
                <w:sz w:val="22"/>
              </w:rPr>
              <w:t>Waktu (WIB)</w:t>
            </w:r>
          </w:p>
        </w:tc>
        <w:tc>
          <w:tcPr>
            <w:tcW w:type="dxa" w:w="4706"/>
            <w:shd w:val="clear" w:fill="D9D9D9"/>
          </w:tcPr>
          <w:p>
            <w:pPr>
              <w:spacing w:after="0"/>
              <w:jc w:val="center"/>
            </w:pPr>
            <w:r>
              <w:rPr>
                <w:rFonts w:ascii="Times New Roman" w:hAnsi="Times New Roman" w:eastAsia="Times New Roman"/>
                <w:b/>
                <w:i w:val="0"/>
                <w:sz w:val="22"/>
              </w:rPr>
              <w:t>Kegiatan</w:t>
            </w:r>
          </w:p>
        </w:tc>
        <w:tc>
          <w:tcPr>
            <w:tcW w:type="dxa" w:w="2551"/>
            <w:shd w:val="clear" w:fill="D9D9D9"/>
          </w:tcPr>
          <w:p>
            <w:pPr>
              <w:spacing w:after="0"/>
              <w:jc w:val="center"/>
            </w:pPr>
            <w:r>
              <w:rPr>
                <w:rFonts w:ascii="Times New Roman" w:hAnsi="Times New Roman" w:eastAsia="Times New Roman"/>
                <w:b/>
                <w:i w:val="0"/>
                <w:sz w:val="22"/>
              </w:rPr>
              <w:t>Penanggung Jawab</w:t>
            </w:r>
          </w:p>
        </w:tc>
      </w:tr>
      <w:tr>
        <w:tc>
          <w:tcPr>
            <w:tcW w:type="dxa" w:w="1814"/>
          </w:tcPr>
          <w:p>
            <w:pPr>
              <w:spacing w:after="0"/>
            </w:pPr>
            <w:r>
              <w:rPr>
                <w:rFonts w:ascii="Times New Roman" w:hAnsi="Times New Roman" w:eastAsia="Times New Roman"/>
                <w:b w:val="0"/>
                <w:i w:val="0"/>
                <w:sz w:val="22"/>
              </w:rPr>
              <w:t>09.00 – 09.15</w:t>
            </w:r>
          </w:p>
        </w:tc>
        <w:tc>
          <w:tcPr>
            <w:tcW w:type="dxa" w:w="4706"/>
          </w:tcPr>
          <w:p>
            <w:pPr>
              <w:spacing w:after="0"/>
            </w:pPr>
            <w:r>
              <w:rPr>
                <w:rFonts w:ascii="Times New Roman" w:hAnsi="Times New Roman" w:eastAsia="Times New Roman"/>
                <w:b w:val="0"/>
                <w:i w:val="0"/>
                <w:sz w:val="22"/>
              </w:rPr>
              <w:t>Kedatangan Tim DevGirls dan persiapan teknis</w:t>
            </w:r>
          </w:p>
        </w:tc>
        <w:tc>
          <w:tcPr>
            <w:tcW w:type="dxa" w:w="2551"/>
          </w:tcPr>
          <w:p>
            <w:pPr>
              <w:spacing w:after="0"/>
            </w:pPr>
            <w:r>
              <w:rPr>
                <w:rFonts w:ascii="Times New Roman" w:hAnsi="Times New Roman" w:eastAsia="Times New Roman"/>
                <w:b w:val="0"/>
                <w:i w:val="0"/>
                <w:sz w:val="22"/>
              </w:rPr>
              <w:t>Tim Tuan Rumah &amp; DevGirls</w:t>
            </w:r>
          </w:p>
        </w:tc>
      </w:tr>
      <w:tr>
        <w:tc>
          <w:tcPr>
            <w:tcW w:type="dxa" w:w="1814"/>
          </w:tcPr>
          <w:p>
            <w:pPr>
              <w:spacing w:after="0"/>
            </w:pPr>
            <w:r>
              <w:rPr>
                <w:rFonts w:ascii="Times New Roman" w:hAnsi="Times New Roman" w:eastAsia="Times New Roman"/>
                <w:b w:val="0"/>
                <w:i w:val="0"/>
                <w:sz w:val="22"/>
              </w:rPr>
              <w:t>09.15 – 09.25</w:t>
            </w:r>
          </w:p>
        </w:tc>
        <w:tc>
          <w:tcPr>
            <w:tcW w:type="dxa" w:w="4706"/>
          </w:tcPr>
          <w:p>
            <w:pPr>
              <w:spacing w:after="0"/>
            </w:pPr>
            <w:r>
              <w:rPr>
                <w:rFonts w:ascii="Times New Roman" w:hAnsi="Times New Roman" w:eastAsia="Times New Roman"/>
                <w:b w:val="0"/>
                <w:i w:val="0"/>
                <w:sz w:val="22"/>
              </w:rPr>
              <w:t>Pembukaan acara oleh MC</w:t>
            </w:r>
          </w:p>
        </w:tc>
        <w:tc>
          <w:tcPr>
            <w:tcW w:type="dxa" w:w="2551"/>
          </w:tcPr>
          <w:p>
            <w:pPr>
              <w:spacing w:after="0"/>
            </w:pPr>
            <w:r>
              <w:rPr>
                <w:rFonts w:ascii="Times New Roman" w:hAnsi="Times New Roman" w:eastAsia="Times New Roman"/>
                <w:b w:val="0"/>
                <w:i w:val="0"/>
                <w:sz w:val="22"/>
              </w:rPr>
              <w:t>MC DevGirls &amp; MC GDGoC UIN (Plan B)</w:t>
            </w:r>
          </w:p>
        </w:tc>
      </w:tr>
      <w:tr>
        <w:tc>
          <w:tcPr>
            <w:tcW w:type="dxa" w:w="1814"/>
          </w:tcPr>
          <w:p>
            <w:pPr>
              <w:spacing w:after="0"/>
            </w:pPr>
            <w:r>
              <w:rPr>
                <w:rFonts w:ascii="Times New Roman" w:hAnsi="Times New Roman" w:eastAsia="Times New Roman"/>
                <w:b w:val="0"/>
                <w:i w:val="0"/>
                <w:sz w:val="22"/>
              </w:rPr>
              <w:t>09.25 – 09.30</w:t>
            </w:r>
          </w:p>
        </w:tc>
        <w:tc>
          <w:tcPr>
            <w:tcW w:type="dxa" w:w="4706"/>
          </w:tcPr>
          <w:p>
            <w:pPr>
              <w:spacing w:after="0"/>
            </w:pPr>
            <w:r>
              <w:rPr>
                <w:rFonts w:ascii="Times New Roman" w:hAnsi="Times New Roman" w:eastAsia="Times New Roman"/>
                <w:b w:val="0"/>
                <w:i w:val="0"/>
                <w:sz w:val="22"/>
              </w:rPr>
              <w:t>Sambutan Project Officer DevGirls</w:t>
            </w:r>
          </w:p>
        </w:tc>
        <w:tc>
          <w:tcPr>
            <w:tcW w:type="dxa" w:w="2551"/>
          </w:tcPr>
          <w:p>
            <w:pPr>
              <w:spacing w:after="0"/>
            </w:pPr>
            <w:r>
              <w:rPr>
                <w:rFonts w:ascii="Times New Roman" w:hAnsi="Times New Roman" w:eastAsia="Times New Roman"/>
                <w:b w:val="0"/>
                <w:i w:val="0"/>
                <w:sz w:val="22"/>
              </w:rPr>
              <w:t>Project Officer DevGirls</w:t>
            </w:r>
          </w:p>
        </w:tc>
      </w:tr>
      <w:tr>
        <w:tc>
          <w:tcPr>
            <w:tcW w:type="dxa" w:w="1814"/>
          </w:tcPr>
          <w:p>
            <w:pPr>
              <w:spacing w:after="0"/>
            </w:pPr>
            <w:r>
              <w:rPr>
                <w:rFonts w:ascii="Times New Roman" w:hAnsi="Times New Roman" w:eastAsia="Times New Roman"/>
                <w:b w:val="0"/>
                <w:i w:val="0"/>
                <w:sz w:val="22"/>
              </w:rPr>
              <w:t>09.30 – 09.35</w:t>
            </w:r>
          </w:p>
        </w:tc>
        <w:tc>
          <w:tcPr>
            <w:tcW w:type="dxa" w:w="4706"/>
          </w:tcPr>
          <w:p>
            <w:pPr>
              <w:spacing w:after="0"/>
            </w:pPr>
            <w:r>
              <w:rPr>
                <w:rFonts w:ascii="Times New Roman" w:hAnsi="Times New Roman" w:eastAsia="Times New Roman"/>
                <w:b w:val="0"/>
                <w:i w:val="0"/>
                <w:sz w:val="22"/>
              </w:rPr>
              <w:t>Sambutan Ketua / Perwakilan GDGoC UIN</w:t>
            </w:r>
          </w:p>
        </w:tc>
        <w:tc>
          <w:tcPr>
            <w:tcW w:type="dxa" w:w="2551"/>
          </w:tcPr>
          <w:p>
            <w:pPr>
              <w:spacing w:after="0"/>
            </w:pPr>
            <w:r>
              <w:rPr>
                <w:rFonts w:ascii="Times New Roman" w:hAnsi="Times New Roman" w:eastAsia="Times New Roman"/>
                <w:b w:val="0"/>
                <w:i w:val="0"/>
                <w:sz w:val="22"/>
              </w:rPr>
              <w:t>Ketua / Perwakilan GDGoC UIN</w:t>
            </w:r>
          </w:p>
        </w:tc>
      </w:tr>
      <w:tr>
        <w:tc>
          <w:tcPr>
            <w:tcW w:type="dxa" w:w="1814"/>
          </w:tcPr>
          <w:p>
            <w:pPr>
              <w:spacing w:after="0"/>
            </w:pPr>
            <w:r>
              <w:rPr>
                <w:rFonts w:ascii="Times New Roman" w:hAnsi="Times New Roman" w:eastAsia="Times New Roman"/>
                <w:b w:val="0"/>
                <w:i w:val="0"/>
                <w:sz w:val="22"/>
              </w:rPr>
              <w:t>09.35 – 09.50</w:t>
            </w:r>
          </w:p>
        </w:tc>
        <w:tc>
          <w:tcPr>
            <w:tcW w:type="dxa" w:w="4706"/>
          </w:tcPr>
          <w:p>
            <w:pPr>
              <w:spacing w:after="0"/>
            </w:pPr>
            <w:r>
              <w:rPr>
                <w:rFonts w:ascii="Times New Roman" w:hAnsi="Times New Roman" w:eastAsia="Times New Roman"/>
                <w:b w:val="0"/>
                <w:i w:val="0"/>
                <w:sz w:val="22"/>
              </w:rPr>
              <w:t>Presentasi profil DevGirls (struktur organisasi, program kerja unggulan, budaya kerja)</w:t>
            </w:r>
          </w:p>
        </w:tc>
        <w:tc>
          <w:tcPr>
            <w:tcW w:type="dxa" w:w="2551"/>
          </w:tcPr>
          <w:p>
            <w:pPr>
              <w:spacing w:after="0"/>
            </w:pPr>
            <w:r>
              <w:rPr>
                <w:rFonts w:ascii="Times New Roman" w:hAnsi="Times New Roman" w:eastAsia="Times New Roman"/>
                <w:b w:val="0"/>
                <w:i w:val="0"/>
                <w:sz w:val="22"/>
              </w:rPr>
              <w:t>Pemateri DevGirls</w:t>
            </w:r>
          </w:p>
        </w:tc>
      </w:tr>
      <w:tr>
        <w:tc>
          <w:tcPr>
            <w:tcW w:type="dxa" w:w="1814"/>
          </w:tcPr>
          <w:p>
            <w:pPr>
              <w:spacing w:after="0"/>
            </w:pPr>
            <w:r>
              <w:rPr>
                <w:rFonts w:ascii="Times New Roman" w:hAnsi="Times New Roman" w:eastAsia="Times New Roman"/>
                <w:b w:val="0"/>
                <w:i w:val="0"/>
                <w:sz w:val="22"/>
              </w:rPr>
              <w:t>09.50 – 09.57</w:t>
            </w:r>
          </w:p>
        </w:tc>
        <w:tc>
          <w:tcPr>
            <w:tcW w:type="dxa" w:w="4706"/>
          </w:tcPr>
          <w:p>
            <w:pPr>
              <w:spacing w:after="0"/>
            </w:pPr>
            <w:r>
              <w:rPr>
                <w:rFonts w:ascii="Times New Roman" w:hAnsi="Times New Roman" w:eastAsia="Times New Roman"/>
                <w:b w:val="0"/>
                <w:i w:val="0"/>
                <w:sz w:val="22"/>
              </w:rPr>
              <w:t>Sesi tanya jawab presentasi DevGirls</w:t>
            </w:r>
          </w:p>
        </w:tc>
        <w:tc>
          <w:tcPr>
            <w:tcW w:type="dxa" w:w="2551"/>
          </w:tcPr>
          <w:p>
            <w:pPr>
              <w:spacing w:after="0"/>
            </w:pPr>
            <w:r>
              <w:rPr>
                <w:rFonts w:ascii="Times New Roman" w:hAnsi="Times New Roman" w:eastAsia="Times New Roman"/>
                <w:b w:val="0"/>
                <w:i w:val="0"/>
                <w:sz w:val="22"/>
              </w:rPr>
              <w:t>MC &amp; Pemateri DevGirls</w:t>
            </w:r>
          </w:p>
        </w:tc>
      </w:tr>
      <w:tr>
        <w:tc>
          <w:tcPr>
            <w:tcW w:type="dxa" w:w="1814"/>
          </w:tcPr>
          <w:p>
            <w:pPr>
              <w:spacing w:after="0"/>
            </w:pPr>
            <w:r>
              <w:rPr>
                <w:rFonts w:ascii="Times New Roman" w:hAnsi="Times New Roman" w:eastAsia="Times New Roman"/>
                <w:b w:val="0"/>
                <w:i w:val="0"/>
                <w:sz w:val="22"/>
              </w:rPr>
              <w:t>09.57 – 10.12</w:t>
            </w:r>
          </w:p>
        </w:tc>
        <w:tc>
          <w:tcPr>
            <w:tcW w:type="dxa" w:w="4706"/>
          </w:tcPr>
          <w:p>
            <w:pPr>
              <w:spacing w:after="0"/>
            </w:pPr>
            <w:r>
              <w:rPr>
                <w:rFonts w:ascii="Times New Roman" w:hAnsi="Times New Roman" w:eastAsia="Times New Roman"/>
                <w:b w:val="0"/>
                <w:i w:val="0"/>
                <w:sz w:val="22"/>
              </w:rPr>
              <w:t>Presentasi profil GDGoC UIN Malang (struktur organisasi, tata kelola, program kerja unggulan)</w:t>
            </w:r>
          </w:p>
        </w:tc>
        <w:tc>
          <w:tcPr>
            <w:tcW w:type="dxa" w:w="2551"/>
          </w:tcPr>
          <w:p>
            <w:pPr>
              <w:spacing w:after="0"/>
            </w:pPr>
            <w:r>
              <w:rPr>
                <w:rFonts w:ascii="Times New Roman" w:hAnsi="Times New Roman" w:eastAsia="Times New Roman"/>
                <w:b w:val="0"/>
                <w:i w:val="0"/>
                <w:sz w:val="22"/>
              </w:rPr>
              <w:t>Pemateri GDGoC UIN</w:t>
            </w:r>
          </w:p>
        </w:tc>
      </w:tr>
      <w:tr>
        <w:tc>
          <w:tcPr>
            <w:tcW w:type="dxa" w:w="1814"/>
          </w:tcPr>
          <w:p>
            <w:pPr>
              <w:spacing w:after="0"/>
            </w:pPr>
            <w:r>
              <w:rPr>
                <w:rFonts w:ascii="Times New Roman" w:hAnsi="Times New Roman" w:eastAsia="Times New Roman"/>
                <w:b w:val="0"/>
                <w:i w:val="0"/>
                <w:sz w:val="22"/>
              </w:rPr>
              <w:t>10.12 – 10.19</w:t>
            </w:r>
          </w:p>
        </w:tc>
        <w:tc>
          <w:tcPr>
            <w:tcW w:type="dxa" w:w="4706"/>
          </w:tcPr>
          <w:p>
            <w:pPr>
              <w:spacing w:after="0"/>
            </w:pPr>
            <w:r>
              <w:rPr>
                <w:rFonts w:ascii="Times New Roman" w:hAnsi="Times New Roman" w:eastAsia="Times New Roman"/>
                <w:b w:val="0"/>
                <w:i w:val="0"/>
                <w:sz w:val="22"/>
              </w:rPr>
              <w:t>Sesi tanya jawab presentasi GDGoC UIN</w:t>
            </w:r>
          </w:p>
        </w:tc>
        <w:tc>
          <w:tcPr>
            <w:tcW w:type="dxa" w:w="2551"/>
          </w:tcPr>
          <w:p>
            <w:pPr>
              <w:spacing w:after="0"/>
            </w:pPr>
            <w:r>
              <w:rPr>
                <w:rFonts w:ascii="Times New Roman" w:hAnsi="Times New Roman" w:eastAsia="Times New Roman"/>
                <w:b w:val="0"/>
                <w:i w:val="0"/>
                <w:sz w:val="22"/>
              </w:rPr>
              <w:t>MC &amp; Pemateri GDGoC UIN</w:t>
            </w:r>
          </w:p>
        </w:tc>
      </w:tr>
      <w:tr>
        <w:tc>
          <w:tcPr>
            <w:tcW w:type="dxa" w:w="1814"/>
          </w:tcPr>
          <w:p>
            <w:pPr>
              <w:spacing w:after="0"/>
            </w:pPr>
            <w:r>
              <w:rPr>
                <w:rFonts w:ascii="Times New Roman" w:hAnsi="Times New Roman" w:eastAsia="Times New Roman"/>
                <w:b w:val="0"/>
                <w:i w:val="0"/>
                <w:sz w:val="22"/>
              </w:rPr>
              <w:t>10.19 – 10.34</w:t>
            </w:r>
          </w:p>
        </w:tc>
        <w:tc>
          <w:tcPr>
            <w:tcW w:type="dxa" w:w="4706"/>
          </w:tcPr>
          <w:p>
            <w:pPr>
              <w:spacing w:after="0"/>
            </w:pPr>
            <w:r>
              <w:rPr>
                <w:rFonts w:ascii="Times New Roman" w:hAnsi="Times New Roman" w:eastAsia="Times New Roman"/>
                <w:b w:val="0"/>
                <w:i w:val="0"/>
                <w:sz w:val="22"/>
              </w:rPr>
              <w:t>Ice breaking &amp; games interaktif</w:t>
            </w:r>
          </w:p>
        </w:tc>
        <w:tc>
          <w:tcPr>
            <w:tcW w:type="dxa" w:w="2551"/>
          </w:tcPr>
          <w:p>
            <w:pPr>
              <w:spacing w:after="0"/>
            </w:pPr>
            <w:r>
              <w:rPr>
                <w:rFonts w:ascii="Times New Roman" w:hAnsi="Times New Roman" w:eastAsia="Times New Roman"/>
                <w:b w:val="0"/>
                <w:i w:val="0"/>
                <w:sz w:val="22"/>
              </w:rPr>
              <w:t>Divisi Acara DevGirls</w:t>
            </w:r>
          </w:p>
        </w:tc>
      </w:tr>
      <w:tr>
        <w:tc>
          <w:tcPr>
            <w:tcW w:type="dxa" w:w="1814"/>
          </w:tcPr>
          <w:p>
            <w:pPr>
              <w:spacing w:after="0"/>
            </w:pPr>
            <w:r>
              <w:rPr>
                <w:rFonts w:ascii="Times New Roman" w:hAnsi="Times New Roman" w:eastAsia="Times New Roman"/>
                <w:b w:val="0"/>
                <w:i w:val="0"/>
                <w:sz w:val="22"/>
              </w:rPr>
              <w:t>10.34 – 11.34</w:t>
            </w:r>
          </w:p>
        </w:tc>
        <w:tc>
          <w:tcPr>
            <w:tcW w:type="dxa" w:w="4706"/>
          </w:tcPr>
          <w:p>
            <w:pPr>
              <w:spacing w:after="0"/>
            </w:pPr>
            <w:r>
              <w:rPr>
                <w:rFonts w:ascii="Times New Roman" w:hAnsi="Times New Roman" w:eastAsia="Times New Roman"/>
                <w:b w:val="0"/>
                <w:i w:val="0"/>
                <w:sz w:val="22"/>
              </w:rPr>
              <w:t>Focus Group Discussion (FGD) antardivisi (60 menit):</w:t>
            </w:r>
          </w:p>
          <w:p>
            <w:pPr>
              <w:spacing w:after="0"/>
            </w:pPr>
            <w:r>
              <w:rPr>
                <w:rFonts w:ascii="Times New Roman" w:hAnsi="Times New Roman" w:eastAsia="Times New Roman"/>
                <w:b w:val="0"/>
                <w:i w:val="0"/>
                <w:sz w:val="22"/>
              </w:rPr>
              <w:t>• Kelompok 1: Technology, Research &amp; Development, dan Workshop</w:t>
            </w:r>
          </w:p>
          <w:p>
            <w:pPr>
              <w:spacing w:after="0"/>
            </w:pPr>
            <w:r>
              <w:rPr>
                <w:rFonts w:ascii="Times New Roman" w:hAnsi="Times New Roman" w:eastAsia="Times New Roman"/>
                <w:b w:val="0"/>
                <w:i w:val="0"/>
                <w:sz w:val="22"/>
              </w:rPr>
              <w:t>• Kelompok 2: Event, Marketing, dan Public Relations</w:t>
            </w:r>
          </w:p>
          <w:p>
            <w:pPr>
              <w:spacing w:after="0"/>
            </w:pPr>
            <w:r>
              <w:rPr>
                <w:rFonts w:ascii="Times New Roman" w:hAnsi="Times New Roman" w:eastAsia="Times New Roman"/>
                <w:b w:val="0"/>
                <w:i w:val="0"/>
                <w:sz w:val="22"/>
              </w:rPr>
              <w:t>• Kelompok 3: Badan Pengurus Harian / Core Team</w:t>
            </w:r>
          </w:p>
        </w:tc>
        <w:tc>
          <w:tcPr>
            <w:tcW w:type="dxa" w:w="2551"/>
          </w:tcPr>
          <w:p>
            <w:pPr>
              <w:spacing w:after="0"/>
            </w:pPr>
            <w:r>
              <w:rPr>
                <w:rFonts w:ascii="Times New Roman" w:hAnsi="Times New Roman" w:eastAsia="Times New Roman"/>
                <w:b w:val="0"/>
                <w:i w:val="0"/>
                <w:sz w:val="22"/>
              </w:rPr>
              <w:t>Lead Group (DevGirls &amp; GDGoC UIN)</w:t>
            </w:r>
          </w:p>
        </w:tc>
      </w:tr>
      <w:tr>
        <w:tc>
          <w:tcPr>
            <w:tcW w:type="dxa" w:w="1814"/>
          </w:tcPr>
          <w:p>
            <w:pPr>
              <w:spacing w:after="0"/>
            </w:pPr>
            <w:r>
              <w:rPr>
                <w:rFonts w:ascii="Times New Roman" w:hAnsi="Times New Roman" w:eastAsia="Times New Roman"/>
                <w:b w:val="0"/>
                <w:i w:val="0"/>
                <w:sz w:val="22"/>
              </w:rPr>
              <w:t>11.34 – 11.59</w:t>
            </w:r>
          </w:p>
        </w:tc>
        <w:tc>
          <w:tcPr>
            <w:tcW w:type="dxa" w:w="4706"/>
          </w:tcPr>
          <w:p>
            <w:pPr>
              <w:spacing w:after="0"/>
            </w:pPr>
            <w:r>
              <w:rPr>
                <w:rFonts w:ascii="Times New Roman" w:hAnsi="Times New Roman" w:eastAsia="Times New Roman"/>
                <w:b w:val="0"/>
                <w:i w:val="0"/>
                <w:sz w:val="22"/>
              </w:rPr>
              <w:t>Penyampaian hasil diskusi, refleksi bersama, dan identifikasi peluang kolaborasi</w:t>
            </w:r>
          </w:p>
        </w:tc>
        <w:tc>
          <w:tcPr>
            <w:tcW w:type="dxa" w:w="2551"/>
          </w:tcPr>
          <w:p>
            <w:pPr>
              <w:spacing w:after="0"/>
            </w:pPr>
            <w:r>
              <w:rPr>
                <w:rFonts w:ascii="Times New Roman" w:hAnsi="Times New Roman" w:eastAsia="Times New Roman"/>
                <w:b w:val="0"/>
                <w:i w:val="0"/>
                <w:sz w:val="22"/>
              </w:rPr>
              <w:t>Project Officer DevGirls &amp; GDGoC UIN</w:t>
            </w:r>
          </w:p>
        </w:tc>
      </w:tr>
      <w:tr>
        <w:tc>
          <w:tcPr>
            <w:tcW w:type="dxa" w:w="1814"/>
          </w:tcPr>
          <w:p>
            <w:pPr>
              <w:spacing w:after="0"/>
            </w:pPr>
            <w:r>
              <w:rPr>
                <w:rFonts w:ascii="Times New Roman" w:hAnsi="Times New Roman" w:eastAsia="Times New Roman"/>
                <w:b w:val="0"/>
                <w:i w:val="0"/>
                <w:sz w:val="22"/>
              </w:rPr>
              <w:t>11.59 – 12.09</w:t>
            </w:r>
          </w:p>
        </w:tc>
        <w:tc>
          <w:tcPr>
            <w:tcW w:type="dxa" w:w="4706"/>
          </w:tcPr>
          <w:p>
            <w:pPr>
              <w:spacing w:after="0"/>
            </w:pPr>
            <w:r>
              <w:rPr>
                <w:rFonts w:ascii="Times New Roman" w:hAnsi="Times New Roman" w:eastAsia="Times New Roman"/>
                <w:b w:val="0"/>
                <w:i w:val="0"/>
                <w:sz w:val="22"/>
              </w:rPr>
              <w:t>Penyerahan kenang-kenangan &amp; sesi foto bersama</w:t>
            </w:r>
          </w:p>
        </w:tc>
        <w:tc>
          <w:tcPr>
            <w:tcW w:type="dxa" w:w="2551"/>
          </w:tcPr>
          <w:p>
            <w:pPr>
              <w:spacing w:after="0"/>
            </w:pPr>
            <w:r>
              <w:rPr>
                <w:rFonts w:ascii="Times New Roman" w:hAnsi="Times New Roman" w:eastAsia="Times New Roman"/>
                <w:b w:val="0"/>
                <w:i w:val="0"/>
                <w:sz w:val="22"/>
              </w:rPr>
              <w:t>Divisi Pubdok DevGirls &amp; GDGoC UIN</w:t>
            </w:r>
          </w:p>
        </w:tc>
      </w:tr>
      <w:tr>
        <w:tc>
          <w:tcPr>
            <w:tcW w:type="dxa" w:w="1814"/>
          </w:tcPr>
          <w:p>
            <w:pPr>
              <w:spacing w:after="0"/>
            </w:pPr>
            <w:r>
              <w:rPr>
                <w:rFonts w:ascii="Times New Roman" w:hAnsi="Times New Roman" w:eastAsia="Times New Roman"/>
                <w:b w:val="0"/>
                <w:i w:val="0"/>
                <w:sz w:val="22"/>
              </w:rPr>
              <w:t>12.09 – 12.15</w:t>
            </w:r>
          </w:p>
        </w:tc>
        <w:tc>
          <w:tcPr>
            <w:tcW w:type="dxa" w:w="4706"/>
          </w:tcPr>
          <w:p>
            <w:pPr>
              <w:spacing w:after="0"/>
            </w:pPr>
            <w:r>
              <w:rPr>
                <w:rFonts w:ascii="Times New Roman" w:hAnsi="Times New Roman" w:eastAsia="Times New Roman"/>
                <w:b w:val="0"/>
                <w:i w:val="0"/>
                <w:sz w:val="22"/>
              </w:rPr>
              <w:t>Penutupan resmi acara</w:t>
            </w:r>
          </w:p>
        </w:tc>
        <w:tc>
          <w:tcPr>
            <w:tcW w:type="dxa" w:w="2551"/>
          </w:tcPr>
          <w:p>
            <w:pPr>
              <w:spacing w:after="0"/>
            </w:pPr>
            <w:r>
              <w:rPr>
                <w:rFonts w:ascii="Times New Roman" w:hAnsi="Times New Roman" w:eastAsia="Times New Roman"/>
                <w:b w:val="0"/>
                <w:i w:val="0"/>
                <w:sz w:val="22"/>
              </w:rPr>
              <w:t>MC (DevGirls &amp; GDGoC UIN)</w:t>
            </w:r>
          </w:p>
        </w:tc>
      </w:tr>
      <w:tr>
        <w:tc>
          <w:tcPr>
            <w:tcW w:type="dxa" w:w="1814"/>
          </w:tcPr>
          <w:p>
            <w:pPr>
              <w:spacing w:after="0"/>
            </w:pPr>
            <w:r>
              <w:rPr>
                <w:rFonts w:ascii="Times New Roman" w:hAnsi="Times New Roman" w:eastAsia="Times New Roman"/>
                <w:b w:val="0"/>
                <w:i w:val="0"/>
                <w:sz w:val="22"/>
              </w:rPr>
              <w:t>12.15 – 12.30</w:t>
            </w:r>
          </w:p>
        </w:tc>
        <w:tc>
          <w:tcPr>
            <w:tcW w:type="dxa" w:w="4706"/>
          </w:tcPr>
          <w:p>
            <w:pPr>
              <w:spacing w:after="0"/>
            </w:pPr>
            <w:r>
              <w:rPr>
                <w:rFonts w:ascii="Times New Roman" w:hAnsi="Times New Roman" w:eastAsia="Times New Roman"/>
                <w:b w:val="0"/>
                <w:i w:val="0"/>
                <w:sz w:val="22"/>
              </w:rPr>
              <w:t>Ramah tamah santai &amp; mobilisasi kepulangan tim DevGirls</w:t>
            </w:r>
          </w:p>
        </w:tc>
        <w:tc>
          <w:tcPr>
            <w:tcW w:type="dxa" w:w="2551"/>
          </w:tcPr>
          <w:p>
            <w:pPr>
              <w:spacing w:after="0"/>
            </w:pPr>
            <w:r>
              <w:rPr>
                <w:rFonts w:ascii="Times New Roman" w:hAnsi="Times New Roman" w:eastAsia="Times New Roman"/>
                <w:b w:val="0"/>
                <w:i w:val="0"/>
                <w:sz w:val="22"/>
              </w:rPr>
              <w:t>Seluruh peserta</w:t>
            </w:r>
          </w:p>
        </w:tc>
      </w:tr>
    </w:tbl>
    <w:p>
      <w:pPr>
        <w:spacing w:after="80" w:before="0" w:line="252" w:lineRule="auto"/>
      </w:pPr>
    </w:p>
    <w:p>
      <w:pPr>
        <w:spacing w:after="120" w:before="0" w:line="252" w:lineRule="auto"/>
      </w:pPr>
      <w:r>
        <w:rPr>
          <w:rFonts w:ascii="Times New Roman" w:hAnsi="Times New Roman" w:eastAsia="Times New Roman"/>
          <w:b w:val="0"/>
          <w:i/>
          <w:sz w:val="20"/>
        </w:rPr>
        <w:t>Catatan: Pembagian kelompok FGD bersifat saran dan dapat disesuaikan di lapangan.</w:t>
      </w:r>
    </w:p>
    <w:p>
      <w:pPr>
        <w:pageBreakBefore/>
        <w:spacing w:after="80" w:before="0" w:line="252" w:lineRule="auto"/>
      </w:pPr>
      <w:r>
        <w:rPr>
          <w:rFonts w:ascii="Times New Roman" w:hAnsi="Times New Roman" w:eastAsia="Times New Roman"/>
          <w:b/>
          <w:i w:val="0"/>
          <w:sz w:val="24"/>
        </w:rPr>
        <w:t>Lampiran</w:t>
      </w:r>
    </w:p>
    <w:p>
      <w:pPr>
        <w:spacing w:after="200" w:before="0" w:line="252" w:lineRule="auto"/>
        <w:jc w:val="center"/>
      </w:pPr>
      <w:r>
        <w:rPr>
          <w:rFonts w:ascii="Times New Roman" w:hAnsi="Times New Roman" w:eastAsia="Times New Roman"/>
          <w:b/>
          <w:i w:val="0"/>
          <w:sz w:val="24"/>
        </w:rPr>
        <w:t>ANGGARAN DANA</w:t>
        <w:br/>
        <w:t>STUDI BANDING DAN KOLABORASI GDGoC UIN MALANG x DEVGIRLS</w:t>
        <w:br/>
        <w:t>TAHUN 2026</w:t>
      </w:r>
    </w:p>
    <w:p>
      <w:pPr>
        <w:spacing w:after="60" w:before="0" w:line="252" w:lineRule="auto"/>
      </w:pPr>
      <w:r>
        <w:rPr>
          <w:rFonts w:ascii="Times New Roman" w:hAnsi="Times New Roman" w:eastAsia="Times New Roman"/>
          <w:b/>
          <w:i w:val="0"/>
          <w:sz w:val="24"/>
        </w:rPr>
        <w:t>1. PEMASUKAN</w:t>
      </w:r>
    </w:p>
    <w:tbl>
      <w:tblPr>
        <w:tblStyle w:val="TableGrid"/>
        <w:tblW w:type="auto" w:w="0"/>
        <w:jc w:val="center"/>
        <w:tblLayout w:type="fixed"/>
        <w:tblLook w:firstColumn="1" w:firstRow="1" w:lastColumn="0" w:lastRow="0" w:noHBand="0" w:noVBand="1" w:val="04A0"/>
      </w:tblPr>
      <w:tblGrid>
        <w:gridCol w:w="850"/>
        <w:gridCol w:w="5670"/>
        <w:gridCol w:w="2551"/>
      </w:tblGrid>
      <w:tr>
        <w:tc>
          <w:tcPr>
            <w:tcW w:type="dxa" w:w="850"/>
            <w:shd w:val="clear" w:fill="D9D9D9"/>
          </w:tcPr>
          <w:p>
            <w:pPr>
              <w:spacing w:after="0"/>
              <w:jc w:val="center"/>
            </w:pPr>
            <w:r>
              <w:rPr>
                <w:rFonts w:ascii="Times New Roman" w:hAnsi="Times New Roman" w:eastAsia="Times New Roman"/>
                <w:b/>
                <w:i w:val="0"/>
                <w:sz w:val="22"/>
              </w:rPr>
              <w:t>No.</w:t>
            </w:r>
          </w:p>
        </w:tc>
        <w:tc>
          <w:tcPr>
            <w:tcW w:type="dxa" w:w="5669"/>
            <w:shd w:val="clear" w:fill="D9D9D9"/>
          </w:tcPr>
          <w:p>
            <w:pPr>
              <w:spacing w:after="0"/>
              <w:jc w:val="center"/>
            </w:pPr>
            <w:r>
              <w:rPr>
                <w:rFonts w:ascii="Times New Roman" w:hAnsi="Times New Roman" w:eastAsia="Times New Roman"/>
                <w:b/>
                <w:i w:val="0"/>
                <w:sz w:val="22"/>
              </w:rPr>
              <w:t>Uraian</w:t>
            </w:r>
          </w:p>
        </w:tc>
        <w:tc>
          <w:tcPr>
            <w:tcW w:type="dxa" w:w="2551"/>
            <w:shd w:val="clear" w:fill="D9D9D9"/>
          </w:tcPr>
          <w:p>
            <w:pPr>
              <w:spacing w:after="0"/>
              <w:jc w:val="center"/>
            </w:pPr>
            <w:r>
              <w:rPr>
                <w:rFonts w:ascii="Times New Roman" w:hAnsi="Times New Roman" w:eastAsia="Times New Roman"/>
                <w:b/>
                <w:i w:val="0"/>
                <w:sz w:val="22"/>
              </w:rPr>
              <w:t>Total (Rp)</w:t>
            </w:r>
          </w:p>
        </w:tc>
      </w:tr>
      <w:tr>
        <w:tc>
          <w:tcPr>
            <w:tcW w:type="dxa" w:w="850"/>
          </w:tcPr>
          <w:p>
            <w:pPr>
              <w:spacing w:after="0"/>
            </w:pPr>
            <w:r>
              <w:rPr>
                <w:rFonts w:ascii="Times New Roman" w:hAnsi="Times New Roman" w:eastAsia="Times New Roman"/>
                <w:b w:val="0"/>
                <w:i w:val="0"/>
                <w:sz w:val="22"/>
              </w:rPr>
              <w:t>1.</w:t>
            </w:r>
          </w:p>
        </w:tc>
        <w:tc>
          <w:tcPr>
            <w:tcW w:type="dxa" w:w="5669"/>
          </w:tcPr>
          <w:p>
            <w:pPr>
              <w:spacing w:after="0"/>
            </w:pPr>
            <w:r>
              <w:rPr>
                <w:rFonts w:ascii="Times New Roman" w:hAnsi="Times New Roman" w:eastAsia="Times New Roman"/>
                <w:b w:val="0"/>
                <w:i w:val="0"/>
                <w:sz w:val="22"/>
              </w:rPr>
              <w:t>Kas GDGoC UIN Malang (swadaya)</w:t>
            </w:r>
          </w:p>
        </w:tc>
        <w:tc>
          <w:tcPr>
            <w:tcW w:type="dxa" w:w="2551"/>
          </w:tcPr>
          <w:p>
            <w:pPr>
              <w:spacing w:after="0"/>
            </w:pPr>
            <w:r>
              <w:rPr>
                <w:rFonts w:ascii="Times New Roman" w:hAnsi="Times New Roman" w:eastAsia="Times New Roman"/>
                <w:b w:val="0"/>
                <w:i w:val="0"/>
                <w:sz w:val="22"/>
                <w:highlight w:val="yellow"/>
              </w:rPr>
              <w:t>[nominal]</w:t>
            </w:r>
          </w:p>
        </w:tc>
      </w:tr>
      <w:tr>
        <w:tc>
          <w:tcPr>
            <w:tcW w:type="dxa" w:w="850"/>
          </w:tcPr>
          <w:p>
            <w:pPr>
              <w:spacing w:after="0"/>
            </w:pPr>
            <w:r>
              <w:rPr>
                <w:rFonts w:ascii="Times New Roman" w:hAnsi="Times New Roman" w:eastAsia="Times New Roman"/>
                <w:b w:val="0"/>
                <w:i w:val="0"/>
                <w:sz w:val="22"/>
              </w:rPr>
              <w:t>2.</w:t>
            </w:r>
          </w:p>
        </w:tc>
        <w:tc>
          <w:tcPr>
            <w:tcW w:type="dxa" w:w="5669"/>
          </w:tcPr>
          <w:p>
            <w:pPr>
              <w:spacing w:after="0"/>
            </w:pPr>
            <w:r>
              <w:rPr>
                <w:rFonts w:ascii="Times New Roman" w:hAnsi="Times New Roman" w:eastAsia="Times New Roman"/>
                <w:b w:val="0"/>
                <w:i w:val="0"/>
                <w:sz w:val="22"/>
              </w:rPr>
              <w:t>Kontribusi DevGirls (konsumsi, dibagi dua)</w:t>
            </w:r>
          </w:p>
        </w:tc>
        <w:tc>
          <w:tcPr>
            <w:tcW w:type="dxa" w:w="2551"/>
          </w:tcPr>
          <w:p>
            <w:pPr>
              <w:spacing w:after="0"/>
            </w:pPr>
            <w:r>
              <w:rPr>
                <w:rFonts w:ascii="Times New Roman" w:hAnsi="Times New Roman" w:eastAsia="Times New Roman"/>
                <w:b w:val="0"/>
                <w:i w:val="0"/>
                <w:sz w:val="22"/>
                <w:highlight w:val="yellow"/>
              </w:rPr>
              <w:t>[nominal]</w:t>
            </w:r>
          </w:p>
        </w:tc>
      </w:tr>
      <w:tr>
        <w:tc>
          <w:tcPr>
            <w:tcW w:type="dxa" w:w="850"/>
          </w:tcPr>
          <w:p>
            <w:pPr>
              <w:spacing w:after="0"/>
            </w:pPr>
          </w:p>
        </w:tc>
        <w:tc>
          <w:tcPr>
            <w:tcW w:type="dxa" w:w="5669"/>
          </w:tcPr>
          <w:p>
            <w:pPr>
              <w:spacing w:after="0"/>
            </w:pPr>
            <w:r>
              <w:rPr>
                <w:rFonts w:ascii="Times New Roman" w:hAnsi="Times New Roman" w:eastAsia="Times New Roman"/>
                <w:b w:val="0"/>
                <w:i w:val="0"/>
                <w:sz w:val="22"/>
              </w:rPr>
              <w:t>Total</w:t>
            </w:r>
          </w:p>
        </w:tc>
        <w:tc>
          <w:tcPr>
            <w:tcW w:type="dxa" w:w="2551"/>
          </w:tcPr>
          <w:p>
            <w:pPr>
              <w:spacing w:after="0"/>
            </w:pPr>
            <w:r>
              <w:rPr>
                <w:rFonts w:ascii="Times New Roman" w:hAnsi="Times New Roman" w:eastAsia="Times New Roman"/>
                <w:b w:val="0"/>
                <w:i w:val="0"/>
                <w:sz w:val="22"/>
                <w:highlight w:val="yellow"/>
              </w:rPr>
              <w:t>[jumlah]</w:t>
            </w:r>
          </w:p>
        </w:tc>
      </w:tr>
    </w:tbl>
    <w:p>
      <w:pPr>
        <w:spacing w:after="80" w:before="0" w:line="252" w:lineRule="auto"/>
      </w:pPr>
    </w:p>
    <w:p>
      <w:pPr>
        <w:spacing w:after="60" w:before="0" w:line="252" w:lineRule="auto"/>
      </w:pPr>
      <w:r>
        <w:rPr>
          <w:rFonts w:ascii="Times New Roman" w:hAnsi="Times New Roman" w:eastAsia="Times New Roman"/>
          <w:b/>
          <w:i w:val="0"/>
          <w:sz w:val="24"/>
        </w:rPr>
        <w:t>2. PENGELUARAN</w:t>
      </w:r>
    </w:p>
    <w:tbl>
      <w:tblPr>
        <w:tblStyle w:val="TableGrid"/>
        <w:tblW w:type="auto" w:w="0"/>
        <w:jc w:val="center"/>
        <w:tblLayout w:type="fixed"/>
        <w:tblLook w:firstColumn="1" w:firstRow="1" w:lastColumn="0" w:lastRow="0" w:noHBand="0" w:noVBand="1" w:val="04A0"/>
      </w:tblPr>
      <w:tblGrid>
        <w:gridCol w:w="680"/>
        <w:gridCol w:w="3969"/>
        <w:gridCol w:w="1247"/>
        <w:gridCol w:w="1587"/>
        <w:gridCol w:w="1587"/>
      </w:tblGrid>
      <w:tr>
        <w:tc>
          <w:tcPr>
            <w:tcW w:type="dxa" w:w="680"/>
            <w:shd w:val="clear" w:fill="D9D9D9"/>
          </w:tcPr>
          <w:p>
            <w:pPr>
              <w:spacing w:after="0"/>
              <w:jc w:val="center"/>
            </w:pPr>
            <w:r>
              <w:rPr>
                <w:rFonts w:ascii="Times New Roman" w:hAnsi="Times New Roman" w:eastAsia="Times New Roman"/>
                <w:b/>
                <w:i w:val="0"/>
                <w:sz w:val="20"/>
              </w:rPr>
              <w:t>No.</w:t>
            </w:r>
          </w:p>
        </w:tc>
        <w:tc>
          <w:tcPr>
            <w:tcW w:type="dxa" w:w="3969"/>
            <w:shd w:val="clear" w:fill="D9D9D9"/>
          </w:tcPr>
          <w:p>
            <w:pPr>
              <w:spacing w:after="0"/>
              <w:jc w:val="center"/>
            </w:pPr>
            <w:r>
              <w:rPr>
                <w:rFonts w:ascii="Times New Roman" w:hAnsi="Times New Roman" w:eastAsia="Times New Roman"/>
                <w:b/>
                <w:i w:val="0"/>
                <w:sz w:val="20"/>
              </w:rPr>
              <w:t>Uraian</w:t>
            </w:r>
          </w:p>
        </w:tc>
        <w:tc>
          <w:tcPr>
            <w:tcW w:type="dxa" w:w="1247"/>
            <w:shd w:val="clear" w:fill="D9D9D9"/>
          </w:tcPr>
          <w:p>
            <w:pPr>
              <w:spacing w:after="0"/>
              <w:jc w:val="center"/>
            </w:pPr>
            <w:r>
              <w:rPr>
                <w:rFonts w:ascii="Times New Roman" w:hAnsi="Times New Roman" w:eastAsia="Times New Roman"/>
                <w:b/>
                <w:i w:val="0"/>
                <w:sz w:val="20"/>
              </w:rPr>
              <w:t>Volume</w:t>
            </w:r>
          </w:p>
        </w:tc>
        <w:tc>
          <w:tcPr>
            <w:tcW w:type="dxa" w:w="1587"/>
            <w:shd w:val="clear" w:fill="D9D9D9"/>
          </w:tcPr>
          <w:p>
            <w:pPr>
              <w:spacing w:after="0"/>
              <w:jc w:val="center"/>
            </w:pPr>
            <w:r>
              <w:rPr>
                <w:rFonts w:ascii="Times New Roman" w:hAnsi="Times New Roman" w:eastAsia="Times New Roman"/>
                <w:b/>
                <w:i w:val="0"/>
                <w:sz w:val="20"/>
              </w:rPr>
              <w:t>Harga Satuan (Rp)</w:t>
            </w:r>
          </w:p>
        </w:tc>
        <w:tc>
          <w:tcPr>
            <w:tcW w:type="dxa" w:w="1587"/>
            <w:shd w:val="clear" w:fill="D9D9D9"/>
          </w:tcPr>
          <w:p>
            <w:pPr>
              <w:spacing w:after="0"/>
              <w:jc w:val="center"/>
            </w:pPr>
            <w:r>
              <w:rPr>
                <w:rFonts w:ascii="Times New Roman" w:hAnsi="Times New Roman" w:eastAsia="Times New Roman"/>
                <w:b/>
                <w:i w:val="0"/>
                <w:sz w:val="20"/>
              </w:rPr>
              <w:t>Total (Rp)</w:t>
            </w:r>
          </w:p>
        </w:tc>
      </w:tr>
      <w:tr>
        <w:tc>
          <w:tcPr>
            <w:tcW w:type="dxa" w:w="680"/>
          </w:tcPr>
          <w:p>
            <w:pPr>
              <w:spacing w:after="0"/>
            </w:pPr>
            <w:r>
              <w:rPr>
                <w:rFonts w:ascii="Times New Roman" w:hAnsi="Times New Roman" w:eastAsia="Times New Roman"/>
                <w:b w:val="0"/>
                <w:i w:val="0"/>
                <w:sz w:val="20"/>
              </w:rPr>
              <w:t>1.</w:t>
            </w:r>
          </w:p>
        </w:tc>
        <w:tc>
          <w:tcPr>
            <w:tcW w:type="dxa" w:w="3969"/>
          </w:tcPr>
          <w:p>
            <w:pPr>
              <w:spacing w:after="0"/>
            </w:pPr>
            <w:r>
              <w:rPr>
                <w:rFonts w:ascii="Times New Roman" w:hAnsi="Times New Roman" w:eastAsia="Times New Roman"/>
                <w:b w:val="0"/>
                <w:i w:val="0"/>
                <w:sz w:val="20"/>
              </w:rPr>
              <w:t>Konsumsi peserta (satu vendor; biaya dibagi dua dengan DevGirls)</w:t>
            </w:r>
          </w:p>
        </w:tc>
        <w:tc>
          <w:tcPr>
            <w:tcW w:type="dxa" w:w="1247"/>
          </w:tcPr>
          <w:p>
            <w:pPr>
              <w:spacing w:after="0"/>
            </w:pPr>
            <w:r>
              <w:rPr>
                <w:rFonts w:ascii="Times New Roman" w:hAnsi="Times New Roman" w:eastAsia="Times New Roman"/>
                <w:b w:val="0"/>
                <w:i w:val="0"/>
                <w:sz w:val="20"/>
              </w:rPr>
              <w:t>± 35 porsi</w:t>
            </w:r>
          </w:p>
        </w:tc>
        <w:tc>
          <w:tcPr>
            <w:tcW w:type="dxa" w:w="1587"/>
          </w:tcPr>
          <w:p>
            <w:pPr>
              <w:spacing w:after="0"/>
            </w:pPr>
            <w:r>
              <w:rPr>
                <w:rFonts w:ascii="Times New Roman" w:hAnsi="Times New Roman" w:eastAsia="Times New Roman"/>
                <w:b w:val="0"/>
                <w:i w:val="0"/>
                <w:sz w:val="20"/>
                <w:highlight w:val="yellow"/>
              </w:rPr>
              <w:t>[harga]</w:t>
            </w:r>
          </w:p>
        </w:tc>
        <w:tc>
          <w:tcPr>
            <w:tcW w:type="dxa" w:w="1587"/>
          </w:tcPr>
          <w:p>
            <w:pPr>
              <w:spacing w:after="0"/>
            </w:pPr>
            <w:r>
              <w:rPr>
                <w:rFonts w:ascii="Times New Roman" w:hAnsi="Times New Roman" w:eastAsia="Times New Roman"/>
                <w:b w:val="0"/>
                <w:i w:val="0"/>
                <w:sz w:val="20"/>
                <w:highlight w:val="yellow"/>
              </w:rPr>
              <w:t>[total]</w:t>
            </w:r>
          </w:p>
        </w:tc>
      </w:tr>
      <w:tr>
        <w:tc>
          <w:tcPr>
            <w:tcW w:type="dxa" w:w="680"/>
          </w:tcPr>
          <w:p>
            <w:pPr>
              <w:spacing w:after="0"/>
            </w:pPr>
            <w:r>
              <w:rPr>
                <w:rFonts w:ascii="Times New Roman" w:hAnsi="Times New Roman" w:eastAsia="Times New Roman"/>
                <w:b w:val="0"/>
                <w:i w:val="0"/>
                <w:sz w:val="20"/>
              </w:rPr>
              <w:t>2.</w:t>
            </w:r>
          </w:p>
        </w:tc>
        <w:tc>
          <w:tcPr>
            <w:tcW w:type="dxa" w:w="3969"/>
          </w:tcPr>
          <w:p>
            <w:pPr>
              <w:spacing w:after="0"/>
            </w:pPr>
            <w:r>
              <w:rPr>
                <w:rFonts w:ascii="Times New Roman" w:hAnsi="Times New Roman" w:eastAsia="Times New Roman"/>
                <w:b w:val="0"/>
                <w:i w:val="0"/>
                <w:sz w:val="20"/>
              </w:rPr>
              <w:t>Kenang-kenangan untuk DevGirls</w:t>
            </w:r>
          </w:p>
        </w:tc>
        <w:tc>
          <w:tcPr>
            <w:tcW w:type="dxa" w:w="1247"/>
          </w:tcPr>
          <w:p>
            <w:pPr>
              <w:spacing w:after="0"/>
            </w:pPr>
            <w:r>
              <w:rPr>
                <w:rFonts w:ascii="Times New Roman" w:hAnsi="Times New Roman" w:eastAsia="Times New Roman"/>
                <w:b w:val="0"/>
                <w:i w:val="0"/>
                <w:sz w:val="20"/>
              </w:rPr>
              <w:t>1 paket</w:t>
            </w:r>
          </w:p>
        </w:tc>
        <w:tc>
          <w:tcPr>
            <w:tcW w:type="dxa" w:w="1587"/>
          </w:tcPr>
          <w:p>
            <w:pPr>
              <w:spacing w:after="0"/>
            </w:pPr>
            <w:r>
              <w:rPr>
                <w:rFonts w:ascii="Times New Roman" w:hAnsi="Times New Roman" w:eastAsia="Times New Roman"/>
                <w:b w:val="0"/>
                <w:i w:val="0"/>
                <w:sz w:val="20"/>
                <w:highlight w:val="yellow"/>
              </w:rPr>
              <w:t>[harga]</w:t>
            </w:r>
          </w:p>
        </w:tc>
        <w:tc>
          <w:tcPr>
            <w:tcW w:type="dxa" w:w="1587"/>
          </w:tcPr>
          <w:p>
            <w:pPr>
              <w:spacing w:after="0"/>
            </w:pPr>
            <w:r>
              <w:rPr>
                <w:rFonts w:ascii="Times New Roman" w:hAnsi="Times New Roman" w:eastAsia="Times New Roman"/>
                <w:b w:val="0"/>
                <w:i w:val="0"/>
                <w:sz w:val="20"/>
                <w:highlight w:val="yellow"/>
              </w:rPr>
              <w:t>[total]</w:t>
            </w:r>
          </w:p>
        </w:tc>
      </w:tr>
      <w:tr>
        <w:tc>
          <w:tcPr>
            <w:tcW w:type="dxa" w:w="680"/>
          </w:tcPr>
          <w:p>
            <w:pPr>
              <w:spacing w:after="0"/>
            </w:pPr>
            <w:r>
              <w:rPr>
                <w:rFonts w:ascii="Times New Roman" w:hAnsi="Times New Roman" w:eastAsia="Times New Roman"/>
                <w:b w:val="0"/>
                <w:i w:val="0"/>
                <w:sz w:val="20"/>
              </w:rPr>
              <w:t>3.</w:t>
            </w:r>
          </w:p>
        </w:tc>
        <w:tc>
          <w:tcPr>
            <w:tcW w:type="dxa" w:w="3969"/>
          </w:tcPr>
          <w:p>
            <w:pPr>
              <w:spacing w:after="0"/>
            </w:pPr>
            <w:r>
              <w:rPr>
                <w:rFonts w:ascii="Times New Roman" w:hAnsi="Times New Roman" w:eastAsia="Times New Roman"/>
                <w:b w:val="0"/>
                <w:i w:val="0"/>
                <w:sz w:val="20"/>
              </w:rPr>
              <w:t>Banner / media publikasi ruangan</w:t>
            </w:r>
          </w:p>
        </w:tc>
        <w:tc>
          <w:tcPr>
            <w:tcW w:type="dxa" w:w="1247"/>
          </w:tcPr>
          <w:p>
            <w:pPr>
              <w:spacing w:after="0"/>
            </w:pPr>
            <w:r>
              <w:rPr>
                <w:rFonts w:ascii="Times New Roman" w:hAnsi="Times New Roman" w:eastAsia="Times New Roman"/>
                <w:b w:val="0"/>
                <w:i w:val="0"/>
                <w:sz w:val="20"/>
                <w:highlight w:val="yellow"/>
              </w:rPr>
              <w:t>[jumlah]</w:t>
            </w:r>
          </w:p>
        </w:tc>
        <w:tc>
          <w:tcPr>
            <w:tcW w:type="dxa" w:w="1587"/>
          </w:tcPr>
          <w:p>
            <w:pPr>
              <w:spacing w:after="0"/>
            </w:pPr>
            <w:r>
              <w:rPr>
                <w:rFonts w:ascii="Times New Roman" w:hAnsi="Times New Roman" w:eastAsia="Times New Roman"/>
                <w:b w:val="0"/>
                <w:i w:val="0"/>
                <w:sz w:val="20"/>
                <w:highlight w:val="yellow"/>
              </w:rPr>
              <w:t>[harga]</w:t>
            </w:r>
          </w:p>
        </w:tc>
        <w:tc>
          <w:tcPr>
            <w:tcW w:type="dxa" w:w="1587"/>
          </w:tcPr>
          <w:p>
            <w:pPr>
              <w:spacing w:after="0"/>
            </w:pPr>
            <w:r>
              <w:rPr>
                <w:rFonts w:ascii="Times New Roman" w:hAnsi="Times New Roman" w:eastAsia="Times New Roman"/>
                <w:b w:val="0"/>
                <w:i w:val="0"/>
                <w:sz w:val="20"/>
                <w:highlight w:val="yellow"/>
              </w:rPr>
              <w:t>[total]</w:t>
            </w:r>
          </w:p>
        </w:tc>
      </w:tr>
      <w:tr>
        <w:tc>
          <w:tcPr>
            <w:tcW w:type="dxa" w:w="680"/>
          </w:tcPr>
          <w:p>
            <w:pPr>
              <w:spacing w:after="0"/>
            </w:pPr>
            <w:r>
              <w:rPr>
                <w:rFonts w:ascii="Times New Roman" w:hAnsi="Times New Roman" w:eastAsia="Times New Roman"/>
                <w:b w:val="0"/>
                <w:i w:val="0"/>
                <w:sz w:val="20"/>
              </w:rPr>
              <w:t>4.</w:t>
            </w:r>
          </w:p>
        </w:tc>
        <w:tc>
          <w:tcPr>
            <w:tcW w:type="dxa" w:w="3969"/>
          </w:tcPr>
          <w:p>
            <w:pPr>
              <w:spacing w:after="0"/>
            </w:pPr>
            <w:r>
              <w:rPr>
                <w:rFonts w:ascii="Times New Roman" w:hAnsi="Times New Roman" w:eastAsia="Times New Roman"/>
                <w:b w:val="0"/>
                <w:i w:val="0"/>
                <w:sz w:val="20"/>
              </w:rPr>
              <w:t>Sewa/penggunaan lokasi (jika ada)</w:t>
            </w:r>
          </w:p>
        </w:tc>
        <w:tc>
          <w:tcPr>
            <w:tcW w:type="dxa" w:w="1247"/>
          </w:tcPr>
          <w:p>
            <w:pPr>
              <w:spacing w:after="0"/>
            </w:pPr>
            <w:r>
              <w:rPr>
                <w:rFonts w:ascii="Times New Roman" w:hAnsi="Times New Roman" w:eastAsia="Times New Roman"/>
                <w:b w:val="0"/>
                <w:i w:val="0"/>
                <w:sz w:val="20"/>
              </w:rPr>
              <w:t>1 hari</w:t>
            </w:r>
          </w:p>
        </w:tc>
        <w:tc>
          <w:tcPr>
            <w:tcW w:type="dxa" w:w="1587"/>
          </w:tcPr>
          <w:p>
            <w:pPr>
              <w:spacing w:after="0"/>
            </w:pPr>
            <w:r>
              <w:rPr>
                <w:rFonts w:ascii="Times New Roman" w:hAnsi="Times New Roman" w:eastAsia="Times New Roman"/>
                <w:b w:val="0"/>
                <w:i w:val="0"/>
                <w:sz w:val="20"/>
                <w:highlight w:val="yellow"/>
              </w:rPr>
              <w:t>[harga]</w:t>
            </w:r>
          </w:p>
        </w:tc>
        <w:tc>
          <w:tcPr>
            <w:tcW w:type="dxa" w:w="1587"/>
          </w:tcPr>
          <w:p>
            <w:pPr>
              <w:spacing w:after="0"/>
            </w:pPr>
            <w:r>
              <w:rPr>
                <w:rFonts w:ascii="Times New Roman" w:hAnsi="Times New Roman" w:eastAsia="Times New Roman"/>
                <w:b w:val="0"/>
                <w:i w:val="0"/>
                <w:sz w:val="20"/>
                <w:highlight w:val="yellow"/>
              </w:rPr>
              <w:t>[total]</w:t>
            </w:r>
          </w:p>
        </w:tc>
      </w:tr>
      <w:tr>
        <w:tc>
          <w:tcPr>
            <w:tcW w:type="dxa" w:w="680"/>
          </w:tcPr>
          <w:p>
            <w:pPr>
              <w:spacing w:after="0"/>
            </w:pPr>
            <w:r>
              <w:rPr>
                <w:rFonts w:ascii="Times New Roman" w:hAnsi="Times New Roman" w:eastAsia="Times New Roman"/>
                <w:b w:val="0"/>
                <w:i w:val="0"/>
                <w:sz w:val="20"/>
              </w:rPr>
              <w:t>5.</w:t>
            </w:r>
          </w:p>
        </w:tc>
        <w:tc>
          <w:tcPr>
            <w:tcW w:type="dxa" w:w="3969"/>
          </w:tcPr>
          <w:p>
            <w:pPr>
              <w:spacing w:after="0"/>
            </w:pPr>
            <w:r>
              <w:rPr>
                <w:rFonts w:ascii="Times New Roman" w:hAnsi="Times New Roman" w:eastAsia="Times New Roman"/>
                <w:b w:val="0"/>
                <w:i w:val="0"/>
                <w:sz w:val="20"/>
              </w:rPr>
              <w:t>Lain-lain / dana tak terduga</w:t>
            </w:r>
          </w:p>
        </w:tc>
        <w:tc>
          <w:tcPr>
            <w:tcW w:type="dxa" w:w="1247"/>
          </w:tcPr>
          <w:p>
            <w:pPr>
              <w:spacing w:after="0"/>
            </w:pPr>
            <w:r>
              <w:rPr>
                <w:rFonts w:ascii="Times New Roman" w:hAnsi="Times New Roman" w:eastAsia="Times New Roman"/>
                <w:b w:val="0"/>
                <w:i w:val="0"/>
                <w:sz w:val="20"/>
              </w:rPr>
              <w:t>–</w:t>
            </w:r>
          </w:p>
        </w:tc>
        <w:tc>
          <w:tcPr>
            <w:tcW w:type="dxa" w:w="1587"/>
          </w:tcPr>
          <w:p>
            <w:pPr>
              <w:spacing w:after="0"/>
            </w:pPr>
            <w:r>
              <w:rPr>
                <w:rFonts w:ascii="Times New Roman" w:hAnsi="Times New Roman" w:eastAsia="Times New Roman"/>
                <w:b w:val="0"/>
                <w:i w:val="0"/>
                <w:sz w:val="20"/>
              </w:rPr>
              <w:t>–</w:t>
            </w:r>
          </w:p>
        </w:tc>
        <w:tc>
          <w:tcPr>
            <w:tcW w:type="dxa" w:w="1587"/>
          </w:tcPr>
          <w:p>
            <w:pPr>
              <w:spacing w:after="0"/>
            </w:pPr>
            <w:r>
              <w:rPr>
                <w:rFonts w:ascii="Times New Roman" w:hAnsi="Times New Roman" w:eastAsia="Times New Roman"/>
                <w:b w:val="0"/>
                <w:i w:val="0"/>
                <w:sz w:val="20"/>
                <w:highlight w:val="yellow"/>
              </w:rPr>
              <w:t>[total]</w:t>
            </w:r>
          </w:p>
        </w:tc>
      </w:tr>
      <w:tr>
        <w:tc>
          <w:tcPr>
            <w:tcW w:type="dxa" w:w="680"/>
          </w:tcPr>
          <w:p>
            <w:pPr>
              <w:spacing w:after="0"/>
            </w:pPr>
          </w:p>
        </w:tc>
        <w:tc>
          <w:tcPr>
            <w:tcW w:type="dxa" w:w="3969"/>
          </w:tcPr>
          <w:p>
            <w:pPr>
              <w:spacing w:after="0"/>
            </w:pPr>
            <w:r>
              <w:rPr>
                <w:rFonts w:ascii="Times New Roman" w:hAnsi="Times New Roman" w:eastAsia="Times New Roman"/>
                <w:b w:val="0"/>
                <w:i w:val="0"/>
                <w:sz w:val="20"/>
              </w:rPr>
              <w:t>Total</w:t>
            </w:r>
          </w:p>
        </w:tc>
        <w:tc>
          <w:tcPr>
            <w:tcW w:type="dxa" w:w="1247"/>
          </w:tcPr>
          <w:p>
            <w:pPr>
              <w:spacing w:after="0"/>
            </w:pPr>
          </w:p>
        </w:tc>
        <w:tc>
          <w:tcPr>
            <w:tcW w:type="dxa" w:w="1587"/>
          </w:tcPr>
          <w:p>
            <w:pPr>
              <w:spacing w:after="0"/>
            </w:pPr>
          </w:p>
        </w:tc>
        <w:tc>
          <w:tcPr>
            <w:tcW w:type="dxa" w:w="1587"/>
          </w:tcPr>
          <w:p>
            <w:pPr>
              <w:spacing w:after="0"/>
            </w:pPr>
            <w:r>
              <w:rPr>
                <w:rFonts w:ascii="Times New Roman" w:hAnsi="Times New Roman" w:eastAsia="Times New Roman"/>
                <w:b w:val="0"/>
                <w:i w:val="0"/>
                <w:sz w:val="20"/>
                <w:highlight w:val="yellow"/>
              </w:rPr>
              <w:t>[jumlah]</w:t>
            </w:r>
          </w:p>
        </w:tc>
      </w:tr>
    </w:tbl>
    <w:p>
      <w:pPr>
        <w:spacing w:after="80" w:before="0" w:line="252" w:lineRule="auto"/>
      </w:pPr>
    </w:p>
    <w:p>
      <w:pPr>
        <w:spacing w:after="60" w:before="0" w:line="252" w:lineRule="auto"/>
      </w:pPr>
      <w:r>
        <w:rPr>
          <w:rFonts w:ascii="Times New Roman" w:hAnsi="Times New Roman" w:eastAsia="Times New Roman"/>
          <w:b/>
          <w:i w:val="0"/>
          <w:sz w:val="24"/>
        </w:rPr>
        <w:t>3. REKAPITULASI DATA</w:t>
      </w:r>
    </w:p>
    <w:tbl>
      <w:tblPr>
        <w:tblStyle w:val="TableGrid"/>
        <w:tblW w:type="auto" w:w="0"/>
        <w:jc w:val="center"/>
        <w:tblLayout w:type="fixed"/>
        <w:tblLook w:firstColumn="1" w:firstRow="1" w:lastColumn="0" w:lastRow="0" w:noHBand="0" w:noVBand="1" w:val="04A0"/>
      </w:tblPr>
      <w:tblGrid>
        <w:gridCol w:w="850"/>
        <w:gridCol w:w="5670"/>
        <w:gridCol w:w="2551"/>
      </w:tblGrid>
      <w:tr>
        <w:tc>
          <w:tcPr>
            <w:tcW w:type="dxa" w:w="850"/>
            <w:shd w:val="clear" w:fill="D9D9D9"/>
          </w:tcPr>
          <w:p>
            <w:pPr>
              <w:spacing w:after="0"/>
              <w:jc w:val="center"/>
            </w:pPr>
            <w:r>
              <w:rPr>
                <w:rFonts w:ascii="Times New Roman" w:hAnsi="Times New Roman" w:eastAsia="Times New Roman"/>
                <w:b/>
                <w:i w:val="0"/>
                <w:sz w:val="22"/>
              </w:rPr>
              <w:t>No.</w:t>
            </w:r>
          </w:p>
        </w:tc>
        <w:tc>
          <w:tcPr>
            <w:tcW w:type="dxa" w:w="5669"/>
            <w:shd w:val="clear" w:fill="D9D9D9"/>
          </w:tcPr>
          <w:p>
            <w:pPr>
              <w:spacing w:after="0"/>
              <w:jc w:val="center"/>
            </w:pPr>
            <w:r>
              <w:rPr>
                <w:rFonts w:ascii="Times New Roman" w:hAnsi="Times New Roman" w:eastAsia="Times New Roman"/>
                <w:b/>
                <w:i w:val="0"/>
                <w:sz w:val="22"/>
              </w:rPr>
              <w:t>Uraian</w:t>
            </w:r>
          </w:p>
        </w:tc>
        <w:tc>
          <w:tcPr>
            <w:tcW w:type="dxa" w:w="2551"/>
            <w:shd w:val="clear" w:fill="D9D9D9"/>
          </w:tcPr>
          <w:p>
            <w:pPr>
              <w:spacing w:after="0"/>
              <w:jc w:val="center"/>
            </w:pPr>
            <w:r>
              <w:rPr>
                <w:rFonts w:ascii="Times New Roman" w:hAnsi="Times New Roman" w:eastAsia="Times New Roman"/>
                <w:b/>
                <w:i w:val="0"/>
                <w:sz w:val="22"/>
              </w:rPr>
              <w:t>Total (Rp)</w:t>
            </w:r>
          </w:p>
        </w:tc>
      </w:tr>
      <w:tr>
        <w:tc>
          <w:tcPr>
            <w:tcW w:type="dxa" w:w="850"/>
          </w:tcPr>
          <w:p>
            <w:pPr>
              <w:spacing w:after="0"/>
            </w:pPr>
            <w:r>
              <w:rPr>
                <w:rFonts w:ascii="Times New Roman" w:hAnsi="Times New Roman" w:eastAsia="Times New Roman"/>
                <w:b w:val="0"/>
                <w:i w:val="0"/>
                <w:sz w:val="22"/>
              </w:rPr>
              <w:t>1.</w:t>
            </w:r>
          </w:p>
        </w:tc>
        <w:tc>
          <w:tcPr>
            <w:tcW w:type="dxa" w:w="5669"/>
          </w:tcPr>
          <w:p>
            <w:pPr>
              <w:spacing w:after="0"/>
            </w:pPr>
            <w:r>
              <w:rPr>
                <w:rFonts w:ascii="Times New Roman" w:hAnsi="Times New Roman" w:eastAsia="Times New Roman"/>
                <w:b w:val="0"/>
                <w:i w:val="0"/>
                <w:sz w:val="22"/>
              </w:rPr>
              <w:t>Total Pemasukan</w:t>
            </w:r>
          </w:p>
        </w:tc>
        <w:tc>
          <w:tcPr>
            <w:tcW w:type="dxa" w:w="2551"/>
          </w:tcPr>
          <w:p>
            <w:pPr>
              <w:spacing w:after="0"/>
            </w:pPr>
            <w:r>
              <w:rPr>
                <w:rFonts w:ascii="Times New Roman" w:hAnsi="Times New Roman" w:eastAsia="Times New Roman"/>
                <w:b w:val="0"/>
                <w:i w:val="0"/>
                <w:sz w:val="22"/>
                <w:highlight w:val="yellow"/>
              </w:rPr>
              <w:t>[nominal]</w:t>
            </w:r>
          </w:p>
        </w:tc>
      </w:tr>
      <w:tr>
        <w:tc>
          <w:tcPr>
            <w:tcW w:type="dxa" w:w="850"/>
          </w:tcPr>
          <w:p>
            <w:pPr>
              <w:spacing w:after="0"/>
            </w:pPr>
            <w:r>
              <w:rPr>
                <w:rFonts w:ascii="Times New Roman" w:hAnsi="Times New Roman" w:eastAsia="Times New Roman"/>
                <w:b w:val="0"/>
                <w:i w:val="0"/>
                <w:sz w:val="22"/>
              </w:rPr>
              <w:t>2.</w:t>
            </w:r>
          </w:p>
        </w:tc>
        <w:tc>
          <w:tcPr>
            <w:tcW w:type="dxa" w:w="5669"/>
          </w:tcPr>
          <w:p>
            <w:pPr>
              <w:spacing w:after="0"/>
            </w:pPr>
            <w:r>
              <w:rPr>
                <w:rFonts w:ascii="Times New Roman" w:hAnsi="Times New Roman" w:eastAsia="Times New Roman"/>
                <w:b w:val="0"/>
                <w:i w:val="0"/>
                <w:sz w:val="22"/>
              </w:rPr>
              <w:t>Total Pengeluaran</w:t>
            </w:r>
          </w:p>
        </w:tc>
        <w:tc>
          <w:tcPr>
            <w:tcW w:type="dxa" w:w="2551"/>
          </w:tcPr>
          <w:p>
            <w:pPr>
              <w:spacing w:after="0"/>
            </w:pPr>
            <w:r>
              <w:rPr>
                <w:rFonts w:ascii="Times New Roman" w:hAnsi="Times New Roman" w:eastAsia="Times New Roman"/>
                <w:b w:val="0"/>
                <w:i w:val="0"/>
                <w:sz w:val="22"/>
                <w:highlight w:val="yellow"/>
              </w:rPr>
              <w:t>[nominal]</w:t>
            </w:r>
          </w:p>
        </w:tc>
      </w:tr>
      <w:tr>
        <w:tc>
          <w:tcPr>
            <w:tcW w:type="dxa" w:w="850"/>
          </w:tcPr>
          <w:p>
            <w:pPr>
              <w:spacing w:after="0"/>
            </w:pPr>
            <w:r>
              <w:rPr>
                <w:rFonts w:ascii="Times New Roman" w:hAnsi="Times New Roman" w:eastAsia="Times New Roman"/>
                <w:b w:val="0"/>
                <w:i w:val="0"/>
                <w:sz w:val="22"/>
              </w:rPr>
              <w:t>3.</w:t>
            </w:r>
          </w:p>
        </w:tc>
        <w:tc>
          <w:tcPr>
            <w:tcW w:type="dxa" w:w="5669"/>
          </w:tcPr>
          <w:p>
            <w:pPr>
              <w:spacing w:after="0"/>
            </w:pPr>
            <w:r>
              <w:rPr>
                <w:rFonts w:ascii="Times New Roman" w:hAnsi="Times New Roman" w:eastAsia="Times New Roman"/>
                <w:b w:val="0"/>
                <w:i w:val="0"/>
                <w:sz w:val="22"/>
              </w:rPr>
              <w:t>Saldo</w:t>
            </w:r>
          </w:p>
        </w:tc>
        <w:tc>
          <w:tcPr>
            <w:tcW w:type="dxa" w:w="2551"/>
          </w:tcPr>
          <w:p>
            <w:pPr>
              <w:spacing w:after="0"/>
            </w:pPr>
            <w:r>
              <w:rPr>
                <w:rFonts w:ascii="Times New Roman" w:hAnsi="Times New Roman" w:eastAsia="Times New Roman"/>
                <w:b w:val="0"/>
                <w:i w:val="0"/>
                <w:sz w:val="22"/>
                <w:highlight w:val="yellow"/>
              </w:rPr>
              <w:t>[nominal]</w:t>
            </w:r>
          </w:p>
        </w:tc>
      </w:tr>
    </w:tbl>
    <w:p>
      <w:pPr>
        <w:spacing w:after="80" w:before="0" w:line="252" w:lineRule="auto"/>
      </w:pPr>
    </w:p>
    <w:p>
      <w:pPr>
        <w:spacing w:after="120" w:before="0" w:line="252" w:lineRule="auto"/>
      </w:pPr>
      <w:r>
        <w:rPr>
          <w:rFonts w:ascii="Times New Roman" w:hAnsi="Times New Roman" w:eastAsia="Times New Roman"/>
          <w:b w:val="0"/>
          <w:i/>
          <w:sz w:val="20"/>
        </w:rPr>
        <w:t>Catatan: Sound system dan proyektor + screen disediakan GDGoC UIN Malang; backdrop disediakan DevGirls.</w:t>
      </w:r>
    </w:p>
    <w:sectPr>
      <w:headerReference r:id="rId8" w:type="default"/>
      <w:pgSz w:h="16838" w:w="11906" w:orient="portrait"/>
      <w:pgMar w:bottom="1134" w:top="567"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-371474</wp:posOffset>
          </wp:positionH>
          <wp:positionV relativeFrom="paragraph">
            <wp:posOffset>-69043</wp:posOffset>
          </wp:positionV>
          <wp:extent cx="996950" cy="996950"/>
          <wp:effectExtent b="0" l="0" r="0" t="0"/>
          <wp:wrapNone/>
          <wp:docPr id="213456859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996950" cy="996950"/>
                  </a:xfrm>
                  <a:prstGeom prst="rect"/>
                  <a:ln/>
                </pic:spPr>
              </pic:pic>
            </a:graphicData>
          </a:graphic>
        </wp:anchor>
      </w:drawing>
    </w:r>
  </w:p>
  <w:tbl>
    <w:tblPr>
      <w:tblStyle w:val="Table1"/>
      <w:tblW w:w="9344.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7082"/>
      <w:gridCol w:w="1269"/>
      <w:tblGridChange w:id="0">
        <w:tblGrid>
          <w:gridCol w:w="993"/>
          <w:gridCol w:w="7082"/>
          <w:gridCol w:w="1269"/>
        </w:tblGrid>
      </w:tblGridChange>
    </w:tblGrid>
    <w:tr>
      <w:trPr>
        <w:cantSplit w:val="0"/>
        <w:tblHeader w:val="0"/>
      </w:trPr>
      <w:tc>
        <w:tcPr>
          <w:vMerge w:val="restart"/>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GOOGLE DEVELOPER GROUP ON CAMPUS (GDGoC)</w:t>
          </w:r>
        </w:p>
      </w:tc>
      <w:tc>
        <w:tcPr>
          <w:vMerge w:val="restart"/>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-1099184</wp:posOffset>
                </wp:positionH>
                <wp:positionV relativeFrom="paragraph">
                  <wp:posOffset>0</wp:posOffset>
                </wp:positionV>
                <wp:extent cx="1348105" cy="673735"/>
                <wp:effectExtent b="0" l="0" r="0" t="0"/>
                <wp:wrapNone/>
                <wp:docPr id="213456859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48105" cy="673735"/>
                        </a:xfrm>
                        <a:prstGeom prst="rect"/>
                        <a:ln/>
                      </pic:spPr>
                    </pic:pic>
                  </a:graphicData>
                </a:graphic>
              </wp:anchor>
            </w:drawing>
          </w:r>
        </w:p>
      </w:tc>
    </w:tr>
    <w:tr>
      <w:trPr>
        <w:cantSplit w:val="0"/>
        <w:tblHeader w:val="0"/>
      </w:trPr>
      <w:tc>
        <w:tcPr>
          <w:vMerge w:val="continue"/>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UNIVERSITAS ISLAM NEGERI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MAULANA MALIK IBRAHIM MALANG</w:t>
          </w:r>
        </w:p>
      </w:tc>
      <w:tc>
        <w:tcPr>
          <w:vMerge w:val="continue"/>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Jl. Gajayana No.50, Dinoyo, Kec. Lowokwaru, Kota Malang, Jawa Timur 65144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E-mail: </w:t>
          </w:r>
          <w:hyperlink r:id="rId3">
            <w:r w:rsidDel="00000000" w:rsidR="00000000" w:rsidRPr="00000000">
              <w:rPr>
                <w:rFonts w:ascii="Arial" w:cs="Arial" w:eastAsia="Arial" w:hAnsi="Arial"/>
                <w:b w:val="0"/>
                <w:i w:val="1"/>
                <w:smallCaps w:val="0"/>
                <w:strike w:val="0"/>
                <w:color w:val="0563c1"/>
                <w:sz w:val="18"/>
                <w:szCs w:val="18"/>
                <w:u w:val="single"/>
                <w:shd w:fill="auto" w:val="clear"/>
                <w:vertAlign w:val="baseline"/>
                <w:rtl w:val="0"/>
              </w:rPr>
              <w:t xml:space="preserve">gdgoc.maliki@gmail.com</w:t>
            </w:r>
          </w:hyperlink>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Website: </w:t>
          </w:r>
          <w:hyperlink r:id="rId4">
            <w:r w:rsidDel="00000000" w:rsidR="00000000" w:rsidRPr="00000000">
              <w:rPr>
                <w:rFonts w:ascii="Arial" w:cs="Arial" w:eastAsia="Arial" w:hAnsi="Arial"/>
                <w:b w:val="0"/>
                <w:i w:val="1"/>
                <w:smallCaps w:val="0"/>
                <w:strike w:val="0"/>
                <w:color w:val="0563c1"/>
                <w:sz w:val="18"/>
                <w:szCs w:val="18"/>
                <w:u w:val="single"/>
                <w:shd w:fill="auto" w:val="clear"/>
                <w:vertAlign w:val="baseline"/>
                <w:rtl w:val="0"/>
              </w:rPr>
              <w:t xml:space="preserve">https://gdg.community.dev/gdg-on-campus-uin-maulana-malik-ibrahim-malang-malang-indonesia/</w:t>
            </w:r>
          </w:hyperlink>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Telp: +62 857-5580-3320</w:t>
          </w:r>
        </w:p>
      </w:tc>
      <w:tc>
        <w:tcPr>
          <w:vMerge w:val="continue"/>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621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21CF"/>
  </w:style>
  <w:style w:type="paragraph" w:styleId="Footer">
    <w:name w:val="footer"/>
    <w:basedOn w:val="Normal"/>
    <w:link w:val="FooterChar"/>
    <w:uiPriority w:val="99"/>
    <w:unhideWhenUsed w:val="1"/>
    <w:rsid w:val="007621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1CF"/>
  </w:style>
  <w:style w:type="table" w:styleId="TableGrid">
    <w:name w:val="Table Grid"/>
    <w:basedOn w:val="TableNormal"/>
    <w:uiPriority w:val="39"/>
    <w:rsid w:val="007621C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621CF"/>
    <w:rPr>
      <w:color w:val="0563c1" w:themeColor="hyperlink"/>
      <w:u w:val="single"/>
    </w:rPr>
  </w:style>
  <w:style w:type="character" w:styleId="UnresolvedMention">
    <w:name w:val="Unresolved Mention"/>
    <w:basedOn w:val="DefaultParagraphFont"/>
    <w:uiPriority w:val="99"/>
    <w:semiHidden w:val="1"/>
    <w:unhideWhenUsed w:val="1"/>
    <w:rsid w:val="007621CF"/>
    <w:rPr>
      <w:color w:val="605e5c"/>
      <w:shd w:color="auto" w:fill="e1dfdd" w:val="clear"/>
    </w:rPr>
  </w:style>
  <w:style w:type="character" w:styleId="FollowedHyperlink">
    <w:name w:val="FollowedHyperlink"/>
    <w:basedOn w:val="DefaultParagraphFont"/>
    <w:uiPriority w:val="99"/>
    <w:semiHidden w:val="1"/>
    <w:unhideWhenUsed w:val="1"/>
    <w:rsid w:val="003E25C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 Id="rId3" Type="http://schemas.openxmlformats.org/officeDocument/2006/relationships/hyperlink" Target="mailto:gdgoc.maliki@gmail.com" TargetMode="External"/><Relationship Id="rId4" Type="http://schemas.openxmlformats.org/officeDocument/2006/relationships/hyperlink" Target="https://gdg.community.dev/gdg-on-campus-uin-maulana-malik-ibrahim-malang-malang-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EBbWuO6jJUosfk5mO4mfJW0PQw==">CgMxLjAyCGguZ2pkZ3hzOAByITFkbDhwajRIcFlNM2s0enpRamRtQ2d2MVR6TDhQOEFsVw==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2024-10-19T14:46:00Z</dcterms:created>
  <dc:creator>Laily Sabrina Hapsari</dc:creator>
</cp:coreProperties>
</file>