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Helvetica Neue" w:cs="Helvetica Neue" w:eastAsia="Helvetica Neue" w:hAnsi="Helvetica Neue"/>
          <w:b w:val="1"/>
          <w:bCs w:val="1"/>
          <w:sz w:val="46"/>
          <w:szCs w:val="46"/>
        </w:rPr>
      </w:pPr>
      <w:bookmarkStart w:colFirst="0" w:colLast="0" w:name="_a19ei5b5r11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6"/>
          <w:szCs w:val="46"/>
          <w:rtl w:val="0"/>
        </w:rPr>
        <w:t xml:space="preserve">Documentazione DataBase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sfciadr5xee6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Tipologia di dati gestiti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sistema deve essere in grado di acquisire, memorizzare e gestire diverse tipologie di dati provenienti dai sensori e dai dispositivi installati sulle arnie. In particolare, vengono raccolti: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peso dell’arnia (kg)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indicatore della produzione e dello stato generale della colonia;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temperatura interna (°C)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utile per individuare condizioni ambientali critiche o anomalie;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umidità interna (%)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fondamentale per il benessere delle api e la conservazione del miele;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livello dell’acqua (%)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necessario per monitorare la disponibilità idrica;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rumore (dB)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per individuare stress della colonia, presenza di predatori o eventi anomali;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dati multimediali relativi all’ingresso dell’arnia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come immagini in formato BMP o simili, utilizzati per analizzare il traffico delle api in entrata e uscita.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 conoscenza del tipo di dato, dell’unità di misura, della frequenza di acquisizione e della finalità di utilizzo consente un corretto dimensionamento del database e una gestione efficiente delle risorse di memorizzazione.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bbifmrifaur0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Requisiti funzionali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mc3wg97rnkn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Gestione e organizzazione dei dati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sistema deve consentire una gestione strutturata delle misurazioni, permettendo l’associazione dei dati alle specifiche arnie, ai sensori installati e ai relativi apiari.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 informazioni devono essere consultabili tramite filtri temporali e strumenti statistici, così da analizzare l’andamento dei parametri monitorati nel tempo e supportare le attività decisionali dell’utente.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m12kardeski6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Gestione di più apiari e arnie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database deve essere progettato in modo scalabile, consentendo la gestione di più apiari, ciascuno contenente più arnie.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Questa organizzazione gerarchica permette una visione ordinata del sistema e lo rende adatto sia a piccoli apicoltori sia a contesti più estesi e complessi.</w:t>
        <w:br w:type="textWrapping"/>
        <w:t xml:space="preserve">Ogni arnia è identificata in modo univoco e può essere associata a uno o più sensori, che producono rilevazioni periodiche o su richiesta.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84unjtxxs2ao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Gestione degli utenti e dei permessi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sistema deve prevedere la presenza di diversi tipi di utente: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responsabile della gestione del software e degli utenti. L’amministratore può visualizzare tutte le informazioni presenti nel database e modificare le entità principali (apiari, arnie e sensori), con la possibilità di intervenire sulle soglie dei sensori.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Utente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che può accedere al sistema per monitorare le arnie e consultare i dati. L’utente può inserire e modificare apiari, arnie e sensori, ma con permessi limitati rispetto all’amministratore.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 gestione differenziata dei permessi garantisce sicurezza, controllo e corretto utilizzo del sistema.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yngy0incfzm0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Sistema di notifiche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database deve supportare meccanismi per l’individuazione automatica di valori anomali, condizioni critiche o superamenti di soglie predefinite impostate sui sensori.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 tali situazioni, il sistema deve generare notifiche associate alle rilevazioni che le hanno attivate, al fine di informare tempestivamente l’apicoltore e consentire interventi rapidi.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jtldpeiuynwy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Misurazioni su richiesta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Oltre alla raccolta automatica dei dati, il sistema deve permettere l’acquisizione di misurazioni su richiesta, ad esempio in seguito a controlli manuali, eventi particolari o verifiche straordinarie effettuate dall’utente.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doqgieei6r3y" w:id="8"/>
      <w:bookmarkEnd w:id="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Requisiti non funzionali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h7yb87c819s" w:id="9"/>
      <w:bookmarkEnd w:id="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Conservazione dei dati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sistema deve garantire la conservazione dello storico delle misurazioni per un periodo minimo di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due mesi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assicurando la disponibilità dei dati per analisi, confronti e verifiche successive.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6z2i60wc3kxt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Backup e sicurezza dei dati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sistema deve prevedere procedure di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backup automatico con cadenza settimanale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nonché meccanismi di pulizia dei dati obsoleti.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Queste funzionalità garantiscono la protezione delle informazioni e la continuità del servizio anche in caso di guasti o perdite di dati. Soluzioni di backup avanzate e strategie di ottimizzazione della gestione dei dati possono essere considerate come evoluzioni future del sistema.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1ovzxmxrgw1m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Logging e tracciabilità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database deve mantenere un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registro delle operazioni rilevanti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includendo gli accessi al sistema e le principali attività effettuate dagli utenti o dai servizi.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logging contribuisce a migliorare la sicurezza, la tracciabilità delle operazioni e la conformità alle normative vigenti.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ghpss460rzf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Conformità normativa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sistema deve essere sviluppato tenendo conto delle normative vigenti in ambito agricolo e zootecnico, incluse le disposizioni relative alla conservazione dei dati, alla tracciabilità delle informazioni e alla protezione dei dati sensibili.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kbmie0rozgcb" w:id="13"/>
      <w:bookmarkEnd w:id="1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Descrizione delle entità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lal7shjd2tx8" w:id="14"/>
      <w:bookmarkEnd w:id="1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Utente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Utente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rappresenta una tabella distaccata rispetto al resto del modello dati.</w:t>
        <w:br w:type="textWrapping"/>
        <w:t xml:space="preserve">Attualmente è messa solo a disposizione del sistema e non viene utilizzata direttamente, poiché la registrazione e l’autenticazione avvengono tramite la web application. La sua presenza è prevista per sviluppi futuri.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135372</wp:posOffset>
            </wp:positionV>
            <wp:extent cx="3097649" cy="2742452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649" cy="27424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chiave primaria auto-incrementata;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username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email dell’utente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password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password hashata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varchar(128)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token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token per l’autenticazione delle richieste API;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timestamp di scadenza del token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validità di 3 ore;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booleano che indica se l’utente è amministratore.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7mjevno40k7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lkr473b2a09e" w:id="16"/>
      <w:bookmarkEnd w:id="1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Apiario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476250</wp:posOffset>
            </wp:positionV>
            <wp:extent cx="3019425" cy="3028950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028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Apiario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rappresenta un insieme di arnie collocate in una specifica area geografica ed è gestita esclusivamente dagli Admin.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chiave primaria auto-incrementata;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luogo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varchar(59)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latitudine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longitudine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nome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Un apiario può contenere una o più arnie.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q1mlabx5i6ty" w:id="17"/>
      <w:bookmarkEnd w:id="1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Arnia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349984</wp:posOffset>
            </wp:positionV>
            <wp:extent cx="2947548" cy="2579104"/>
            <wp:effectExtent b="0" l="0" r="0" t="0"/>
            <wp:wrapSquare wrapText="bothSides" distB="114300" distT="11430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548" cy="2579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Arnia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rappresenta una singola arnia fisica ed è assimilabile a un dispositivo ESP, poiché ogni arnia è associata a un solo ESP.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chiave primaria auto-incrementata;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data di inserimento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date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piena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boolean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MAC address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), inviato dall’ESP alla prima comunicazione.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4probb3s1fxg" w:id="18"/>
      <w:bookmarkEnd w:id="1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Sensore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428625</wp:posOffset>
            </wp:positionV>
            <wp:extent cx="2847975" cy="345757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457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Sensore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rappresenta il dispositivo di rilevazione installato sull’arnia e contiene le informazioni necessarie alla gestione delle soglie di allarme.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 impostati dall’utente: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minimo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float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massimo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float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 impostati dall’ESP: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stato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boolean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xxzvqqteh03m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j6f0rgejyj47" w:id="20"/>
      <w:bookmarkEnd w:id="2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Tipo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</wp:posOffset>
            </wp:positionH>
            <wp:positionV relativeFrom="paragraph">
              <wp:posOffset>523875</wp:posOffset>
            </wp:positionV>
            <wp:extent cx="3086100" cy="1800225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00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Tipo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definisce il tipo di sensore e l’unità di misura associata.</w:t>
        <w:br w:type="textWrapping"/>
        <w:t xml:space="preserve">È accessibile solo dall’Admin e non visibile all’utente.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chiave primaria;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descrizione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bqojp2exgh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9cr1c95xf9m4" w:id="22"/>
      <w:bookmarkEnd w:id="2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Rilevazione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Rilevazione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memorizza i dati raccolti dai sensori ed è associata a un sensore.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23813</wp:posOffset>
            </wp:positionH>
            <wp:positionV relativeFrom="paragraph">
              <wp:posOffset>140569</wp:posOffset>
            </wp:positionV>
            <wp:extent cx="3105150" cy="2619375"/>
            <wp:effectExtent b="0" l="0" r="0" t="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619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chiave primaria;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dato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float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data e ora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timestamp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unico inviato dall’ESP).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5splkxjhcv3r" w:id="23"/>
      <w:bookmarkEnd w:id="2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Notifica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372628</wp:posOffset>
            </wp:positionV>
            <wp:extent cx="3038475" cy="2124075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Notifica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rappresenta un avviso inviato all’utente in caso di eventi anomali.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chiave primaria;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titolo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descrizione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Ogni notifica è associata a una specifica rilevazione.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