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思源黑体 CN Medium" w:hAnsi="思源黑体 CN Medium" w:eastAsia="思源黑体 CN Medium"/>
          <w:b/>
          <w:sz w:val="36"/>
        </w:rPr>
      </w:pPr>
      <w:r>
        <w:rPr>
          <w:rFonts w:hint="eastAsia" w:ascii="思源黑体 CN Medium" w:hAnsi="思源黑体 CN Medium" w:eastAsia="思源黑体 CN Medium"/>
          <w:b/>
          <w:sz w:val="36"/>
        </w:rPr>
        <w:t>202</w:t>
      </w:r>
      <w:r>
        <w:rPr>
          <w:rFonts w:hint="eastAsia" w:ascii="思源黑体 CN Medium" w:hAnsi="思源黑体 CN Medium" w:eastAsia="思源黑体 CN Medium"/>
          <w:b/>
          <w:sz w:val="36"/>
          <w:lang w:val="en-US" w:eastAsia="zh-CN"/>
        </w:rPr>
        <w:t>4上</w:t>
      </w:r>
      <w:bookmarkStart w:id="0" w:name="_GoBack"/>
      <w:bookmarkEnd w:id="0"/>
      <w:r>
        <w:rPr>
          <w:rFonts w:hint="eastAsia" w:ascii="思源黑体 CN Medium" w:hAnsi="思源黑体 CN Medium" w:eastAsia="思源黑体 CN Medium"/>
          <w:b/>
          <w:sz w:val="36"/>
        </w:rPr>
        <w:t>半年信息系统项目管理师学习打卡表</w:t>
      </w:r>
    </w:p>
    <w:p>
      <w:pPr>
        <w:spacing w:line="400" w:lineRule="exact"/>
        <w:ind w:left="-567" w:leftChars="-270" w:firstLine="400" w:firstLineChars="200"/>
        <w:jc w:val="left"/>
        <w:rPr>
          <w:rFonts w:ascii="思源黑体 CN Medium" w:hAnsi="思源黑体 CN Medium" w:eastAsia="思源黑体 CN Medium" w:cs="宋体"/>
          <w:color w:val="000000"/>
          <w:kern w:val="0"/>
          <w:sz w:val="20"/>
          <w:szCs w:val="20"/>
        </w:rPr>
      </w:pPr>
    </w:p>
    <w:tbl>
      <w:tblPr>
        <w:tblStyle w:val="9"/>
        <w:tblW w:w="5308" w:type="pct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"/>
        <w:gridCol w:w="1723"/>
        <w:gridCol w:w="1742"/>
        <w:gridCol w:w="4219"/>
        <w:gridCol w:w="433"/>
        <w:gridCol w:w="433"/>
        <w:gridCol w:w="433"/>
        <w:gridCol w:w="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24" w:type="pc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宋体"/>
                <w:b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848" w:type="pc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宋体"/>
                <w:b/>
                <w:color w:val="000000"/>
                <w:kern w:val="0"/>
                <w:sz w:val="18"/>
                <w:szCs w:val="18"/>
              </w:rPr>
              <w:t>章</w:t>
            </w:r>
          </w:p>
        </w:tc>
        <w:tc>
          <w:tcPr>
            <w:tcW w:w="857" w:type="pc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宋体"/>
                <w:b/>
                <w:color w:val="000000"/>
                <w:kern w:val="0"/>
                <w:sz w:val="18"/>
                <w:szCs w:val="18"/>
              </w:rPr>
              <w:t>节</w:t>
            </w:r>
          </w:p>
        </w:tc>
        <w:tc>
          <w:tcPr>
            <w:tcW w:w="2076" w:type="pc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宋体"/>
                <w:b/>
                <w:color w:val="000000"/>
                <w:kern w:val="0"/>
                <w:sz w:val="18"/>
                <w:szCs w:val="18"/>
              </w:rPr>
              <w:t>目标</w:t>
            </w:r>
          </w:p>
        </w:tc>
        <w:tc>
          <w:tcPr>
            <w:tcW w:w="213" w:type="pc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宋体"/>
                <w:b/>
                <w:color w:val="000000"/>
                <w:kern w:val="0"/>
                <w:sz w:val="18"/>
                <w:szCs w:val="18"/>
              </w:rPr>
              <w:t>课程</w:t>
            </w:r>
          </w:p>
        </w:tc>
        <w:tc>
          <w:tcPr>
            <w:tcW w:w="213" w:type="pc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宋体"/>
                <w:b/>
                <w:color w:val="000000"/>
                <w:kern w:val="0"/>
                <w:sz w:val="18"/>
                <w:szCs w:val="18"/>
              </w:rPr>
              <w:t>教程</w:t>
            </w:r>
          </w:p>
        </w:tc>
        <w:tc>
          <w:tcPr>
            <w:tcW w:w="213" w:type="pc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宋体"/>
                <w:b/>
                <w:color w:val="000000"/>
                <w:kern w:val="0"/>
                <w:sz w:val="18"/>
                <w:szCs w:val="18"/>
              </w:rPr>
              <w:t>题库</w:t>
            </w:r>
          </w:p>
        </w:tc>
        <w:tc>
          <w:tcPr>
            <w:tcW w:w="355" w:type="pc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宋体"/>
                <w:b/>
                <w:color w:val="000000"/>
                <w:kern w:val="0"/>
                <w:sz w:val="18"/>
                <w:szCs w:val="18"/>
              </w:rPr>
              <w:t>完成程度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第1周</w:t>
            </w:r>
          </w:p>
        </w:tc>
        <w:tc>
          <w:tcPr>
            <w:tcW w:w="848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项目管理概论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（第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6章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项目基本要素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项目与项目管理概念、P</w:t>
            </w:r>
            <w:r>
              <w:rPr>
                <w:rFonts w:cs="思源黑体 CN Medium"/>
                <w:color w:val="000000"/>
                <w:kern w:val="0"/>
                <w:sz w:val="18"/>
                <w:szCs w:val="18"/>
              </w:rPr>
              <w:t>MO、</w:t>
            </w: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组织结构对项目的影响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价值驱动的项目管理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项目生命周期、过程组与知识域</w:t>
            </w:r>
            <w:r>
              <w:rPr>
                <w:rFonts w:cs="思源黑体 CN Medium"/>
                <w:color w:val="000000"/>
                <w:kern w:val="0"/>
                <w:sz w:val="18"/>
                <w:szCs w:val="18"/>
              </w:rPr>
              <w:tab/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24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第2周</w:t>
            </w:r>
          </w:p>
        </w:tc>
        <w:tc>
          <w:tcPr>
            <w:tcW w:w="848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项目立项管理</w:t>
            </w:r>
          </w:p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（第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7章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项目建议书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项目建议书的内容与作用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可行性研究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可行性研究内容</w:t>
            </w:r>
            <w:r>
              <w:rPr>
                <w:rFonts w:cs="思源黑体 CN Medium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可行性研究的阶段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项目评估与决策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项目评估与决策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第3周</w:t>
            </w:r>
          </w:p>
        </w:tc>
        <w:tc>
          <w:tcPr>
            <w:tcW w:w="848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项目整合管理</w:t>
            </w:r>
          </w:p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（第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8章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项目整合管理基础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项目整合管理定义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项目整合管理过程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项目整合管理过程概述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制定项目章程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制定项目章程的定义及作用、制定项目章程ITTO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制定项目管理计划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项目管理计划的定义及作用、制定项目管理计划ITTO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指导与管理项目工作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指导与管理项目工作定义及作用、指导与管理项目工作ITTO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管理项目知识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管理项目知识定义及作用、管理项目知识ITTO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监控项目工作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监控项目工作定义及作用、监控项目工作ITTO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实施整体变更控制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实施整体变更控制定义及作用、实施整体变更控制ITTO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结束项目或阶段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结束项目或阶段定义及作用、结束项目或阶段ITTO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新考纲新增内容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项目整合管理新实践、裁剪考虑因素、敏捷与适应方法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第4周</w:t>
            </w:r>
          </w:p>
        </w:tc>
        <w:tc>
          <w:tcPr>
            <w:tcW w:w="848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项目范围管理</w:t>
            </w:r>
          </w:p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（第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9章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项目范围管理基础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项目范围管理定义、产品范围与项目范围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项目范围管理过程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项目范围管理过程概述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规划范围管理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规划范围管理的定义及作用、规划范围管理的ITTO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收集需求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收集需求的定义及作用、收集需求的ITTO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定义范围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定义范围的定义及作用、定义范围的ITTO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创建工作分解结构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创建工作分解结构定义及作用、创建工作分解结构的ITTO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确认范围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确认范围的定义及作用、确认范围的ITTO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控制范围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控制范围的定义及作用、控制范围ITTO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第5周</w:t>
            </w:r>
          </w:p>
        </w:tc>
        <w:tc>
          <w:tcPr>
            <w:tcW w:w="848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b/>
                <w:bCs/>
                <w:color w:val="000000"/>
                <w:kern w:val="0"/>
                <w:sz w:val="18"/>
                <w:szCs w:val="18"/>
              </w:rPr>
              <w:t>项目进度管理</w:t>
            </w:r>
          </w:p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（第1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0章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项目进度管理过程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项目进度管理过程概述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规划进度管理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规划进度管理的定义及作用、规划进度管理的ITTO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定义活动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定义的定义及作用、定义活动的ITTO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排列活动顺序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排列活动顺序的定义及作用、排列活动顺序的ITTO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估算活动持续时间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估算活动持续时间的定义及作用、估算活动持续时间的ITTO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制订进度计划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制订进度计划的定义及作用、制订进度计划的ITTO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控制进度</w:t>
            </w:r>
          </w:p>
        </w:tc>
        <w:tc>
          <w:tcPr>
            <w:tcW w:w="2076" w:type="pct"/>
            <w:tcBorders>
              <w:bottom w:val="single" w:color="auto" w:sz="4" w:space="0"/>
            </w:tcBorders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控制进度的定义及作用、控制进度的ITTO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第6周</w:t>
            </w:r>
          </w:p>
        </w:tc>
        <w:tc>
          <w:tcPr>
            <w:tcW w:w="848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b/>
                <w:bCs/>
                <w:color w:val="000000"/>
                <w:kern w:val="0"/>
                <w:sz w:val="18"/>
                <w:szCs w:val="18"/>
              </w:rPr>
              <w:t>项目成本管理</w:t>
            </w:r>
          </w:p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（第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1章）</w:t>
            </w: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成本管理基本定义</w:t>
            </w:r>
          </w:p>
        </w:tc>
        <w:tc>
          <w:tcPr>
            <w:tcW w:w="207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成本的类型、成本管理的过程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规划成本管理</w:t>
            </w:r>
          </w:p>
        </w:tc>
        <w:tc>
          <w:tcPr>
            <w:tcW w:w="207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规划成本管理的定义及作用、定义活动的ITTO、规划成本管理的ITTO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估算成本</w:t>
            </w:r>
          </w:p>
        </w:tc>
        <w:tc>
          <w:tcPr>
            <w:tcW w:w="207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估算成本的定义及作用、估算成本的ITTO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制定预算</w:t>
            </w:r>
          </w:p>
        </w:tc>
        <w:tc>
          <w:tcPr>
            <w:tcW w:w="207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制定预算的定义及作用、制定预算的ITTO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控制成本</w:t>
            </w:r>
          </w:p>
        </w:tc>
        <w:tc>
          <w:tcPr>
            <w:tcW w:w="207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控制成本的定义及作用、控制成本的ITTO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新版教材新增</w:t>
            </w:r>
          </w:p>
        </w:tc>
        <w:tc>
          <w:tcPr>
            <w:tcW w:w="207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项目成本管理新实践、裁剪的考虑因素、敏捷与适应方法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第7周</w:t>
            </w:r>
          </w:p>
        </w:tc>
        <w:tc>
          <w:tcPr>
            <w:tcW w:w="848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项目质量管理</w:t>
            </w:r>
          </w:p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（第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2章）</w:t>
            </w: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质量管理基础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常见的质量管理体系及质量定义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规划质量管理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规划质量管理定义和作用、规划质量管理的ITTO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管理质量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管理质量的作用与定义、管理质量的ITTO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控制质量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控制质量的定义与作用、控制质量与质量保证与确认范围的区分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质量工具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新老七种质量管理工具、质量成本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4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第8周</w:t>
            </w:r>
          </w:p>
        </w:tc>
        <w:tc>
          <w:tcPr>
            <w:tcW w:w="848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项目资源管理</w:t>
            </w:r>
          </w:p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（第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3章）</w:t>
            </w: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项目资源管理基础知识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项目经理是领导者和管理者、项目经理的五种权力、项目人力资源基本概念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规划资源管理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责任分配矩阵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估算活动资源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估算活动资源的ITTO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获取资源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虚拟团队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建设团队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建设团队目标、建设团队ITTO、团队建设阶段、激励理论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管理团队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管理团队概念、冲突管理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24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第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9周</w:t>
            </w:r>
          </w:p>
        </w:tc>
        <w:tc>
          <w:tcPr>
            <w:tcW w:w="848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项目沟通管理</w:t>
            </w:r>
          </w:p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（第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4章）</w:t>
            </w: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沟通管理基础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沟通及其模型、分类、技巧、管理新实践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项目沟通管理过程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过程概述、裁剪考虑因素、敏捷与适应方法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规划沟通管理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规划沟通管理的ITTO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管理沟通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管理沟通的ITTO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监督沟通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监督沟通的ITTO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项目干系人管理</w:t>
            </w:r>
          </w:p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（第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7章）</w:t>
            </w: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干系人管理基础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干系人管理基础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管理过程概述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过程概述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识别干系人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识别干系人的ITTO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规划干系人参与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规划干系人参与的ITTO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管理干系人参与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管理干系人参与的ITTO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监督干系人参与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监督干系人参与的ITTO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新实践新方法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裁剪考虑因素、敏捷与适应方法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第10周</w:t>
            </w:r>
          </w:p>
        </w:tc>
        <w:tc>
          <w:tcPr>
            <w:tcW w:w="848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项目风险管理</w:t>
            </w:r>
          </w:p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（第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5章）</w:t>
            </w: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项目风险管理概述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风险定义和属性、风险分类、风险管理过程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规划风险管理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风险管理计划的内容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风险识别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风险识别概念、风险识别过程输入输出、从场景描述中选择合适的工具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风险定性定量分析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定性、定量风险分析工具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规划风险应对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应对策略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实施风险应对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实施风险应对ITTO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监督风险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风险审计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第11周</w:t>
            </w:r>
          </w:p>
        </w:tc>
        <w:tc>
          <w:tcPr>
            <w:tcW w:w="848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项目采购管理</w:t>
            </w:r>
          </w:p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（第1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6章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采购管理过程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采购管理综合概念、规划采购、实施采购、控制采购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采购相关的法律文件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政府采购法、招投标法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合同管理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合同类型、合同管理过程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24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第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2周</w:t>
            </w:r>
          </w:p>
        </w:tc>
        <w:tc>
          <w:tcPr>
            <w:tcW w:w="848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项目配置与变更管理</w:t>
            </w:r>
          </w:p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（第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9章）</w:t>
            </w: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配置管理的概念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配置管理的综合概念、配置项的定义和内容、配置项状态与版本号、配置基线的概念和分类、配置库的分类、配置管理的角色（CCB和CMO）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配置管理活动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配置管理活动内容的理解、配置管理活动—配置标识、配置项变更的流程及具体工作内容、基于配置库的变更控制流程、配置状态报告、功能配置审计和物理配置审计的区别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项目管理原则与绩效域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（第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6、1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8章）</w:t>
            </w: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项目管理原则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十二大项目管理原则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干系人绩效域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绩效域预期目标及绩效要点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团队绩效域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绩效域预期目标及绩效要点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开发方法与生命周期绩效域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绩效域预期目标及绩效要点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规划绩效域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绩效域预期目标及绩效要点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项目工作绩效域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绩效域预期目标及绩效要点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交付绩效域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绩效域预期目标及绩效要点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度量绩效域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绩效域预期目标及绩效要点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不确定绩效域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绩效域预期目标及绩效要点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224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第13周</w:t>
            </w:r>
          </w:p>
        </w:tc>
        <w:tc>
          <w:tcPr>
            <w:tcW w:w="848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高级项目管理</w:t>
            </w:r>
          </w:p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（第6、2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0章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项目基本要素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项目、项目集、项目组合、组织级项目管理和运营的关系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项目集管理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项目集管理角色和职责、项目集绩效域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项目组合管理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管理角色和职责、项目组合绩效域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组织级项目管理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OPM框架要素、OPM成熟度模型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量化的项目管理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量化管理理论及应用、组织级量化管理、项目级量化管理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4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第14周</w:t>
            </w:r>
          </w:p>
        </w:tc>
        <w:tc>
          <w:tcPr>
            <w:tcW w:w="848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科学管理基础</w:t>
            </w:r>
          </w:p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（第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1章）</w:t>
            </w: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工程经济学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资金的时间价值与等值计算、项目经济评价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运筹学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线性规划、运输问题、指派问题、动态规划、图与网络、博弈论、决策分析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组织通用治理与管理</w:t>
            </w:r>
          </w:p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第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2、23章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组织的通用治理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组织战略、绩效考核、转型升级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组织通用管理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人力资源管理、流程管理、知识管理、市场营销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第15周</w:t>
            </w:r>
          </w:p>
        </w:tc>
        <w:tc>
          <w:tcPr>
            <w:tcW w:w="848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信息化发展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（第1章）</w:t>
            </w: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信息与信息化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信息、信息化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cs="思源黑体 CN Medium"/>
                <w:color w:val="000000"/>
                <w:kern w:val="0"/>
                <w:sz w:val="18"/>
                <w:szCs w:val="18"/>
              </w:rPr>
              <w:t>现代</w:t>
            </w: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化基础设施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新型基础设施建设</w:t>
            </w:r>
            <w:r>
              <w:rPr>
                <w:rFonts w:cs="思源黑体 CN Medium"/>
                <w:color w:val="000000"/>
                <w:kern w:val="0"/>
                <w:sz w:val="18"/>
                <w:szCs w:val="18"/>
              </w:rPr>
              <w:t>、工业互联网、车联网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现代化创新发展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农业农村现代化、两化融合与智能制造</w:t>
            </w:r>
            <w:r>
              <w:rPr>
                <w:rFonts w:cs="思源黑体 CN Medium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消费互联网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数字中国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数字经济、数字政府、数字社会、数字生态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数字化转型与元宇宙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数字化转型、元宇宙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restar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信息技术发展</w:t>
            </w: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(第</w:t>
            </w:r>
            <w:r>
              <w:rPr>
                <w:rFonts w:cs="思源黑体 CN Medium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章)</w:t>
            </w: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信息技术及其发展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计算机网络、S</w:t>
            </w:r>
            <w:r>
              <w:rPr>
                <w:rFonts w:cs="思源黑体 CN Medium"/>
                <w:color w:val="000000"/>
                <w:kern w:val="0"/>
                <w:sz w:val="18"/>
                <w:szCs w:val="18"/>
              </w:rPr>
              <w:t>DN、</w:t>
            </w: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cs="思源黑体 CN Medium"/>
                <w:color w:val="000000"/>
                <w:kern w:val="0"/>
                <w:sz w:val="18"/>
                <w:szCs w:val="18"/>
              </w:rPr>
              <w:t>G、网络存储、数据库与数据仓库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新一代信息技术及应用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大数据、区块链、云计算、物联网、人工智能、虚拟现实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信息系统治理与管理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(第3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、4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章)</w:t>
            </w: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IT 治理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IT治理基础、IT治理体系、IT治理任务、IT治理方法与标准+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IT 审计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IT审计基础、审计方法与技术、审计流程、审计内容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管理方法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管理基础、规划与组织、设计与实施、运维和服务、优化与持续改进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管理要点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数据管理、运维管理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第16周</w:t>
            </w:r>
          </w:p>
        </w:tc>
        <w:tc>
          <w:tcPr>
            <w:tcW w:w="848" w:type="pct"/>
            <w:vMerge w:val="restar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sz w:val="18"/>
                <w:szCs w:val="18"/>
              </w:rPr>
              <w:t>信息系统工程</w:t>
            </w:r>
            <w:r>
              <w:rPr>
                <w:rFonts w:hint="eastAsia" w:cs="思源黑体 CN Medium"/>
                <w:sz w:val="18"/>
                <w:szCs w:val="18"/>
              </w:rPr>
              <w:br w:type="textWrapping"/>
            </w: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（第</w:t>
            </w:r>
            <w:r>
              <w:rPr>
                <w:rFonts w:cs="思源黑体 CN Medium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章）</w:t>
            </w: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架构设计、需求分析、软件设计、部署交付、过程管理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数据工程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数据建模、数据标准化、数据运维、数据开放利用、数据库安全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系统集成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集成基础、网络集成、数据集成、应用集成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信息系统安全管理</w:t>
            </w:r>
          </w:p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第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2、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4、5章)</w:t>
            </w: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信息技术及其发展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信息安全基础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管理要点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信息安全管理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安全工程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工程概述、安全系统、工程体系架构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法律法规与标准规范</w:t>
            </w:r>
          </w:p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（第</w:t>
            </w:r>
            <w:r>
              <w:rPr>
                <w:rFonts w:hint="eastAsia"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  <w:t>4章）</w:t>
            </w: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cs="思源黑体 CN Medium"/>
                <w:color w:val="000000"/>
                <w:kern w:val="0"/>
                <w:sz w:val="18"/>
                <w:szCs w:val="18"/>
              </w:rPr>
              <w:t>法律法规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cs="思源黑体 CN Medium"/>
                <w:color w:val="000000"/>
                <w:kern w:val="0"/>
                <w:sz w:val="18"/>
                <w:szCs w:val="18"/>
              </w:rPr>
              <w:t>著作权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cs="思源黑体 CN Medium"/>
                <w:color w:val="000000"/>
                <w:kern w:val="0"/>
                <w:sz w:val="18"/>
                <w:szCs w:val="18"/>
              </w:rPr>
              <w:t>标准规范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标准化基础知识、基础标准、生存周期管理标准、文档化标准、质量与测试标准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24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pct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7" w:type="pct"/>
            <w:vAlign w:val="center"/>
          </w:tcPr>
          <w:p>
            <w:pPr>
              <w:pStyle w:val="18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cs="思源黑体 CN Medium"/>
                <w:color w:val="000000"/>
                <w:kern w:val="0"/>
                <w:sz w:val="18"/>
                <w:szCs w:val="18"/>
              </w:rPr>
              <w:t>其他</w:t>
            </w:r>
          </w:p>
        </w:tc>
        <w:tc>
          <w:tcPr>
            <w:tcW w:w="2076" w:type="pct"/>
            <w:vAlign w:val="center"/>
          </w:tcPr>
          <w:p>
            <w:pPr>
              <w:pStyle w:val="18"/>
              <w:jc w:val="both"/>
              <w:rPr>
                <w:rFonts w:cs="思源黑体 CN Medium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思源黑体 CN Medium"/>
                <w:color w:val="000000"/>
                <w:kern w:val="0"/>
                <w:sz w:val="18"/>
                <w:szCs w:val="18"/>
              </w:rPr>
              <w:t>其他法律法规</w:t>
            </w: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5" w:type="pct"/>
          </w:tcPr>
          <w:p>
            <w:pPr>
              <w:spacing w:line="400" w:lineRule="exact"/>
              <w:jc w:val="left"/>
              <w:rPr>
                <w:rFonts w:ascii="思源黑体 CN Medium" w:hAnsi="思源黑体 CN Medium" w:eastAsia="思源黑体 CN Medium" w:cs="思源黑体 CN Medium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line="400" w:lineRule="exact"/>
        <w:ind w:left="-567" w:leftChars="-270" w:firstLine="400" w:firstLineChars="200"/>
        <w:jc w:val="left"/>
        <w:rPr>
          <w:rFonts w:ascii="思源黑体 CN Medium" w:hAnsi="思源黑体 CN Medium" w:eastAsia="思源黑体 CN Medium" w:cs="宋体"/>
          <w:color w:val="000000"/>
          <w:kern w:val="0"/>
          <w:sz w:val="20"/>
          <w:szCs w:val="20"/>
        </w:rPr>
      </w:pPr>
      <w:r>
        <w:rPr>
          <w:rFonts w:hint="eastAsia" w:ascii="思源黑体 CN Medium" w:hAnsi="思源黑体 CN Medium" w:eastAsia="思源黑体 CN Medium" w:cs="宋体"/>
          <w:color w:val="000000"/>
          <w:kern w:val="0"/>
          <w:sz w:val="20"/>
          <w:szCs w:val="20"/>
        </w:rPr>
        <w:t>注：括号内章节为《信息系统项目管理师教程（第</w:t>
      </w:r>
      <w:r>
        <w:rPr>
          <w:rFonts w:ascii="思源黑体 CN Medium" w:hAnsi="思源黑体 CN Medium" w:eastAsia="思源黑体 CN Medium" w:cs="宋体"/>
          <w:color w:val="000000"/>
          <w:kern w:val="0"/>
          <w:sz w:val="20"/>
          <w:szCs w:val="20"/>
        </w:rPr>
        <w:t>4</w:t>
      </w:r>
      <w:r>
        <w:rPr>
          <w:rFonts w:hint="eastAsia" w:ascii="思源黑体 CN Medium" w:hAnsi="思源黑体 CN Medium" w:eastAsia="思源黑体 CN Medium" w:cs="宋体"/>
          <w:color w:val="000000"/>
          <w:kern w:val="0"/>
          <w:sz w:val="20"/>
          <w:szCs w:val="20"/>
        </w:rPr>
        <w:t>版）》对应章节。</w:t>
      </w:r>
    </w:p>
    <w:p>
      <w:pPr>
        <w:spacing w:line="400" w:lineRule="exact"/>
        <w:ind w:left="-567" w:leftChars="-270" w:firstLine="400" w:firstLineChars="200"/>
        <w:jc w:val="left"/>
        <w:rPr>
          <w:rFonts w:ascii="思源黑体 CN Medium" w:hAnsi="思源黑体 CN Medium" w:eastAsia="思源黑体 CN Medium" w:cs="宋体"/>
          <w:color w:val="000000"/>
          <w:kern w:val="0"/>
          <w:sz w:val="20"/>
          <w:szCs w:val="20"/>
        </w:rPr>
      </w:pPr>
    </w:p>
    <w:p>
      <w:pPr>
        <w:adjustRightInd w:val="0"/>
        <w:snapToGrid w:val="0"/>
        <w:spacing w:line="264" w:lineRule="auto"/>
        <w:jc w:val="center"/>
        <w:rPr>
          <w:rFonts w:ascii="思源黑体 CN Normal" w:hAnsi="思源黑体 CN Normal" w:eastAsia="思源黑体 CN Normal" w:cs="Times New Roman"/>
          <w:b/>
          <w:color w:val="FF0000"/>
          <w:szCs w:val="21"/>
        </w:rPr>
      </w:pPr>
      <w:r>
        <w:rPr>
          <w:rFonts w:ascii="思源黑体 CN Normal" w:hAnsi="思源黑体 CN Normal" w:eastAsia="思源黑体 CN Normal" w:cs="Times New Roman"/>
          <w:szCs w:val="21"/>
          <w:highlight w:val="yellow"/>
        </w:rPr>
        <w:t>更多</w:t>
      </w:r>
      <w:r>
        <w:rPr>
          <w:rFonts w:hint="eastAsia" w:ascii="思源黑体 CN Normal" w:hAnsi="思源黑体 CN Normal" w:eastAsia="思源黑体 CN Normal" w:cs="Times New Roman"/>
          <w:szCs w:val="21"/>
          <w:highlight w:val="yellow"/>
        </w:rPr>
        <w:t>备考</w:t>
      </w:r>
      <w:r>
        <w:rPr>
          <w:rFonts w:ascii="思源黑体 CN Normal" w:hAnsi="思源黑体 CN Normal" w:eastAsia="思源黑体 CN Normal" w:cs="Times New Roman"/>
          <w:szCs w:val="21"/>
          <w:highlight w:val="yellow"/>
        </w:rPr>
        <w:t>资料</w:t>
      </w:r>
      <w:r>
        <w:rPr>
          <w:rFonts w:hint="eastAsia" w:ascii="思源黑体 CN Normal" w:hAnsi="思源黑体 CN Normal" w:eastAsia="思源黑体 CN Normal" w:cs="Times New Roman"/>
          <w:szCs w:val="21"/>
          <w:highlight w:val="yellow"/>
        </w:rPr>
        <w:t>和学习福利</w:t>
      </w:r>
      <w:r>
        <w:rPr>
          <w:rFonts w:ascii="思源黑体 CN Normal" w:hAnsi="思源黑体 CN Normal" w:eastAsia="思源黑体 CN Normal" w:cs="Times New Roman"/>
          <w:szCs w:val="21"/>
          <w:highlight w:val="yellow"/>
        </w:rPr>
        <w:t>，</w:t>
      </w:r>
      <w:r>
        <w:rPr>
          <w:rFonts w:hint="eastAsia" w:ascii="思源黑体 CN Normal" w:hAnsi="思源黑体 CN Normal" w:eastAsia="思源黑体 CN Normal" w:cs="Times New Roman"/>
          <w:szCs w:val="21"/>
          <w:highlight w:val="yellow"/>
        </w:rPr>
        <w:t>可扫码添加希赛嘉儿老师，申请入群</w:t>
      </w:r>
    </w:p>
    <w:p>
      <w:pPr>
        <w:adjustRightInd w:val="0"/>
        <w:snapToGrid w:val="0"/>
        <w:spacing w:line="264" w:lineRule="auto"/>
        <w:jc w:val="center"/>
        <w:rPr>
          <w:rFonts w:ascii="思源黑体 CN Normal" w:hAnsi="思源黑体 CN Normal" w:eastAsia="思源黑体 CN Normal" w:cs="Times New Roman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92555" cy="1392555"/>
            <wp:effectExtent l="0" t="0" r="17145" b="171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588" w:right="1276" w:bottom="1588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黑体 CN Medium">
    <w:panose1 w:val="020B0600000000000000"/>
    <w:charset w:val="86"/>
    <w:family w:val="swiss"/>
    <w:pitch w:val="default"/>
    <w:sig w:usb0="20000003" w:usb1="2ADF3C10" w:usb2="00000016" w:usb3="00000000" w:csb0="60060107" w:csb1="00000000"/>
  </w:font>
  <w:font w:name="思源黑体 CN Normal">
    <w:panose1 w:val="020B0400000000000000"/>
    <w:charset w:val="86"/>
    <w:family w:val="swiss"/>
    <w:pitch w:val="default"/>
    <w:sig w:usb0="20000003" w:usb1="2ADF3C10" w:usb2="00000016" w:usb3="00000000" w:csb0="6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思源黑体 CN Medium" w:hAnsi="思源黑体 CN Medium" w:eastAsia="思源黑体 CN Medium"/>
      </w:rPr>
      <w:id w:val="-1478530548"/>
      <w:docPartObj>
        <w:docPartGallery w:val="autotext"/>
      </w:docPartObj>
    </w:sdtPr>
    <w:sdtEndPr>
      <w:rPr>
        <w:rFonts w:ascii="思源黑体 CN Medium" w:hAnsi="思源黑体 CN Medium" w:eastAsia="思源黑体 CN Medium"/>
        <w:b/>
      </w:rPr>
    </w:sdtEndPr>
    <w:sdtContent>
      <w:sdt>
        <w:sdtPr>
          <w:rPr>
            <w:rFonts w:ascii="思源黑体 CN Medium" w:hAnsi="思源黑体 CN Medium" w:eastAsia="思源黑体 CN Medium"/>
          </w:rPr>
          <w:id w:val="-1586841852"/>
          <w:docPartObj>
            <w:docPartGallery w:val="autotext"/>
          </w:docPartObj>
        </w:sdtPr>
        <w:sdtEndPr>
          <w:rPr>
            <w:rFonts w:ascii="思源黑体 CN Medium" w:hAnsi="思源黑体 CN Medium" w:eastAsia="思源黑体 CN Medium"/>
            <w:b/>
          </w:rPr>
        </w:sdtEndPr>
        <w:sdtContent>
          <w:p>
            <w:pPr>
              <w:pStyle w:val="4"/>
              <w:ind w:right="900"/>
              <w:jc w:val="right"/>
              <w:rPr>
                <w:rFonts w:ascii="思源黑体 CN Medium" w:hAnsi="思源黑体 CN Medium" w:eastAsia="思源黑体 CN Medium"/>
                <w:b/>
              </w:rPr>
            </w:pPr>
            <w:r>
              <w:rPr>
                <w:rFonts w:hint="eastAsia" w:ascii="思源黑体 CN Medium" w:hAnsi="思源黑体 CN Medium" w:eastAsia="思源黑体 CN Medium"/>
                <w:b/>
              </w:rPr>
              <w:t>希赛网——专业的职业教育平台           客服热线：400-111-9811</w:t>
            </w:r>
            <w:r>
              <w:rPr>
                <w:rFonts w:hint="eastAsia" w:ascii="思源黑体 CN Medium" w:hAnsi="思源黑体 CN Medium" w:eastAsia="思源黑体 CN Medium"/>
                <w:b/>
                <w:sz w:val="24"/>
                <w:szCs w:val="24"/>
              </w:rPr>
              <w:t xml:space="preserve">    </w:t>
            </w:r>
            <w:r>
              <w:rPr>
                <w:rFonts w:ascii="思源黑体 CN Medium" w:hAnsi="思源黑体 CN Medium" w:eastAsia="思源黑体 CN Medium"/>
                <w:b/>
                <w:sz w:val="24"/>
                <w:szCs w:val="24"/>
              </w:rPr>
              <w:t xml:space="preserve">      </w:t>
            </w:r>
            <w:r>
              <w:rPr>
                <w:rFonts w:hint="eastAsia" w:ascii="思源黑体 CN Medium" w:hAnsi="思源黑体 CN Medium" w:eastAsia="思源黑体 CN Medium"/>
                <w:b/>
                <w:sz w:val="24"/>
                <w:szCs w:val="24"/>
              </w:rPr>
              <w:t xml:space="preserve">     </w:t>
            </w:r>
            <w:r>
              <w:rPr>
                <w:rFonts w:ascii="思源黑体 CN Medium" w:hAnsi="思源黑体 CN Medium" w:eastAsia="思源黑体 CN Medium"/>
                <w:b/>
                <w:lang w:val="zh-CN"/>
              </w:rPr>
              <w:t xml:space="preserve"> </w:t>
            </w:r>
            <w:r>
              <w:rPr>
                <w:rFonts w:ascii="思源黑体 CN Medium" w:hAnsi="思源黑体 CN Medium" w:eastAsia="思源黑体 CN Medium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思源黑体 CN Medium" w:hAnsi="思源黑体 CN Medium" w:eastAsia="思源黑体 CN Medium"/>
                <w:b/>
                <w:bCs/>
              </w:rPr>
              <w:instrText xml:space="preserve">PAGE</w:instrText>
            </w:r>
            <w:r>
              <w:rPr>
                <w:rFonts w:ascii="思源黑体 CN Medium" w:hAnsi="思源黑体 CN Medium" w:eastAsia="思源黑体 CN Medium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思源黑体 CN Medium" w:hAnsi="思源黑体 CN Medium" w:eastAsia="思源黑体 CN Medium"/>
                <w:b/>
                <w:bCs/>
              </w:rPr>
              <w:t>5</w:t>
            </w:r>
            <w:r>
              <w:rPr>
                <w:rFonts w:ascii="思源黑体 CN Medium" w:hAnsi="思源黑体 CN Medium" w:eastAsia="思源黑体 CN Medium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思源黑体 CN Medium" w:hAnsi="思源黑体 CN Medium" w:eastAsia="思源黑体 CN Medium"/>
                <w:b/>
                <w:lang w:val="zh-CN"/>
              </w:rPr>
              <w:t xml:space="preserve"> / </w:t>
            </w:r>
            <w:r>
              <w:rPr>
                <w:rFonts w:ascii="思源黑体 CN Medium" w:hAnsi="思源黑体 CN Medium" w:eastAsia="思源黑体 CN Medium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思源黑体 CN Medium" w:hAnsi="思源黑体 CN Medium" w:eastAsia="思源黑体 CN Medium"/>
                <w:b/>
                <w:bCs/>
              </w:rPr>
              <w:instrText xml:space="preserve">NUMPAGES</w:instrText>
            </w:r>
            <w:r>
              <w:rPr>
                <w:rFonts w:ascii="思源黑体 CN Medium" w:hAnsi="思源黑体 CN Medium" w:eastAsia="思源黑体 CN Medium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思源黑体 CN Medium" w:hAnsi="思源黑体 CN Medium" w:eastAsia="思源黑体 CN Medium"/>
                <w:b/>
                <w:bCs/>
              </w:rPr>
              <w:t>5</w:t>
            </w:r>
            <w:r>
              <w:rPr>
                <w:rFonts w:ascii="思源黑体 CN Medium" w:hAnsi="思源黑体 CN Medium" w:eastAsia="思源黑体 CN Medium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rFonts w:ascii="思源黑体 CN Medium" w:hAnsi="思源黑体 CN Medium" w:eastAsia="思源黑体 CN Medium"/>
        <w:b/>
        <w:color w:val="0070C0"/>
      </w:rPr>
    </w:pPr>
    <w:r>
      <w:pict>
        <v:shape id="PowerPlusWaterMarkObject4316705" o:spid="_x0000_s2051" o:spt="136" type="#_x0000_t136" style="position:absolute;left:0pt;height:219.85pt;width:439.7pt;mso-position-horizontal:center;mso-position-horizontal-relative:margin;mso-position-vertical:center;mso-position-vertical-relative:margin;rotation:20643840f;z-index:-251655168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希赛" style="font-family:SimSun-ExtB;font-size:1pt;v-text-align:center;"/>
        </v:shape>
      </w:pict>
    </w:r>
    <w:r>
      <w:drawing>
        <wp:inline distT="0" distB="0" distL="0" distR="0">
          <wp:extent cx="1035050" cy="31242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8775" cy="320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</w:t>
    </w:r>
    <w:r>
      <w:rPr>
        <w:rFonts w:ascii="思源黑体 CN Medium" w:hAnsi="思源黑体 CN Medium" w:eastAsia="思源黑体 CN Medium"/>
        <w:b/>
      </w:rPr>
      <w:t xml:space="preserve">                          </w:t>
    </w:r>
    <w:r>
      <w:rPr>
        <w:rFonts w:hint="eastAsia" w:ascii="思源黑体 CN Medium" w:hAnsi="思源黑体 CN Medium" w:eastAsia="思源黑体 CN Medium"/>
        <w:b/>
        <w:color w:val="0070C0"/>
      </w:rPr>
      <w:t>内部</w:t>
    </w:r>
    <w:r>
      <w:rPr>
        <w:rFonts w:ascii="思源黑体 CN Medium" w:hAnsi="思源黑体 CN Medium" w:eastAsia="思源黑体 CN Medium"/>
        <w:b/>
        <w:color w:val="0070C0"/>
      </w:rPr>
      <w:t>资料，禁止传播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4316704" o:spid="_x0000_s2050" o:spt="136" type="#_x0000_t136" style="position:absolute;left:0pt;height:219.85pt;width:439.7pt;mso-position-horizontal:center;mso-position-horizontal-relative:margin;mso-position-vertical:center;mso-position-vertical-relative:margin;rotation:20643840f;z-index:-251656192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希赛" style="font-family:SimSun-ExtB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4316703" o:spid="_x0000_s2049" o:spt="136" type="#_x0000_t136" style="position:absolute;left:0pt;height:219.85pt;width:439.7pt;mso-position-horizontal:center;mso-position-horizontal-relative:margin;mso-position-vertical:center;mso-position-vertical-relative:margin;rotation:20643840f;z-index:-251657216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希赛" style="font-family:SimSun-ExtB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MwOGY0NWZiZGI2ZWZiNjE4MGI3MmZjYzZmZDdlMDIifQ=="/>
  </w:docVars>
  <w:rsids>
    <w:rsidRoot w:val="00573608"/>
    <w:rsid w:val="00000AFA"/>
    <w:rsid w:val="00011AA0"/>
    <w:rsid w:val="00022FC8"/>
    <w:rsid w:val="00024CE8"/>
    <w:rsid w:val="00033E40"/>
    <w:rsid w:val="00041526"/>
    <w:rsid w:val="00046AF0"/>
    <w:rsid w:val="00055D52"/>
    <w:rsid w:val="0006034D"/>
    <w:rsid w:val="000701AF"/>
    <w:rsid w:val="0007465F"/>
    <w:rsid w:val="000768AE"/>
    <w:rsid w:val="000774B5"/>
    <w:rsid w:val="00080F91"/>
    <w:rsid w:val="0008236C"/>
    <w:rsid w:val="00082D2C"/>
    <w:rsid w:val="000873F4"/>
    <w:rsid w:val="000915F9"/>
    <w:rsid w:val="000931A7"/>
    <w:rsid w:val="0009378D"/>
    <w:rsid w:val="000A20D7"/>
    <w:rsid w:val="000C202D"/>
    <w:rsid w:val="000C6E08"/>
    <w:rsid w:val="000E0A23"/>
    <w:rsid w:val="000E7A6C"/>
    <w:rsid w:val="000F190F"/>
    <w:rsid w:val="000F6E2E"/>
    <w:rsid w:val="001011A8"/>
    <w:rsid w:val="00106304"/>
    <w:rsid w:val="00107FB5"/>
    <w:rsid w:val="001326B5"/>
    <w:rsid w:val="00136E40"/>
    <w:rsid w:val="00140E72"/>
    <w:rsid w:val="00156B4E"/>
    <w:rsid w:val="00166D7F"/>
    <w:rsid w:val="001758AC"/>
    <w:rsid w:val="0018015D"/>
    <w:rsid w:val="0018436E"/>
    <w:rsid w:val="0019168B"/>
    <w:rsid w:val="00196000"/>
    <w:rsid w:val="001978D8"/>
    <w:rsid w:val="001A26B5"/>
    <w:rsid w:val="001B0527"/>
    <w:rsid w:val="001B305E"/>
    <w:rsid w:val="001D66D1"/>
    <w:rsid w:val="001E1E06"/>
    <w:rsid w:val="001F267F"/>
    <w:rsid w:val="00205D2A"/>
    <w:rsid w:val="002110D9"/>
    <w:rsid w:val="0021367A"/>
    <w:rsid w:val="0021711A"/>
    <w:rsid w:val="00232E9C"/>
    <w:rsid w:val="00240BA2"/>
    <w:rsid w:val="002438C3"/>
    <w:rsid w:val="00256925"/>
    <w:rsid w:val="00267295"/>
    <w:rsid w:val="00270EE0"/>
    <w:rsid w:val="00272558"/>
    <w:rsid w:val="0027451F"/>
    <w:rsid w:val="00283DF7"/>
    <w:rsid w:val="00294301"/>
    <w:rsid w:val="00295D31"/>
    <w:rsid w:val="0029686F"/>
    <w:rsid w:val="00297118"/>
    <w:rsid w:val="002A0037"/>
    <w:rsid w:val="002A69B4"/>
    <w:rsid w:val="002B4CBB"/>
    <w:rsid w:val="002C2DD4"/>
    <w:rsid w:val="002D0759"/>
    <w:rsid w:val="002D677E"/>
    <w:rsid w:val="002E0579"/>
    <w:rsid w:val="002E316C"/>
    <w:rsid w:val="002F1D67"/>
    <w:rsid w:val="002F2E36"/>
    <w:rsid w:val="00301DDA"/>
    <w:rsid w:val="003046AA"/>
    <w:rsid w:val="00310C4E"/>
    <w:rsid w:val="00310F4C"/>
    <w:rsid w:val="003112C2"/>
    <w:rsid w:val="00313B3A"/>
    <w:rsid w:val="0031632D"/>
    <w:rsid w:val="0032315D"/>
    <w:rsid w:val="00325EC8"/>
    <w:rsid w:val="0034109F"/>
    <w:rsid w:val="00344389"/>
    <w:rsid w:val="00360CA7"/>
    <w:rsid w:val="00365181"/>
    <w:rsid w:val="00367E96"/>
    <w:rsid w:val="00377147"/>
    <w:rsid w:val="0038383B"/>
    <w:rsid w:val="003840DD"/>
    <w:rsid w:val="00385746"/>
    <w:rsid w:val="003928E3"/>
    <w:rsid w:val="0039383C"/>
    <w:rsid w:val="003A5B81"/>
    <w:rsid w:val="003B3D9B"/>
    <w:rsid w:val="003B4F82"/>
    <w:rsid w:val="003B7E0E"/>
    <w:rsid w:val="003C0390"/>
    <w:rsid w:val="003C07AD"/>
    <w:rsid w:val="003D32DD"/>
    <w:rsid w:val="003D69A8"/>
    <w:rsid w:val="003E2885"/>
    <w:rsid w:val="003F68E7"/>
    <w:rsid w:val="00407DB9"/>
    <w:rsid w:val="00412372"/>
    <w:rsid w:val="00420113"/>
    <w:rsid w:val="004254E9"/>
    <w:rsid w:val="004268DA"/>
    <w:rsid w:val="00436C38"/>
    <w:rsid w:val="004401EF"/>
    <w:rsid w:val="00444AD7"/>
    <w:rsid w:val="00446034"/>
    <w:rsid w:val="0044693F"/>
    <w:rsid w:val="00447FB2"/>
    <w:rsid w:val="004640E8"/>
    <w:rsid w:val="004701A9"/>
    <w:rsid w:val="004808B0"/>
    <w:rsid w:val="0048113D"/>
    <w:rsid w:val="0048749D"/>
    <w:rsid w:val="004902D6"/>
    <w:rsid w:val="004910E8"/>
    <w:rsid w:val="00492E0F"/>
    <w:rsid w:val="004A1A50"/>
    <w:rsid w:val="004A1A8A"/>
    <w:rsid w:val="004A3207"/>
    <w:rsid w:val="004A6050"/>
    <w:rsid w:val="004B2D8B"/>
    <w:rsid w:val="004E02D4"/>
    <w:rsid w:val="004E65F3"/>
    <w:rsid w:val="004E7F32"/>
    <w:rsid w:val="004F005F"/>
    <w:rsid w:val="004F03F9"/>
    <w:rsid w:val="004F13AF"/>
    <w:rsid w:val="00501A69"/>
    <w:rsid w:val="00502471"/>
    <w:rsid w:val="00502B8D"/>
    <w:rsid w:val="00504AB8"/>
    <w:rsid w:val="00506CFB"/>
    <w:rsid w:val="005115CC"/>
    <w:rsid w:val="0051454F"/>
    <w:rsid w:val="005238D7"/>
    <w:rsid w:val="005267B5"/>
    <w:rsid w:val="00530B34"/>
    <w:rsid w:val="005335C6"/>
    <w:rsid w:val="005439DE"/>
    <w:rsid w:val="00550945"/>
    <w:rsid w:val="00552C4E"/>
    <w:rsid w:val="0055446E"/>
    <w:rsid w:val="00555573"/>
    <w:rsid w:val="0055596C"/>
    <w:rsid w:val="00556883"/>
    <w:rsid w:val="00573608"/>
    <w:rsid w:val="00576848"/>
    <w:rsid w:val="00577C67"/>
    <w:rsid w:val="005873A1"/>
    <w:rsid w:val="00587F0E"/>
    <w:rsid w:val="005940A4"/>
    <w:rsid w:val="005979DE"/>
    <w:rsid w:val="005A6D8A"/>
    <w:rsid w:val="005B3D7F"/>
    <w:rsid w:val="005B590E"/>
    <w:rsid w:val="005B65B3"/>
    <w:rsid w:val="005C0659"/>
    <w:rsid w:val="005C66F9"/>
    <w:rsid w:val="005D1C5E"/>
    <w:rsid w:val="005E12B0"/>
    <w:rsid w:val="005E42AF"/>
    <w:rsid w:val="005F5025"/>
    <w:rsid w:val="005F7095"/>
    <w:rsid w:val="00620F87"/>
    <w:rsid w:val="00622899"/>
    <w:rsid w:val="0062429C"/>
    <w:rsid w:val="006246FD"/>
    <w:rsid w:val="00630EBB"/>
    <w:rsid w:val="00637DE7"/>
    <w:rsid w:val="006502CA"/>
    <w:rsid w:val="006511BC"/>
    <w:rsid w:val="006521A6"/>
    <w:rsid w:val="006676BD"/>
    <w:rsid w:val="006703F0"/>
    <w:rsid w:val="00676B31"/>
    <w:rsid w:val="0068034C"/>
    <w:rsid w:val="00680A42"/>
    <w:rsid w:val="00692140"/>
    <w:rsid w:val="00696FFF"/>
    <w:rsid w:val="006A6A8B"/>
    <w:rsid w:val="006B3B6C"/>
    <w:rsid w:val="006B692E"/>
    <w:rsid w:val="006C09B2"/>
    <w:rsid w:val="006C2369"/>
    <w:rsid w:val="006C6221"/>
    <w:rsid w:val="006C7DE0"/>
    <w:rsid w:val="006D7FEA"/>
    <w:rsid w:val="006F0F77"/>
    <w:rsid w:val="006F26B9"/>
    <w:rsid w:val="006F7018"/>
    <w:rsid w:val="007022F1"/>
    <w:rsid w:val="00703E5F"/>
    <w:rsid w:val="0071730C"/>
    <w:rsid w:val="00720A8C"/>
    <w:rsid w:val="00722D3A"/>
    <w:rsid w:val="0072631F"/>
    <w:rsid w:val="007344DF"/>
    <w:rsid w:val="00744F5F"/>
    <w:rsid w:val="00750A19"/>
    <w:rsid w:val="00752193"/>
    <w:rsid w:val="00757546"/>
    <w:rsid w:val="00770FB1"/>
    <w:rsid w:val="00777E89"/>
    <w:rsid w:val="00784A43"/>
    <w:rsid w:val="00787872"/>
    <w:rsid w:val="0078789A"/>
    <w:rsid w:val="007A1A06"/>
    <w:rsid w:val="007A201B"/>
    <w:rsid w:val="007A43B5"/>
    <w:rsid w:val="007A68F9"/>
    <w:rsid w:val="007B5E43"/>
    <w:rsid w:val="007D3078"/>
    <w:rsid w:val="007D42EF"/>
    <w:rsid w:val="007E0F12"/>
    <w:rsid w:val="007E718C"/>
    <w:rsid w:val="00802F47"/>
    <w:rsid w:val="00803BC7"/>
    <w:rsid w:val="00804EE6"/>
    <w:rsid w:val="00816BE8"/>
    <w:rsid w:val="00826E20"/>
    <w:rsid w:val="00827A59"/>
    <w:rsid w:val="00836088"/>
    <w:rsid w:val="008363B1"/>
    <w:rsid w:val="00841D28"/>
    <w:rsid w:val="00845AEF"/>
    <w:rsid w:val="008507B5"/>
    <w:rsid w:val="00852645"/>
    <w:rsid w:val="00852A83"/>
    <w:rsid w:val="00853597"/>
    <w:rsid w:val="0085564F"/>
    <w:rsid w:val="0085701E"/>
    <w:rsid w:val="008671E0"/>
    <w:rsid w:val="00873241"/>
    <w:rsid w:val="008743C4"/>
    <w:rsid w:val="008757E1"/>
    <w:rsid w:val="008826E4"/>
    <w:rsid w:val="00887C8C"/>
    <w:rsid w:val="008908D5"/>
    <w:rsid w:val="00892CC4"/>
    <w:rsid w:val="00893DF8"/>
    <w:rsid w:val="008979F5"/>
    <w:rsid w:val="008A3871"/>
    <w:rsid w:val="008B3930"/>
    <w:rsid w:val="008D16A9"/>
    <w:rsid w:val="008D3E82"/>
    <w:rsid w:val="008E6ACF"/>
    <w:rsid w:val="008E7C65"/>
    <w:rsid w:val="00901D0F"/>
    <w:rsid w:val="0090445C"/>
    <w:rsid w:val="0091049D"/>
    <w:rsid w:val="0091560F"/>
    <w:rsid w:val="009178D5"/>
    <w:rsid w:val="00923574"/>
    <w:rsid w:val="00926775"/>
    <w:rsid w:val="00944A65"/>
    <w:rsid w:val="009462F9"/>
    <w:rsid w:val="00953842"/>
    <w:rsid w:val="009740D1"/>
    <w:rsid w:val="00976531"/>
    <w:rsid w:val="00987415"/>
    <w:rsid w:val="009947A0"/>
    <w:rsid w:val="009A05DC"/>
    <w:rsid w:val="009A6CB0"/>
    <w:rsid w:val="009B53ED"/>
    <w:rsid w:val="009B6480"/>
    <w:rsid w:val="009D0D58"/>
    <w:rsid w:val="009E26D4"/>
    <w:rsid w:val="009F0B0C"/>
    <w:rsid w:val="009F21BB"/>
    <w:rsid w:val="00A00412"/>
    <w:rsid w:val="00A07D08"/>
    <w:rsid w:val="00A101B0"/>
    <w:rsid w:val="00A16C77"/>
    <w:rsid w:val="00A217F4"/>
    <w:rsid w:val="00A37365"/>
    <w:rsid w:val="00A45B11"/>
    <w:rsid w:val="00A54666"/>
    <w:rsid w:val="00A6132D"/>
    <w:rsid w:val="00A61FE9"/>
    <w:rsid w:val="00A62D52"/>
    <w:rsid w:val="00A718F5"/>
    <w:rsid w:val="00A71948"/>
    <w:rsid w:val="00A759E4"/>
    <w:rsid w:val="00A77EC7"/>
    <w:rsid w:val="00A86BB9"/>
    <w:rsid w:val="00A86EDB"/>
    <w:rsid w:val="00A92B30"/>
    <w:rsid w:val="00A973A8"/>
    <w:rsid w:val="00AA1C31"/>
    <w:rsid w:val="00AA3B39"/>
    <w:rsid w:val="00AA3BFA"/>
    <w:rsid w:val="00AD2B23"/>
    <w:rsid w:val="00AE07DC"/>
    <w:rsid w:val="00AE6B71"/>
    <w:rsid w:val="00AF1FC1"/>
    <w:rsid w:val="00AF5B55"/>
    <w:rsid w:val="00B03F6C"/>
    <w:rsid w:val="00B13CB7"/>
    <w:rsid w:val="00B214E2"/>
    <w:rsid w:val="00B46E35"/>
    <w:rsid w:val="00B521DD"/>
    <w:rsid w:val="00B524D9"/>
    <w:rsid w:val="00B542F5"/>
    <w:rsid w:val="00B6413B"/>
    <w:rsid w:val="00B833AE"/>
    <w:rsid w:val="00B8715D"/>
    <w:rsid w:val="00B918F1"/>
    <w:rsid w:val="00BB4A29"/>
    <w:rsid w:val="00BC3870"/>
    <w:rsid w:val="00BE040A"/>
    <w:rsid w:val="00BF5FD6"/>
    <w:rsid w:val="00C01ED3"/>
    <w:rsid w:val="00C0546F"/>
    <w:rsid w:val="00C161A0"/>
    <w:rsid w:val="00C22EF6"/>
    <w:rsid w:val="00C24AEF"/>
    <w:rsid w:val="00C26835"/>
    <w:rsid w:val="00C355EB"/>
    <w:rsid w:val="00C361D0"/>
    <w:rsid w:val="00C37C5B"/>
    <w:rsid w:val="00C44C77"/>
    <w:rsid w:val="00C4796C"/>
    <w:rsid w:val="00C5330B"/>
    <w:rsid w:val="00C60965"/>
    <w:rsid w:val="00C63EC4"/>
    <w:rsid w:val="00C874CC"/>
    <w:rsid w:val="00C934D0"/>
    <w:rsid w:val="00CB4A98"/>
    <w:rsid w:val="00CB4D7B"/>
    <w:rsid w:val="00CC4F7B"/>
    <w:rsid w:val="00CC6101"/>
    <w:rsid w:val="00CD78C1"/>
    <w:rsid w:val="00CE1FE7"/>
    <w:rsid w:val="00CF0959"/>
    <w:rsid w:val="00CF2DD8"/>
    <w:rsid w:val="00D03DFF"/>
    <w:rsid w:val="00D05324"/>
    <w:rsid w:val="00D20672"/>
    <w:rsid w:val="00D2302C"/>
    <w:rsid w:val="00D238D2"/>
    <w:rsid w:val="00D25827"/>
    <w:rsid w:val="00D305F6"/>
    <w:rsid w:val="00D322E8"/>
    <w:rsid w:val="00D36623"/>
    <w:rsid w:val="00D3712F"/>
    <w:rsid w:val="00D42665"/>
    <w:rsid w:val="00D66FE0"/>
    <w:rsid w:val="00D679BF"/>
    <w:rsid w:val="00D764E8"/>
    <w:rsid w:val="00D767BE"/>
    <w:rsid w:val="00D76D0A"/>
    <w:rsid w:val="00D82321"/>
    <w:rsid w:val="00D84DA1"/>
    <w:rsid w:val="00DA0821"/>
    <w:rsid w:val="00DB0627"/>
    <w:rsid w:val="00DB7A36"/>
    <w:rsid w:val="00DD6D87"/>
    <w:rsid w:val="00DF1B6E"/>
    <w:rsid w:val="00DF63BA"/>
    <w:rsid w:val="00E06A2A"/>
    <w:rsid w:val="00E169E7"/>
    <w:rsid w:val="00E25C91"/>
    <w:rsid w:val="00E33353"/>
    <w:rsid w:val="00E359F4"/>
    <w:rsid w:val="00E41760"/>
    <w:rsid w:val="00E511B7"/>
    <w:rsid w:val="00E52D1C"/>
    <w:rsid w:val="00E5522F"/>
    <w:rsid w:val="00E60714"/>
    <w:rsid w:val="00E6320F"/>
    <w:rsid w:val="00E7599D"/>
    <w:rsid w:val="00E77280"/>
    <w:rsid w:val="00E83671"/>
    <w:rsid w:val="00E87417"/>
    <w:rsid w:val="00E90102"/>
    <w:rsid w:val="00E9237A"/>
    <w:rsid w:val="00E925ED"/>
    <w:rsid w:val="00E926A8"/>
    <w:rsid w:val="00E92BF6"/>
    <w:rsid w:val="00E94B50"/>
    <w:rsid w:val="00EB0B64"/>
    <w:rsid w:val="00ED35FD"/>
    <w:rsid w:val="00ED66D7"/>
    <w:rsid w:val="00ED6B6F"/>
    <w:rsid w:val="00EF3E17"/>
    <w:rsid w:val="00EF5544"/>
    <w:rsid w:val="00EF6485"/>
    <w:rsid w:val="00EF6A65"/>
    <w:rsid w:val="00F01CCA"/>
    <w:rsid w:val="00F03778"/>
    <w:rsid w:val="00F135EF"/>
    <w:rsid w:val="00F1554F"/>
    <w:rsid w:val="00F20753"/>
    <w:rsid w:val="00F30909"/>
    <w:rsid w:val="00F33391"/>
    <w:rsid w:val="00F40FD6"/>
    <w:rsid w:val="00F4239C"/>
    <w:rsid w:val="00F42ED6"/>
    <w:rsid w:val="00F467EF"/>
    <w:rsid w:val="00F5771F"/>
    <w:rsid w:val="00F608F0"/>
    <w:rsid w:val="00F62B75"/>
    <w:rsid w:val="00F837B4"/>
    <w:rsid w:val="00F84B03"/>
    <w:rsid w:val="00FA05BB"/>
    <w:rsid w:val="00FA28F5"/>
    <w:rsid w:val="00FB1336"/>
    <w:rsid w:val="00FB26DB"/>
    <w:rsid w:val="00FB5BDD"/>
    <w:rsid w:val="00FB6D15"/>
    <w:rsid w:val="00FC72EF"/>
    <w:rsid w:val="00FD0FCE"/>
    <w:rsid w:val="00FD32AD"/>
    <w:rsid w:val="00FD5545"/>
    <w:rsid w:val="00FE0AED"/>
    <w:rsid w:val="00FE2F2C"/>
    <w:rsid w:val="00FE5027"/>
    <w:rsid w:val="00FF092C"/>
    <w:rsid w:val="00FF31BE"/>
    <w:rsid w:val="02B138AC"/>
    <w:rsid w:val="02F545A1"/>
    <w:rsid w:val="0B6526BE"/>
    <w:rsid w:val="0CC52155"/>
    <w:rsid w:val="0E410C9C"/>
    <w:rsid w:val="10E06DE7"/>
    <w:rsid w:val="112F53C0"/>
    <w:rsid w:val="134C478E"/>
    <w:rsid w:val="1B6C2890"/>
    <w:rsid w:val="1B955AD7"/>
    <w:rsid w:val="1D1C16C3"/>
    <w:rsid w:val="202431A5"/>
    <w:rsid w:val="22CE51C0"/>
    <w:rsid w:val="23301EB1"/>
    <w:rsid w:val="26236C82"/>
    <w:rsid w:val="286E4D4F"/>
    <w:rsid w:val="29CF02C6"/>
    <w:rsid w:val="2A213717"/>
    <w:rsid w:val="2BD53C5D"/>
    <w:rsid w:val="2ED26038"/>
    <w:rsid w:val="323C3762"/>
    <w:rsid w:val="347C22EC"/>
    <w:rsid w:val="36A0343A"/>
    <w:rsid w:val="37217982"/>
    <w:rsid w:val="38941A00"/>
    <w:rsid w:val="3B1C7E0B"/>
    <w:rsid w:val="3B2A29EA"/>
    <w:rsid w:val="3DB94C36"/>
    <w:rsid w:val="3EAF3CA0"/>
    <w:rsid w:val="4013021C"/>
    <w:rsid w:val="42FC0325"/>
    <w:rsid w:val="445E013B"/>
    <w:rsid w:val="472855FD"/>
    <w:rsid w:val="4751224C"/>
    <w:rsid w:val="488717E9"/>
    <w:rsid w:val="49E60792"/>
    <w:rsid w:val="5318071D"/>
    <w:rsid w:val="542252FC"/>
    <w:rsid w:val="574C3547"/>
    <w:rsid w:val="57BD2A01"/>
    <w:rsid w:val="59921604"/>
    <w:rsid w:val="5F193EA5"/>
    <w:rsid w:val="61DC64C2"/>
    <w:rsid w:val="633A7D08"/>
    <w:rsid w:val="646447BA"/>
    <w:rsid w:val="64D537F4"/>
    <w:rsid w:val="65392DFB"/>
    <w:rsid w:val="66A01F9C"/>
    <w:rsid w:val="689E2051"/>
    <w:rsid w:val="6A0A2876"/>
    <w:rsid w:val="6D8E17B3"/>
    <w:rsid w:val="6FC8436F"/>
    <w:rsid w:val="72295EC1"/>
    <w:rsid w:val="72506AD5"/>
    <w:rsid w:val="72E1536A"/>
    <w:rsid w:val="73AC41B9"/>
    <w:rsid w:val="743259B5"/>
    <w:rsid w:val="74C846A2"/>
    <w:rsid w:val="7ADB2B73"/>
    <w:rsid w:val="7C3F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annotation reference"/>
    <w:basedOn w:val="10"/>
    <w:semiHidden/>
    <w:unhideWhenUsed/>
    <w:uiPriority w:val="99"/>
    <w:rPr>
      <w:sz w:val="21"/>
      <w:szCs w:val="21"/>
    </w:rPr>
  </w:style>
  <w:style w:type="character" w:customStyle="1" w:styleId="12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批注文字 Char"/>
    <w:basedOn w:val="10"/>
    <w:link w:val="2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6">
    <w:name w:val="批注主题 Char"/>
    <w:basedOn w:val="15"/>
    <w:link w:val="7"/>
    <w:semiHidden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character" w:customStyle="1" w:styleId="17">
    <w:name w:val="批注框文本 Char"/>
    <w:basedOn w:val="10"/>
    <w:link w:val="3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8">
    <w:name w:val="表格"/>
    <w:qFormat/>
    <w:uiPriority w:val="0"/>
    <w:pPr>
      <w:keepNext/>
      <w:keepLines/>
      <w:widowControl w:val="0"/>
      <w:adjustRightInd w:val="0"/>
      <w:snapToGrid w:val="0"/>
      <w:jc w:val="center"/>
    </w:pPr>
    <w:rPr>
      <w:rFonts w:ascii="思源黑体 CN Medium" w:hAnsi="思源黑体 CN Medium" w:eastAsia="思源黑体 CN Medium" w:cstheme="minorBidi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第一个元素和日期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95E9D3-0260-47CE-9CAB-14C5EBA840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610</Words>
  <Characters>3482</Characters>
  <Lines>29</Lines>
  <Paragraphs>8</Paragraphs>
  <TotalTime>317</TotalTime>
  <ScaleCrop>false</ScaleCrop>
  <LinksUpToDate>false</LinksUpToDate>
  <CharactersWithSpaces>4084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2023-07-05T03:11:00Z</dcterms:created>
  <dc:creator>个人用户</dc:creator>
  <cp:lastModifiedBy>WPS_1564123616</cp:lastModifiedBy>
  <cp:lastPrinted>2023-09-19T09:06:00Z</cp:lastPrinted>
  <dcterms:modified xsi:type="dcterms:W3CDTF">2023-11-10T06:20:46Z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6FCE9101E8064E57A15693AB50835CA0</vt:lpwstr>
  </property>
  <property fmtid="{D5CDD505-2E9C-101B-9397-08002B2CF9AE}" pid="4" name="commondata">
    <vt:lpwstr>eyJoZGlkIjoiMDAzYjFlMWUxMjc3ZGUzOGM3NmJiYTllNTJkMGE0MDkifQ==</vt:lpwstr>
  </property>
</Properties>
</file>