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E3F" w:rsidRPr="006C2C21" w:rsidRDefault="00E96E3F" w:rsidP="0002282D">
      <w:pPr>
        <w:spacing w:line="264" w:lineRule="auto"/>
        <w:jc w:val="center"/>
        <w:rPr>
          <w:rStyle w:val="11"/>
          <w:rFonts w:ascii="思源黑体 CN Medium" w:eastAsia="思源黑体 CN Medium" w:hAnsi="思源黑体 CN Medium"/>
          <w:b/>
          <w:i w:val="0"/>
          <w:color w:val="000000" w:themeColor="text1"/>
          <w:sz w:val="36"/>
          <w:szCs w:val="36"/>
        </w:rPr>
      </w:pPr>
      <w:bookmarkStart w:id="0" w:name="_GoBack"/>
      <w:bookmarkEnd w:id="0"/>
      <w:r w:rsidRPr="006C2C21">
        <w:rPr>
          <w:rStyle w:val="11"/>
          <w:rFonts w:ascii="思源黑体 CN Medium" w:eastAsia="思源黑体 CN Medium" w:hAnsi="思源黑体 CN Medium" w:hint="eastAsia"/>
          <w:b/>
          <w:i w:val="0"/>
          <w:color w:val="000000" w:themeColor="text1"/>
          <w:sz w:val="36"/>
          <w:szCs w:val="36"/>
        </w:rPr>
        <w:t>《信息系统项目管理师》</w:t>
      </w:r>
      <w:r w:rsidR="00B544FA" w:rsidRPr="006C2C21">
        <w:rPr>
          <w:rStyle w:val="11"/>
          <w:rFonts w:ascii="思源黑体 CN Medium" w:eastAsia="思源黑体 CN Medium" w:hAnsi="思源黑体 CN Medium" w:hint="eastAsia"/>
          <w:b/>
          <w:i w:val="0"/>
          <w:color w:val="000000" w:themeColor="text1"/>
          <w:sz w:val="36"/>
          <w:szCs w:val="36"/>
        </w:rPr>
        <w:t>易混淆知识点</w:t>
      </w:r>
    </w:p>
    <w:p w:rsidR="00E96E3F" w:rsidRPr="005861B5" w:rsidRDefault="00E96E3F" w:rsidP="0002282D">
      <w:pPr>
        <w:spacing w:line="264" w:lineRule="auto"/>
        <w:rPr>
          <w:rFonts w:ascii="思源黑体 CN Medium" w:eastAsia="思源黑体 CN Medium" w:hAnsi="思源黑体 CN Medium"/>
        </w:rPr>
      </w:pPr>
    </w:p>
    <w:p w:rsidR="001D2252" w:rsidRPr="005861B5" w:rsidRDefault="001D2252" w:rsidP="0002282D">
      <w:pPr>
        <w:pStyle w:val="2"/>
        <w:spacing w:line="264" w:lineRule="auto"/>
        <w:rPr>
          <w:rFonts w:ascii="思源黑体 CN Medium" w:eastAsia="思源黑体 CN Medium" w:hAnsi="思源黑体 CN Medium"/>
        </w:rPr>
      </w:pPr>
      <w:r w:rsidRPr="005861B5">
        <w:rPr>
          <w:rFonts w:ascii="思源黑体 CN Medium" w:eastAsia="思源黑体 CN Medium" w:hAnsi="思源黑体 CN Medium"/>
        </w:rPr>
        <w:t>概念辨析</w:t>
      </w:r>
      <w:r>
        <w:rPr>
          <w:rFonts w:ascii="思源黑体 CN Medium" w:eastAsia="思源黑体 CN Medium" w:hAnsi="思源黑体 CN Medium"/>
        </w:rPr>
        <w:t>1</w:t>
      </w:r>
      <w:r w:rsidRPr="005861B5">
        <w:rPr>
          <w:rFonts w:ascii="思源黑体 CN Medium" w:eastAsia="思源黑体 CN Medium" w:hAnsi="思源黑体 CN Medium" w:hint="eastAsia"/>
        </w:rPr>
        <w:t>：单个项目风险</w:t>
      </w:r>
      <w:r w:rsidR="008C71BF">
        <w:rPr>
          <w:rFonts w:ascii="思源黑体 CN Medium" w:eastAsia="思源黑体 CN Medium" w:hAnsi="思源黑体 CN Medium" w:hint="eastAsia"/>
        </w:rPr>
        <w:t>、</w:t>
      </w:r>
      <w:r w:rsidRPr="005861B5">
        <w:rPr>
          <w:rFonts w:ascii="思源黑体 CN Medium" w:eastAsia="思源黑体 CN Medium" w:hAnsi="思源黑体 CN Medium" w:hint="eastAsia"/>
        </w:rPr>
        <w:t>整体项目风险</w:t>
      </w:r>
    </w:p>
    <w:p w:rsidR="001D2252" w:rsidRPr="005861B5" w:rsidRDefault="001D2252"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b/>
        </w:rPr>
        <w:t>概念</w:t>
      </w:r>
      <w:r w:rsidRPr="005861B5">
        <w:rPr>
          <w:rFonts w:ascii="思源黑体 CN Medium" w:eastAsia="思源黑体 CN Medium" w:hAnsi="思源黑体 CN Medium" w:hint="eastAsia"/>
        </w:rPr>
        <w:t>：</w:t>
      </w:r>
    </w:p>
    <w:p w:rsidR="001D2252" w:rsidRPr="005861B5" w:rsidRDefault="001D2252"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（1）单个项目风险：单个项目风险是万一发生会对项目目标造成积极或消极影响的单一的不确定性事件。</w:t>
      </w:r>
    </w:p>
    <w:p w:rsidR="001D2252" w:rsidRPr="005861B5" w:rsidRDefault="001D2252"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2）整体项目风险：整体项目风险是全部的不确定性来源联合导致的，对项目整体的影响，包括对项目整体的威胁和对项目整体的机会。整体项目风险中不仅包括了已经识别出来的全部单个项目风险，而且还包括未识别出的单个项目风险，以及其他各种不确定性事件。</w:t>
      </w:r>
    </w:p>
    <w:p w:rsidR="001D2252" w:rsidRPr="005861B5" w:rsidRDefault="001D2252"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b/>
        </w:rPr>
        <w:t>区别</w:t>
      </w:r>
      <w:r w:rsidRPr="005861B5">
        <w:rPr>
          <w:rFonts w:ascii="思源黑体 CN Medium" w:eastAsia="思源黑体 CN Medium" w:hAnsi="思源黑体 CN Medium"/>
        </w:rPr>
        <w:t>：</w:t>
      </w:r>
    </w:p>
    <w:p w:rsidR="001D2252" w:rsidRPr="005861B5" w:rsidRDefault="001D2252"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（1）对单个项目风险，主要关注它本身，而不关注它与其他单个项目风险之间的关系。对于整体项目风险，则要考虑各单个项目风险之间的关系。</w:t>
      </w:r>
    </w:p>
    <w:p w:rsidR="001D2252" w:rsidRPr="005861B5" w:rsidRDefault="001D2252"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（2）不能基于对单个项目风险的分析来确定项目总共需要多少应急储备，而必须基于对整体项目风险的分析来确定项目总共需要多少应急储备。</w:t>
      </w:r>
    </w:p>
    <w:p w:rsidR="001D2252" w:rsidRPr="005861B5" w:rsidRDefault="001D2252"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w:t>
      </w:r>
      <w:r w:rsidRPr="005861B5">
        <w:rPr>
          <w:rFonts w:ascii="思源黑体 CN Medium" w:eastAsia="思源黑体 CN Medium" w:hAnsi="思源黑体 CN Medium"/>
        </w:rPr>
        <w:t>3</w:t>
      </w:r>
      <w:r w:rsidRPr="005861B5">
        <w:rPr>
          <w:rFonts w:ascii="思源黑体 CN Medium" w:eastAsia="思源黑体 CN Medium" w:hAnsi="思源黑体 CN Medium" w:hint="eastAsia"/>
        </w:rPr>
        <w:t>）分析单个项目风险，主要是实施定性风险分析过程的工作。分析整体项目风险，主要是实施定量风险分析过程的工作。</w:t>
      </w:r>
    </w:p>
    <w:p w:rsidR="001D2252" w:rsidRDefault="001D2252"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w:t>
      </w:r>
      <w:r w:rsidRPr="005861B5">
        <w:rPr>
          <w:rFonts w:ascii="思源黑体 CN Medium" w:eastAsia="思源黑体 CN Medium" w:hAnsi="思源黑体 CN Medium"/>
        </w:rPr>
        <w:t>4</w:t>
      </w:r>
      <w:r w:rsidRPr="005861B5">
        <w:rPr>
          <w:rFonts w:ascii="思源黑体 CN Medium" w:eastAsia="思源黑体 CN Medium" w:hAnsi="思源黑体 CN Medium" w:hint="eastAsia"/>
        </w:rPr>
        <w:t>）用风险登记册记录单个项目风险的情况，用风险报告记录整体项目风险的情况。</w:t>
      </w:r>
    </w:p>
    <w:p w:rsidR="008913D8" w:rsidRPr="005861B5" w:rsidRDefault="008913D8" w:rsidP="0002282D">
      <w:pPr>
        <w:spacing w:line="264" w:lineRule="auto"/>
        <w:rPr>
          <w:rFonts w:ascii="思源黑体 CN Medium" w:eastAsia="思源黑体 CN Medium" w:hAnsi="思源黑体 CN Medium"/>
        </w:rPr>
      </w:pPr>
    </w:p>
    <w:p w:rsidR="00291786" w:rsidRPr="005861B5" w:rsidRDefault="00291786" w:rsidP="0002282D">
      <w:pPr>
        <w:pStyle w:val="2"/>
        <w:spacing w:line="264" w:lineRule="auto"/>
        <w:rPr>
          <w:rFonts w:ascii="思源黑体 CN Medium" w:eastAsia="思源黑体 CN Medium" w:hAnsi="思源黑体 CN Medium"/>
        </w:rPr>
      </w:pPr>
      <w:r w:rsidRPr="005861B5">
        <w:rPr>
          <w:rFonts w:ascii="思源黑体 CN Medium" w:eastAsia="思源黑体 CN Medium" w:hAnsi="思源黑体 CN Medium"/>
        </w:rPr>
        <w:t>概念辨析</w:t>
      </w:r>
      <w:r>
        <w:rPr>
          <w:rFonts w:ascii="思源黑体 CN Medium" w:eastAsia="思源黑体 CN Medium" w:hAnsi="思源黑体 CN Medium"/>
        </w:rPr>
        <w:t>2</w:t>
      </w:r>
      <w:r w:rsidRPr="005861B5">
        <w:rPr>
          <w:rFonts w:ascii="思源黑体 CN Medium" w:eastAsia="思源黑体 CN Medium" w:hAnsi="思源黑体 CN Medium" w:hint="eastAsia"/>
        </w:rPr>
        <w:t>：</w:t>
      </w:r>
      <w:r w:rsidRPr="005861B5">
        <w:rPr>
          <w:rFonts w:ascii="思源黑体 CN Medium" w:eastAsia="思源黑体 CN Medium" w:hAnsi="思源黑体 CN Medium"/>
        </w:rPr>
        <w:t>核查表</w:t>
      </w:r>
      <w:r>
        <w:rPr>
          <w:rFonts w:ascii="思源黑体 CN Medium" w:eastAsia="思源黑体 CN Medium" w:hAnsi="思源黑体 CN Medium" w:hint="eastAsia"/>
        </w:rPr>
        <w:t>、</w:t>
      </w:r>
      <w:r w:rsidRPr="005861B5">
        <w:rPr>
          <w:rFonts w:ascii="思源黑体 CN Medium" w:eastAsia="思源黑体 CN Medium" w:hAnsi="思源黑体 CN Medium"/>
        </w:rPr>
        <w:t>核对单</w:t>
      </w:r>
    </w:p>
    <w:p w:rsidR="00291786" w:rsidRPr="005861B5" w:rsidRDefault="00291786"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b/>
        </w:rPr>
        <w:t>概念</w:t>
      </w:r>
      <w:r w:rsidRPr="005861B5">
        <w:rPr>
          <w:rFonts w:ascii="思源黑体 CN Medium" w:eastAsia="思源黑体 CN Medium" w:hAnsi="思源黑体 CN Medium" w:hint="eastAsia"/>
        </w:rPr>
        <w:t>：</w:t>
      </w:r>
    </w:p>
    <w:p w:rsidR="00291786" w:rsidRPr="005861B5" w:rsidRDefault="00291786"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（1）核查表：核查表又称计数表，是用于按质量问题的类型来收集数据的一种表格，用核查表收集的数据可以用直方图</w:t>
      </w:r>
      <w:proofErr w:type="gramStart"/>
      <w:r w:rsidRPr="005861B5">
        <w:rPr>
          <w:rFonts w:ascii="思源黑体 CN Medium" w:eastAsia="思源黑体 CN Medium" w:hAnsi="思源黑体 CN Medium" w:hint="eastAsia"/>
        </w:rPr>
        <w:t>或帕累托图</w:t>
      </w:r>
      <w:proofErr w:type="gramEnd"/>
      <w:r w:rsidRPr="005861B5">
        <w:rPr>
          <w:rFonts w:ascii="思源黑体 CN Medium" w:eastAsia="思源黑体 CN Medium" w:hAnsi="思源黑体 CN Medium" w:hint="eastAsia"/>
        </w:rPr>
        <w:t>来显示。</w:t>
      </w:r>
    </w:p>
    <w:p w:rsidR="00291786" w:rsidRPr="005861B5" w:rsidRDefault="00291786"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（2）核对单：核对单是一种结构化工具，通常列出特定</w:t>
      </w:r>
      <w:r w:rsidRPr="005861B5">
        <w:rPr>
          <w:rFonts w:ascii="思源黑体 CN Medium" w:eastAsia="思源黑体 CN Medium" w:hAnsi="思源黑体 CN Medium"/>
        </w:rPr>
        <w:t>的</w:t>
      </w:r>
      <w:r w:rsidRPr="005861B5">
        <w:rPr>
          <w:rFonts w:ascii="思源黑体 CN Medium" w:eastAsia="思源黑体 CN Medium" w:hAnsi="思源黑体 CN Medium" w:hint="eastAsia"/>
        </w:rPr>
        <w:t>组成部分，用来核实所要求的一系列步骤是否已得到执行或检查需求列表是否已得到满足。</w:t>
      </w:r>
    </w:p>
    <w:p w:rsidR="00291786" w:rsidRPr="005861B5" w:rsidRDefault="00291786"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b/>
        </w:rPr>
        <w:t>区别</w:t>
      </w:r>
      <w:r w:rsidRPr="005861B5">
        <w:rPr>
          <w:rFonts w:ascii="思源黑体 CN Medium" w:eastAsia="思源黑体 CN Medium" w:hAnsi="思源黑体 CN Medium"/>
        </w:rPr>
        <w:t>：</w:t>
      </w:r>
    </w:p>
    <w:p w:rsidR="00291786" w:rsidRPr="005861B5" w:rsidRDefault="00291786"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（1）核查</w:t>
      </w:r>
      <w:proofErr w:type="gramStart"/>
      <w:r w:rsidRPr="005861B5">
        <w:rPr>
          <w:rFonts w:ascii="思源黑体 CN Medium" w:eastAsia="思源黑体 CN Medium" w:hAnsi="思源黑体 CN Medium" w:hint="eastAsia"/>
        </w:rPr>
        <w:t>表仅仅</w:t>
      </w:r>
      <w:proofErr w:type="gramEnd"/>
      <w:r w:rsidRPr="005861B5">
        <w:rPr>
          <w:rFonts w:ascii="思源黑体 CN Medium" w:eastAsia="思源黑体 CN Medium" w:hAnsi="思源黑体 CN Medium" w:hint="eastAsia"/>
        </w:rPr>
        <w:t>是控制质量过程的工具，核对单是管理质量、控制质量、制订项目管理计划，以及识别风险过程的工具。</w:t>
      </w:r>
    </w:p>
    <w:p w:rsidR="00291786" w:rsidRDefault="00291786"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（2）核查表用于收集数据，可借助直方图、帕</w:t>
      </w:r>
      <w:proofErr w:type="gramStart"/>
      <w:r w:rsidRPr="005861B5">
        <w:rPr>
          <w:rFonts w:ascii="思源黑体 CN Medium" w:eastAsia="思源黑体 CN Medium" w:hAnsi="思源黑体 CN Medium" w:hint="eastAsia"/>
        </w:rPr>
        <w:t>累托图等</w:t>
      </w:r>
      <w:proofErr w:type="gramEnd"/>
      <w:r w:rsidRPr="005861B5">
        <w:rPr>
          <w:rFonts w:ascii="思源黑体 CN Medium" w:eastAsia="思源黑体 CN Medium" w:hAnsi="思源黑体 CN Medium" w:hint="eastAsia"/>
        </w:rPr>
        <w:t>技术对这些数据进行展示。质量核对单用来核实所要求的一系列步骤是否已得到执行或检查需求列表是否已得到满足。</w:t>
      </w:r>
    </w:p>
    <w:p w:rsidR="00291786" w:rsidRPr="005861B5" w:rsidRDefault="00291786" w:rsidP="0002282D">
      <w:pPr>
        <w:spacing w:line="264" w:lineRule="auto"/>
        <w:rPr>
          <w:rFonts w:ascii="思源黑体 CN Medium" w:eastAsia="思源黑体 CN Medium" w:hAnsi="思源黑体 CN Medium"/>
        </w:rPr>
      </w:pPr>
    </w:p>
    <w:p w:rsidR="00291786" w:rsidRPr="005861B5" w:rsidRDefault="00291786" w:rsidP="0002282D">
      <w:pPr>
        <w:pStyle w:val="2"/>
        <w:spacing w:line="264" w:lineRule="auto"/>
        <w:rPr>
          <w:rFonts w:ascii="思源黑体 CN Medium" w:eastAsia="思源黑体 CN Medium" w:hAnsi="思源黑体 CN Medium"/>
        </w:rPr>
      </w:pPr>
      <w:r w:rsidRPr="005861B5">
        <w:rPr>
          <w:rFonts w:ascii="思源黑体 CN Medium" w:eastAsia="思源黑体 CN Medium" w:hAnsi="思源黑体 CN Medium"/>
        </w:rPr>
        <w:t>概念辨析</w:t>
      </w:r>
      <w:r>
        <w:rPr>
          <w:rFonts w:ascii="思源黑体 CN Medium" w:eastAsia="思源黑体 CN Medium" w:hAnsi="思源黑体 CN Medium"/>
        </w:rPr>
        <w:t>3</w:t>
      </w:r>
      <w:r w:rsidRPr="005861B5">
        <w:rPr>
          <w:rFonts w:ascii="思源黑体 CN Medium" w:eastAsia="思源黑体 CN Medium" w:hAnsi="思源黑体 CN Medium" w:hint="eastAsia"/>
        </w:rPr>
        <w:t>：</w:t>
      </w:r>
      <w:r w:rsidRPr="005861B5">
        <w:rPr>
          <w:rFonts w:ascii="思源黑体 CN Medium" w:eastAsia="思源黑体 CN Medium" w:hAnsi="思源黑体 CN Medium"/>
        </w:rPr>
        <w:t>控制界限</w:t>
      </w:r>
      <w:r>
        <w:rPr>
          <w:rFonts w:ascii="思源黑体 CN Medium" w:eastAsia="思源黑体 CN Medium" w:hAnsi="思源黑体 CN Medium" w:hint="eastAsia"/>
        </w:rPr>
        <w:t>、</w:t>
      </w:r>
      <w:r w:rsidRPr="005861B5">
        <w:rPr>
          <w:rFonts w:ascii="思源黑体 CN Medium" w:eastAsia="思源黑体 CN Medium" w:hAnsi="思源黑体 CN Medium"/>
        </w:rPr>
        <w:t>规格界限</w:t>
      </w:r>
    </w:p>
    <w:p w:rsidR="00291786" w:rsidRPr="005861B5" w:rsidRDefault="00291786"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b/>
        </w:rPr>
        <w:lastRenderedPageBreak/>
        <w:t>概念</w:t>
      </w:r>
      <w:r w:rsidRPr="005861B5">
        <w:rPr>
          <w:rFonts w:ascii="思源黑体 CN Medium" w:eastAsia="思源黑体 CN Medium" w:hAnsi="思源黑体 CN Medium" w:hint="eastAsia"/>
        </w:rPr>
        <w:t>：</w:t>
      </w:r>
    </w:p>
    <w:p w:rsidR="00291786" w:rsidRPr="005861B5" w:rsidRDefault="00291786"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（1）控制界限：控制界限是控制图中的重要因素，是允许出现的最大质量偏差，而不需要采取任何纠正措施。它由控制上限和控制下限构成，是用来判断生产过程是否稳定、是否受控的临界线。</w:t>
      </w:r>
    </w:p>
    <w:p w:rsidR="00291786" w:rsidRPr="005861B5" w:rsidRDefault="00291786"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2）规格界限：规格界限也是控制图中的重要因素，是允许出现的最大质量偏差，而不需要对可交付成果进行质量缺陷补救。规格界限由规格上限和规格下限构成，是用来判断可交付成果是否有质量缺陷的临界线。</w:t>
      </w:r>
    </w:p>
    <w:p w:rsidR="00291786" w:rsidRPr="005861B5" w:rsidRDefault="00291786"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b/>
        </w:rPr>
        <w:t>区别</w:t>
      </w:r>
      <w:r w:rsidRPr="005861B5">
        <w:rPr>
          <w:rFonts w:ascii="思源黑体 CN Medium" w:eastAsia="思源黑体 CN Medium" w:hAnsi="思源黑体 CN Medium"/>
        </w:rPr>
        <w:t>：</w:t>
      </w:r>
    </w:p>
    <w:p w:rsidR="00291786" w:rsidRPr="005861B5" w:rsidRDefault="00291786"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（1）控制界限是项目团队内部的要求。规格界限则是客户的要求。</w:t>
      </w:r>
    </w:p>
    <w:p w:rsidR="00291786" w:rsidRPr="005861B5" w:rsidRDefault="00291786"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（2）控制界限通常是</w:t>
      </w:r>
      <w:proofErr w:type="gramStart"/>
      <w:r w:rsidRPr="005861B5">
        <w:rPr>
          <w:rFonts w:ascii="思源黑体 CN Medium" w:eastAsia="思源黑体 CN Medium" w:hAnsi="思源黑体 CN Medium" w:hint="eastAsia"/>
        </w:rPr>
        <w:t>用相关</w:t>
      </w:r>
      <w:proofErr w:type="gramEnd"/>
      <w:r w:rsidRPr="005861B5">
        <w:rPr>
          <w:rFonts w:ascii="思源黑体 CN Medium" w:eastAsia="思源黑体 CN Medium" w:hAnsi="思源黑体 CN Medium" w:hint="eastAsia"/>
        </w:rPr>
        <w:t>数据计算得出的。规格界限通常是由客户或标准强加的。</w:t>
      </w:r>
    </w:p>
    <w:p w:rsidR="00291786" w:rsidRPr="005861B5" w:rsidRDefault="00291786"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（3）控制界限针对过程。规格界限针对结果。</w:t>
      </w:r>
    </w:p>
    <w:p w:rsidR="00291786" w:rsidRDefault="00291786"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（4）如果超出控制界限但未超出规格界限，需要采取纠偏措施。如果超出规格界限，则需要采取缺陷补救措施。</w:t>
      </w:r>
    </w:p>
    <w:p w:rsidR="00291786" w:rsidRPr="005861B5" w:rsidRDefault="00291786" w:rsidP="0002282D">
      <w:pPr>
        <w:spacing w:line="264" w:lineRule="auto"/>
        <w:rPr>
          <w:rFonts w:ascii="思源黑体 CN Medium" w:eastAsia="思源黑体 CN Medium" w:hAnsi="思源黑体 CN Medium"/>
        </w:rPr>
      </w:pPr>
    </w:p>
    <w:p w:rsidR="00291786" w:rsidRPr="005861B5" w:rsidRDefault="00291786" w:rsidP="0002282D">
      <w:pPr>
        <w:pStyle w:val="2"/>
        <w:spacing w:line="264" w:lineRule="auto"/>
        <w:rPr>
          <w:rStyle w:val="11"/>
          <w:rFonts w:ascii="思源黑体 CN Medium" w:eastAsia="思源黑体 CN Medium" w:hAnsi="思源黑体 CN Medium"/>
          <w:i w:val="0"/>
          <w:color w:val="000000" w:themeColor="text1"/>
        </w:rPr>
      </w:pPr>
      <w:r w:rsidRPr="005861B5">
        <w:rPr>
          <w:rStyle w:val="11"/>
          <w:rFonts w:ascii="思源黑体 CN Medium" w:eastAsia="思源黑体 CN Medium" w:hAnsi="思源黑体 CN Medium" w:hint="eastAsia"/>
          <w:i w:val="0"/>
          <w:color w:val="000000" w:themeColor="text1"/>
        </w:rPr>
        <w:t>概念辨析</w:t>
      </w:r>
      <w:r>
        <w:rPr>
          <w:rStyle w:val="11"/>
          <w:rFonts w:ascii="思源黑体 CN Medium" w:eastAsia="思源黑体 CN Medium" w:hAnsi="思源黑体 CN Medium"/>
          <w:i w:val="0"/>
          <w:color w:val="000000" w:themeColor="text1"/>
        </w:rPr>
        <w:t>4</w:t>
      </w:r>
      <w:r w:rsidRPr="005861B5">
        <w:rPr>
          <w:rStyle w:val="11"/>
          <w:rFonts w:ascii="思源黑体 CN Medium" w:eastAsia="思源黑体 CN Medium" w:hAnsi="思源黑体 CN Medium" w:hint="eastAsia"/>
          <w:i w:val="0"/>
          <w:color w:val="000000" w:themeColor="text1"/>
        </w:rPr>
        <w:t>：</w:t>
      </w:r>
      <w:r w:rsidRPr="005861B5">
        <w:rPr>
          <w:rStyle w:val="11"/>
          <w:rFonts w:ascii="思源黑体 CN Medium" w:eastAsia="思源黑体 CN Medium" w:hAnsi="思源黑体 CN Medium"/>
          <w:i w:val="0"/>
          <w:color w:val="000000" w:themeColor="text1"/>
        </w:rPr>
        <w:t>弹回计划、权变措施和应急计划</w:t>
      </w:r>
    </w:p>
    <w:p w:rsidR="00291786" w:rsidRPr="005861B5" w:rsidRDefault="00291786" w:rsidP="0002282D">
      <w:pPr>
        <w:spacing w:line="264" w:lineRule="auto"/>
        <w:rPr>
          <w:rStyle w:val="11"/>
          <w:rFonts w:ascii="思源黑体 CN Medium" w:eastAsia="思源黑体 CN Medium" w:hAnsi="思源黑体 CN Medium"/>
          <w:i w:val="0"/>
          <w:color w:val="000000" w:themeColor="text1"/>
        </w:rPr>
      </w:pPr>
      <w:r w:rsidRPr="005861B5">
        <w:rPr>
          <w:rStyle w:val="11"/>
          <w:rFonts w:ascii="思源黑体 CN Medium" w:eastAsia="思源黑体 CN Medium" w:hAnsi="思源黑体 CN Medium"/>
          <w:b/>
          <w:i w:val="0"/>
          <w:color w:val="000000" w:themeColor="text1"/>
        </w:rPr>
        <w:t>概念</w:t>
      </w:r>
      <w:r w:rsidRPr="005861B5">
        <w:rPr>
          <w:rStyle w:val="11"/>
          <w:rFonts w:ascii="思源黑体 CN Medium" w:eastAsia="思源黑体 CN Medium" w:hAnsi="思源黑体 CN Medium" w:hint="eastAsia"/>
          <w:i w:val="0"/>
          <w:color w:val="000000" w:themeColor="text1"/>
        </w:rPr>
        <w:t>：</w:t>
      </w:r>
    </w:p>
    <w:p w:rsidR="00291786" w:rsidRPr="005861B5" w:rsidRDefault="00291786" w:rsidP="0002282D">
      <w:pPr>
        <w:spacing w:line="264" w:lineRule="auto"/>
        <w:rPr>
          <w:rStyle w:val="11"/>
          <w:rFonts w:ascii="思源黑体 CN Medium" w:eastAsia="思源黑体 CN Medium" w:hAnsi="思源黑体 CN Medium"/>
          <w:i w:val="0"/>
          <w:color w:val="000000" w:themeColor="text1"/>
        </w:rPr>
      </w:pPr>
      <w:r w:rsidRPr="005861B5">
        <w:rPr>
          <w:rStyle w:val="11"/>
          <w:rFonts w:ascii="思源黑体 CN Medium" w:eastAsia="思源黑体 CN Medium" w:hAnsi="思源黑体 CN Medium" w:hint="eastAsia"/>
          <w:i w:val="0"/>
          <w:color w:val="000000" w:themeColor="text1"/>
        </w:rPr>
        <w:t>（1）弹回计划是针对风险的备用应对计划，在主应对计划不起作用的情况下使用。</w:t>
      </w:r>
    </w:p>
    <w:p w:rsidR="00291786" w:rsidRPr="005861B5" w:rsidRDefault="00291786" w:rsidP="0002282D">
      <w:pPr>
        <w:spacing w:line="264" w:lineRule="auto"/>
        <w:rPr>
          <w:rStyle w:val="11"/>
          <w:rFonts w:ascii="思源黑体 CN Medium" w:eastAsia="思源黑体 CN Medium" w:hAnsi="思源黑体 CN Medium" w:cs="Helvetica"/>
          <w:i w:val="0"/>
          <w:iCs w:val="0"/>
          <w:color w:val="333333"/>
          <w:szCs w:val="21"/>
          <w:shd w:val="clear" w:color="auto" w:fill="FFFFFF"/>
        </w:rPr>
      </w:pPr>
      <w:r w:rsidRPr="005861B5">
        <w:rPr>
          <w:rStyle w:val="11"/>
          <w:rFonts w:ascii="思源黑体 CN Medium" w:eastAsia="思源黑体 CN Medium" w:hAnsi="思源黑体 CN Medium" w:hint="eastAsia"/>
          <w:i w:val="0"/>
          <w:color w:val="000000" w:themeColor="text1"/>
        </w:rPr>
        <w:t>（2）</w:t>
      </w:r>
      <w:r w:rsidRPr="005861B5">
        <w:rPr>
          <w:rFonts w:ascii="思源黑体 CN Medium" w:eastAsia="思源黑体 CN Medium" w:hAnsi="思源黑体 CN Medium" w:cs="Helvetica"/>
          <w:color w:val="333333"/>
          <w:szCs w:val="21"/>
          <w:shd w:val="clear" w:color="auto" w:fill="FFFFFF"/>
        </w:rPr>
        <w:t>权变措施是未经计划的应对措施，不利的风险发生时来不及进行计划分析工作，只能根据当时的情况马上采取措施。用于应对先前未识别出的新风险，或者被动接受的风险，在风险发生之前不采取任何措施。</w:t>
      </w:r>
    </w:p>
    <w:p w:rsidR="00291786" w:rsidRPr="005861B5" w:rsidRDefault="00291786" w:rsidP="0002282D">
      <w:pPr>
        <w:spacing w:line="264" w:lineRule="auto"/>
        <w:rPr>
          <w:rFonts w:ascii="思源黑体 CN Medium" w:eastAsia="思源黑体 CN Medium" w:hAnsi="思源黑体 CN Medium" w:cs="Helvetica"/>
          <w:color w:val="333333"/>
          <w:szCs w:val="21"/>
          <w:shd w:val="clear" w:color="auto" w:fill="FFFFFF"/>
        </w:rPr>
      </w:pPr>
      <w:r w:rsidRPr="005861B5">
        <w:rPr>
          <w:rStyle w:val="11"/>
          <w:rFonts w:ascii="思源黑体 CN Medium" w:eastAsia="思源黑体 CN Medium" w:hAnsi="思源黑体 CN Medium" w:hint="eastAsia"/>
          <w:i w:val="0"/>
          <w:color w:val="000000" w:themeColor="text1"/>
        </w:rPr>
        <w:t>（3）</w:t>
      </w:r>
      <w:r w:rsidRPr="005861B5">
        <w:rPr>
          <w:rFonts w:ascii="思源黑体 CN Medium" w:eastAsia="思源黑体 CN Medium" w:hAnsi="思源黑体 CN Medium" w:cs="Helvetica"/>
          <w:color w:val="333333"/>
          <w:szCs w:val="21"/>
          <w:shd w:val="clear" w:color="auto" w:fill="FFFFFF"/>
        </w:rPr>
        <w:t>应急计划</w:t>
      </w:r>
      <w:r w:rsidRPr="005861B5">
        <w:rPr>
          <w:rFonts w:ascii="思源黑体 CN Medium" w:eastAsia="思源黑体 CN Medium" w:hAnsi="思源黑体 CN Medium" w:cs="Helvetica" w:hint="eastAsia"/>
          <w:color w:val="333333"/>
          <w:szCs w:val="21"/>
          <w:shd w:val="clear" w:color="auto" w:fill="FFFFFF"/>
        </w:rPr>
        <w:t>是</w:t>
      </w:r>
      <w:r w:rsidRPr="005861B5">
        <w:rPr>
          <w:rFonts w:ascii="思源黑体 CN Medium" w:eastAsia="思源黑体 CN Medium" w:hAnsi="思源黑体 CN Medium" w:cs="Helvetica"/>
          <w:color w:val="333333"/>
          <w:szCs w:val="21"/>
          <w:shd w:val="clear" w:color="auto" w:fill="FFFFFF"/>
        </w:rPr>
        <w:t>接受项目风险的一种做法，事先计划好当接受的风险发生时，应该采取的具体步骤，例如制定备用的活动顺序。需要建立一定的应急储备，用于应对已知风险和已知—未知型风险，应急计划中同时规定风险触发因素，即出现何种征兆时执行应急计划。</w:t>
      </w:r>
    </w:p>
    <w:p w:rsidR="00291786" w:rsidRPr="005861B5" w:rsidRDefault="00291786" w:rsidP="0002282D">
      <w:pPr>
        <w:spacing w:line="264" w:lineRule="auto"/>
        <w:rPr>
          <w:rFonts w:ascii="思源黑体 CN Medium" w:eastAsia="思源黑体 CN Medium" w:hAnsi="思源黑体 CN Medium" w:cs="Helvetica"/>
          <w:color w:val="333333"/>
          <w:szCs w:val="21"/>
          <w:shd w:val="clear" w:color="auto" w:fill="FFFFFF"/>
        </w:rPr>
      </w:pPr>
      <w:r w:rsidRPr="005861B5">
        <w:rPr>
          <w:rFonts w:ascii="思源黑体 CN Medium" w:eastAsia="思源黑体 CN Medium" w:hAnsi="思源黑体 CN Medium" w:cs="Helvetica" w:hint="eastAsia"/>
          <w:b/>
          <w:color w:val="000000" w:themeColor="text1"/>
          <w:szCs w:val="21"/>
          <w:shd w:val="clear" w:color="auto" w:fill="FFFFFF"/>
        </w:rPr>
        <w:t>区别</w:t>
      </w:r>
      <w:r w:rsidRPr="005861B5">
        <w:rPr>
          <w:rFonts w:ascii="思源黑体 CN Medium" w:eastAsia="思源黑体 CN Medium" w:hAnsi="思源黑体 CN Medium" w:cs="Helvetica" w:hint="eastAsia"/>
          <w:color w:val="333333"/>
          <w:szCs w:val="21"/>
          <w:shd w:val="clear" w:color="auto" w:fill="FFFFFF"/>
        </w:rPr>
        <w:t>：</w:t>
      </w:r>
    </w:p>
    <w:p w:rsidR="00291786" w:rsidRPr="005861B5" w:rsidRDefault="00291786" w:rsidP="0002282D">
      <w:pPr>
        <w:spacing w:line="264" w:lineRule="auto"/>
        <w:rPr>
          <w:rFonts w:ascii="思源黑体 CN Medium" w:eastAsia="思源黑体 CN Medium" w:hAnsi="思源黑体 CN Medium" w:cs="Helvetica"/>
          <w:color w:val="333333"/>
          <w:szCs w:val="21"/>
          <w:shd w:val="clear" w:color="auto" w:fill="FFFFFF"/>
        </w:rPr>
      </w:pPr>
      <w:r w:rsidRPr="005861B5">
        <w:rPr>
          <w:rFonts w:ascii="思源黑体 CN Medium" w:eastAsia="思源黑体 CN Medium" w:hAnsi="思源黑体 CN Medium" w:cs="Helvetica" w:hint="eastAsia"/>
          <w:color w:val="333333"/>
          <w:szCs w:val="21"/>
          <w:shd w:val="clear" w:color="auto" w:fill="FFFFFF"/>
        </w:rPr>
        <w:t>（1）</w:t>
      </w:r>
      <w:r w:rsidRPr="005861B5">
        <w:rPr>
          <w:rFonts w:ascii="思源黑体 CN Medium" w:eastAsia="思源黑体 CN Medium" w:hAnsi="思源黑体 CN Medium" w:cs="Helvetica"/>
          <w:color w:val="333333"/>
          <w:szCs w:val="21"/>
          <w:shd w:val="clear" w:color="auto" w:fill="FFFFFF"/>
        </w:rPr>
        <w:t>弹回计划</w:t>
      </w:r>
      <w:r w:rsidRPr="005861B5">
        <w:rPr>
          <w:rFonts w:ascii="思源黑体 CN Medium" w:eastAsia="思源黑体 CN Medium" w:hAnsi="思源黑体 CN Medium" w:cs="Helvetica" w:hint="eastAsia"/>
          <w:color w:val="333333"/>
          <w:szCs w:val="21"/>
          <w:shd w:val="clear" w:color="auto" w:fill="FFFFFF"/>
        </w:rPr>
        <w:t>、</w:t>
      </w:r>
      <w:r w:rsidRPr="005861B5">
        <w:rPr>
          <w:rFonts w:ascii="思源黑体 CN Medium" w:eastAsia="思源黑体 CN Medium" w:hAnsi="思源黑体 CN Medium" w:cs="Helvetica"/>
          <w:color w:val="333333"/>
          <w:szCs w:val="21"/>
          <w:shd w:val="clear" w:color="auto" w:fill="FFFFFF"/>
        </w:rPr>
        <w:t>权变措施和应急计划都是用于应对风险的工具技术</w:t>
      </w:r>
      <w:r w:rsidRPr="005861B5">
        <w:rPr>
          <w:rFonts w:ascii="思源黑体 CN Medium" w:eastAsia="思源黑体 CN Medium" w:hAnsi="思源黑体 CN Medium" w:cs="Helvetica" w:hint="eastAsia"/>
          <w:color w:val="333333"/>
          <w:szCs w:val="21"/>
          <w:shd w:val="clear" w:color="auto" w:fill="FFFFFF"/>
        </w:rPr>
        <w:t>。</w:t>
      </w:r>
    </w:p>
    <w:p w:rsidR="00291786" w:rsidRPr="005861B5" w:rsidRDefault="00291786" w:rsidP="0002282D">
      <w:pPr>
        <w:spacing w:line="264" w:lineRule="auto"/>
        <w:rPr>
          <w:rFonts w:ascii="思源黑体 CN Medium" w:eastAsia="思源黑体 CN Medium" w:hAnsi="思源黑体 CN Medium" w:cs="Helvetica"/>
          <w:color w:val="333333"/>
          <w:szCs w:val="21"/>
          <w:shd w:val="clear" w:color="auto" w:fill="FFFFFF"/>
        </w:rPr>
      </w:pPr>
      <w:r w:rsidRPr="005861B5">
        <w:rPr>
          <w:rFonts w:ascii="思源黑体 CN Medium" w:eastAsia="思源黑体 CN Medium" w:hAnsi="思源黑体 CN Medium" w:cs="Helvetica" w:hint="eastAsia"/>
          <w:color w:val="333333"/>
          <w:szCs w:val="21"/>
          <w:shd w:val="clear" w:color="auto" w:fill="FFFFFF"/>
        </w:rPr>
        <w:t>（</w:t>
      </w:r>
      <w:r w:rsidRPr="005861B5">
        <w:rPr>
          <w:rFonts w:ascii="思源黑体 CN Medium" w:eastAsia="思源黑体 CN Medium" w:hAnsi="思源黑体 CN Medium" w:cs="Helvetica"/>
          <w:color w:val="333333"/>
          <w:szCs w:val="21"/>
          <w:shd w:val="clear" w:color="auto" w:fill="FFFFFF"/>
        </w:rPr>
        <w:t>2</w:t>
      </w:r>
      <w:r w:rsidRPr="005861B5">
        <w:rPr>
          <w:rFonts w:ascii="思源黑体 CN Medium" w:eastAsia="思源黑体 CN Medium" w:hAnsi="思源黑体 CN Medium" w:cs="Helvetica" w:hint="eastAsia"/>
          <w:color w:val="333333"/>
          <w:szCs w:val="21"/>
          <w:shd w:val="clear" w:color="auto" w:fill="FFFFFF"/>
        </w:rPr>
        <w:t>）弹回计划与应急计划都可以针对威胁或机会，而权变措施只能针对威胁。</w:t>
      </w:r>
    </w:p>
    <w:p w:rsidR="00291786" w:rsidRPr="005861B5" w:rsidRDefault="00291786" w:rsidP="0002282D">
      <w:pPr>
        <w:spacing w:line="264" w:lineRule="auto"/>
        <w:rPr>
          <w:rStyle w:val="11"/>
          <w:rFonts w:ascii="思源黑体 CN Medium" w:eastAsia="思源黑体 CN Medium" w:hAnsi="思源黑体 CN Medium"/>
          <w:i w:val="0"/>
          <w:color w:val="000000" w:themeColor="text1"/>
        </w:rPr>
      </w:pPr>
      <w:r w:rsidRPr="005861B5">
        <w:rPr>
          <w:rStyle w:val="11"/>
          <w:rFonts w:ascii="思源黑体 CN Medium" w:eastAsia="思源黑体 CN Medium" w:hAnsi="思源黑体 CN Medium" w:hint="eastAsia"/>
          <w:i w:val="0"/>
          <w:color w:val="000000" w:themeColor="text1"/>
        </w:rPr>
        <w:t>（</w:t>
      </w:r>
      <w:r w:rsidRPr="005861B5">
        <w:rPr>
          <w:rStyle w:val="11"/>
          <w:rFonts w:ascii="思源黑体 CN Medium" w:eastAsia="思源黑体 CN Medium" w:hAnsi="思源黑体 CN Medium"/>
          <w:i w:val="0"/>
          <w:color w:val="000000" w:themeColor="text1"/>
        </w:rPr>
        <w:t>3</w:t>
      </w:r>
      <w:r w:rsidRPr="005861B5">
        <w:rPr>
          <w:rStyle w:val="11"/>
          <w:rFonts w:ascii="思源黑体 CN Medium" w:eastAsia="思源黑体 CN Medium" w:hAnsi="思源黑体 CN Medium" w:hint="eastAsia"/>
          <w:i w:val="0"/>
          <w:color w:val="000000" w:themeColor="text1"/>
        </w:rPr>
        <w:t>）弹回计划与应急计划都是事先计划好的，而权变措施是未经计划的应对措施。</w:t>
      </w:r>
    </w:p>
    <w:p w:rsidR="00291786" w:rsidRPr="005861B5" w:rsidRDefault="00291786" w:rsidP="0002282D">
      <w:pPr>
        <w:spacing w:line="264" w:lineRule="auto"/>
        <w:rPr>
          <w:rStyle w:val="11"/>
          <w:rFonts w:ascii="思源黑体 CN Medium" w:eastAsia="思源黑体 CN Medium" w:hAnsi="思源黑体 CN Medium"/>
          <w:i w:val="0"/>
          <w:color w:val="000000" w:themeColor="text1"/>
        </w:rPr>
      </w:pPr>
    </w:p>
    <w:p w:rsidR="00291786" w:rsidRPr="005861B5" w:rsidRDefault="00291786" w:rsidP="0002282D">
      <w:pPr>
        <w:pStyle w:val="2"/>
        <w:spacing w:line="264" w:lineRule="auto"/>
        <w:rPr>
          <w:rFonts w:ascii="思源黑体 CN Medium" w:eastAsia="思源黑体 CN Medium" w:hAnsi="思源黑体 CN Medium"/>
        </w:rPr>
      </w:pPr>
      <w:r w:rsidRPr="005861B5">
        <w:rPr>
          <w:rFonts w:ascii="思源黑体 CN Medium" w:eastAsia="思源黑体 CN Medium" w:hAnsi="思源黑体 CN Medium"/>
        </w:rPr>
        <w:t>概念辨</w:t>
      </w:r>
      <w:r w:rsidRPr="005861B5">
        <w:rPr>
          <w:rFonts w:ascii="思源黑体 CN Medium" w:eastAsia="思源黑体 CN Medium" w:hAnsi="思源黑体 CN Medium" w:hint="eastAsia"/>
        </w:rPr>
        <w:t>析</w:t>
      </w:r>
      <w:r>
        <w:rPr>
          <w:rFonts w:ascii="思源黑体 CN Medium" w:eastAsia="思源黑体 CN Medium" w:hAnsi="思源黑体 CN Medium"/>
        </w:rPr>
        <w:t>5</w:t>
      </w:r>
      <w:r w:rsidRPr="005861B5">
        <w:rPr>
          <w:rFonts w:ascii="思源黑体 CN Medium" w:eastAsia="思源黑体 CN Medium" w:hAnsi="思源黑体 CN Medium" w:hint="eastAsia"/>
        </w:rPr>
        <w:t>：风险敞口</w:t>
      </w:r>
      <w:r>
        <w:rPr>
          <w:rFonts w:ascii="思源黑体 CN Medium" w:eastAsia="思源黑体 CN Medium" w:hAnsi="思源黑体 CN Medium" w:hint="eastAsia"/>
        </w:rPr>
        <w:t>、</w:t>
      </w:r>
      <w:r w:rsidRPr="005861B5">
        <w:rPr>
          <w:rFonts w:ascii="思源黑体 CN Medium" w:eastAsia="思源黑体 CN Medium" w:hAnsi="思源黑体 CN Medium" w:hint="eastAsia"/>
        </w:rPr>
        <w:t>风险级别</w:t>
      </w:r>
    </w:p>
    <w:p w:rsidR="00291786" w:rsidRPr="005861B5" w:rsidRDefault="00291786"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b/>
        </w:rPr>
        <w:t>概念</w:t>
      </w:r>
      <w:r w:rsidRPr="005861B5">
        <w:rPr>
          <w:rFonts w:ascii="思源黑体 CN Medium" w:eastAsia="思源黑体 CN Medium" w:hAnsi="思源黑体 CN Medium" w:hint="eastAsia"/>
        </w:rPr>
        <w:t>：</w:t>
      </w:r>
    </w:p>
    <w:p w:rsidR="00291786" w:rsidRPr="005861B5" w:rsidRDefault="00291786"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（1）风险敞口：风险敞口取决于风险发生的概率和影响，风险敞口等于风险发生的概率乘以影响。风险</w:t>
      </w:r>
      <w:proofErr w:type="gramStart"/>
      <w:r w:rsidRPr="005861B5">
        <w:rPr>
          <w:rFonts w:ascii="思源黑体 CN Medium" w:eastAsia="思源黑体 CN Medium" w:hAnsi="思源黑体 CN Medium" w:hint="eastAsia"/>
        </w:rPr>
        <w:t>敞口越</w:t>
      </w:r>
      <w:proofErr w:type="gramEnd"/>
      <w:r w:rsidRPr="005861B5">
        <w:rPr>
          <w:rFonts w:ascii="思源黑体 CN Medium" w:eastAsia="思源黑体 CN Medium" w:hAnsi="思源黑体 CN Medium" w:hint="eastAsia"/>
        </w:rPr>
        <w:t>大，就表明风险越严重，也就越需要控制。如果风险敞口太高，超出了项目风险承受能力，就需要采取措施，把风险敞口降低到可承受的水平。</w:t>
      </w:r>
    </w:p>
    <w:p w:rsidR="00291786" w:rsidRPr="005861B5" w:rsidRDefault="00291786"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lastRenderedPageBreak/>
        <w:t>（2）风险级别：风险级别是指根据组织的风险政策和风险承受力，而对风险的严重程度所做的等级划分。依据定性的风险可能性和影响的不同组合，来划分为严重、中等和轻微风险。</w:t>
      </w:r>
    </w:p>
    <w:p w:rsidR="00291786" w:rsidRPr="005861B5" w:rsidRDefault="00291786"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b/>
        </w:rPr>
        <w:t>区别</w:t>
      </w:r>
      <w:r w:rsidRPr="005861B5">
        <w:rPr>
          <w:rFonts w:ascii="思源黑体 CN Medium" w:eastAsia="思源黑体 CN Medium" w:hAnsi="思源黑体 CN Medium"/>
        </w:rPr>
        <w:t>：</w:t>
      </w:r>
    </w:p>
    <w:p w:rsidR="00291786" w:rsidRPr="005861B5" w:rsidRDefault="00291786"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（1）风险敞口是风险严重程度的量化表示，可以是任意一个数值。而风险级别则是对风险严重程度的定性分类，通常只划分为几个有限的级别。</w:t>
      </w:r>
    </w:p>
    <w:p w:rsidR="00291786" w:rsidRDefault="00291786"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（2）风险敞口是基于人们对风险发生可能性和后果的合理预测，而在分析风险时计算出来的。风险级别的划分标准则是组织事先规定的，属于组织过程资产。</w:t>
      </w:r>
    </w:p>
    <w:p w:rsidR="00291786" w:rsidRPr="005861B5" w:rsidRDefault="00291786" w:rsidP="0002282D">
      <w:pPr>
        <w:spacing w:line="264" w:lineRule="auto"/>
        <w:rPr>
          <w:rFonts w:ascii="思源黑体 CN Medium" w:eastAsia="思源黑体 CN Medium" w:hAnsi="思源黑体 CN Medium"/>
        </w:rPr>
      </w:pPr>
    </w:p>
    <w:p w:rsidR="00393283" w:rsidRPr="005861B5" w:rsidRDefault="00393283" w:rsidP="0002282D">
      <w:pPr>
        <w:pStyle w:val="2"/>
        <w:spacing w:line="264" w:lineRule="auto"/>
        <w:rPr>
          <w:rFonts w:ascii="思源黑体 CN Medium" w:eastAsia="思源黑体 CN Medium" w:hAnsi="思源黑体 CN Medium"/>
        </w:rPr>
      </w:pPr>
      <w:r w:rsidRPr="005861B5">
        <w:rPr>
          <w:rFonts w:ascii="思源黑体 CN Medium" w:eastAsia="思源黑体 CN Medium" w:hAnsi="思源黑体 CN Medium"/>
        </w:rPr>
        <w:t>概念辨析</w:t>
      </w:r>
      <w:r w:rsidR="00291786">
        <w:rPr>
          <w:rFonts w:ascii="思源黑体 CN Medium" w:eastAsia="思源黑体 CN Medium" w:hAnsi="思源黑体 CN Medium"/>
        </w:rPr>
        <w:t>6</w:t>
      </w:r>
      <w:r w:rsidRPr="005861B5">
        <w:rPr>
          <w:rFonts w:ascii="思源黑体 CN Medium" w:eastAsia="思源黑体 CN Medium" w:hAnsi="思源黑体 CN Medium" w:hint="eastAsia"/>
        </w:rPr>
        <w:t>：</w:t>
      </w:r>
      <w:r w:rsidRPr="005861B5">
        <w:rPr>
          <w:rFonts w:ascii="思源黑体 CN Medium" w:eastAsia="思源黑体 CN Medium" w:hAnsi="思源黑体 CN Medium"/>
        </w:rPr>
        <w:t>变更请求</w:t>
      </w:r>
      <w:r w:rsidRPr="005861B5">
        <w:rPr>
          <w:rFonts w:ascii="思源黑体 CN Medium" w:eastAsia="思源黑体 CN Medium" w:hAnsi="思源黑体 CN Medium" w:hint="eastAsia"/>
        </w:rPr>
        <w:t>、</w:t>
      </w:r>
      <w:r w:rsidRPr="005861B5">
        <w:rPr>
          <w:rFonts w:ascii="思源黑体 CN Medium" w:eastAsia="思源黑体 CN Medium" w:hAnsi="思源黑体 CN Medium"/>
        </w:rPr>
        <w:t>批准的变更请求</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b/>
        </w:rPr>
        <w:t>概念</w:t>
      </w:r>
      <w:r w:rsidRPr="005861B5">
        <w:rPr>
          <w:rFonts w:ascii="思源黑体 CN Medium" w:eastAsia="思源黑体 CN Medium" w:hAnsi="思源黑体 CN Medium" w:hint="eastAsia"/>
        </w:rPr>
        <w:t>：</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（1）变更请求：变更请求是在项目启动、规划、执行与监控过程中，提出的</w:t>
      </w:r>
      <w:r w:rsidRPr="005861B5">
        <w:rPr>
          <w:rFonts w:ascii="思源黑体 CN Medium" w:eastAsia="思源黑体 CN Medium" w:hAnsi="思源黑体 CN Medium" w:cs="宋体"/>
          <w:szCs w:val="21"/>
        </w:rPr>
        <w:t>关于修改任何文档、可交付成果或基准的正式提议</w:t>
      </w:r>
      <w:r w:rsidRPr="005861B5">
        <w:rPr>
          <w:rFonts w:ascii="思源黑体 CN Medium" w:eastAsia="思源黑体 CN Medium" w:hAnsi="思源黑体 CN Medium" w:cs="宋体" w:hint="eastAsia"/>
          <w:szCs w:val="21"/>
        </w:rPr>
        <w:t>。</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（2）批准的变更请求：批准的变更请求是指经过实施整体变更控制过程审查和批准的变更请求。</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b/>
        </w:rPr>
        <w:t>区别</w:t>
      </w:r>
      <w:r w:rsidRPr="005861B5">
        <w:rPr>
          <w:rFonts w:ascii="思源黑体 CN Medium" w:eastAsia="思源黑体 CN Medium" w:hAnsi="思源黑体 CN Medium" w:hint="eastAsia"/>
        </w:rPr>
        <w:t>：</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（1）变更请求是变更流程中提出变更阶段的产物，批准的变更请求是审批阶段的产物。</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（2）变更请求是所有干系人都可以提出的，但不是所有干系人都可以批准变更请求，变更请求通常由项目经理或变更控制委员会批准。</w:t>
      </w:r>
    </w:p>
    <w:p w:rsidR="008D3041" w:rsidRPr="005861B5" w:rsidRDefault="008D3041" w:rsidP="0002282D">
      <w:pPr>
        <w:spacing w:line="264" w:lineRule="auto"/>
        <w:rPr>
          <w:rFonts w:ascii="思源黑体 CN Medium" w:eastAsia="思源黑体 CN Medium" w:hAnsi="思源黑体 CN Medium"/>
        </w:rPr>
      </w:pPr>
    </w:p>
    <w:p w:rsidR="00393283" w:rsidRPr="005861B5" w:rsidRDefault="00393283" w:rsidP="0002282D">
      <w:pPr>
        <w:pStyle w:val="2"/>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概念辨析</w:t>
      </w:r>
      <w:r w:rsidR="00291786">
        <w:rPr>
          <w:rFonts w:ascii="思源黑体 CN Medium" w:eastAsia="思源黑体 CN Medium" w:hAnsi="思源黑体 CN Medium"/>
        </w:rPr>
        <w:t>7</w:t>
      </w:r>
      <w:r w:rsidRPr="005861B5">
        <w:rPr>
          <w:rFonts w:ascii="思源黑体 CN Medium" w:eastAsia="思源黑体 CN Medium" w:hAnsi="思源黑体 CN Medium" w:hint="eastAsia"/>
        </w:rPr>
        <w:t>：变更日志、问题日志</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b/>
        </w:rPr>
        <w:t>概念</w:t>
      </w:r>
      <w:r w:rsidRPr="005861B5">
        <w:rPr>
          <w:rFonts w:ascii="思源黑体 CN Medium" w:eastAsia="思源黑体 CN Medium" w:hAnsi="思源黑体 CN Medium" w:hint="eastAsia"/>
        </w:rPr>
        <w:t>：</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（1）变更日志：变更日志用来记录项目过程中出现的变更，被否决的变更请求也应该记录在变更日志中。</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（2）问题日志：问题日志用来记录和跟进在执行和监控过程中发现的各种问题。</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b/>
        </w:rPr>
        <w:t>区别</w:t>
      </w:r>
      <w:r w:rsidRPr="005861B5">
        <w:rPr>
          <w:rFonts w:ascii="思源黑体 CN Medium" w:eastAsia="思源黑体 CN Medium" w:hAnsi="思源黑体 CN Medium" w:hint="eastAsia"/>
        </w:rPr>
        <w:t>：</w:t>
      </w:r>
    </w:p>
    <w:p w:rsidR="00393283"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（1）文件内容不同。变更日志记录变更请求的相关信息，如变更名称、提出时间和变更处理结果等。问题日志记录问题的相关信息，如问题名称、紧急程度和问题处理结果等。</w:t>
      </w:r>
    </w:p>
    <w:p w:rsidR="008913D8" w:rsidRDefault="008913D8" w:rsidP="0002282D">
      <w:pPr>
        <w:spacing w:line="264" w:lineRule="auto"/>
        <w:rPr>
          <w:rFonts w:ascii="思源黑体 CN Medium" w:eastAsia="思源黑体 CN Medium" w:hAnsi="思源黑体 CN Medium"/>
        </w:rPr>
      </w:pPr>
    </w:p>
    <w:p w:rsidR="00393283" w:rsidRPr="005861B5" w:rsidRDefault="00393283" w:rsidP="0002282D">
      <w:pPr>
        <w:pStyle w:val="2"/>
        <w:spacing w:line="264" w:lineRule="auto"/>
        <w:rPr>
          <w:rStyle w:val="11"/>
          <w:rFonts w:ascii="思源黑体 CN Medium" w:eastAsia="思源黑体 CN Medium" w:hAnsi="思源黑体 CN Medium"/>
          <w:i w:val="0"/>
          <w:color w:val="000000" w:themeColor="text1"/>
        </w:rPr>
      </w:pPr>
      <w:r w:rsidRPr="005861B5">
        <w:rPr>
          <w:rStyle w:val="11"/>
          <w:rFonts w:ascii="思源黑体 CN Medium" w:eastAsia="思源黑体 CN Medium" w:hAnsi="思源黑体 CN Medium"/>
          <w:i w:val="0"/>
          <w:color w:val="000000" w:themeColor="text1"/>
        </w:rPr>
        <w:t>概念辨析</w:t>
      </w:r>
      <w:r w:rsidR="00291786">
        <w:rPr>
          <w:rStyle w:val="11"/>
          <w:rFonts w:ascii="思源黑体 CN Medium" w:eastAsia="思源黑体 CN Medium" w:hAnsi="思源黑体 CN Medium"/>
          <w:i w:val="0"/>
          <w:color w:val="000000" w:themeColor="text1"/>
        </w:rPr>
        <w:t>8</w:t>
      </w:r>
      <w:r w:rsidRPr="005861B5">
        <w:rPr>
          <w:rStyle w:val="11"/>
          <w:rFonts w:ascii="思源黑体 CN Medium" w:eastAsia="思源黑体 CN Medium" w:hAnsi="思源黑体 CN Medium" w:hint="eastAsia"/>
          <w:i w:val="0"/>
          <w:color w:val="000000" w:themeColor="text1"/>
        </w:rPr>
        <w:t>：项目工作说明书、项目范围说明书、采购工作说明书</w:t>
      </w:r>
    </w:p>
    <w:p w:rsidR="00393283" w:rsidRPr="005861B5" w:rsidRDefault="00393283" w:rsidP="0002282D">
      <w:pPr>
        <w:spacing w:line="264" w:lineRule="auto"/>
        <w:rPr>
          <w:rStyle w:val="11"/>
          <w:rFonts w:ascii="思源黑体 CN Medium" w:eastAsia="思源黑体 CN Medium" w:hAnsi="思源黑体 CN Medium"/>
          <w:b/>
          <w:i w:val="0"/>
          <w:color w:val="000000" w:themeColor="text1"/>
        </w:rPr>
      </w:pPr>
      <w:r w:rsidRPr="005861B5">
        <w:rPr>
          <w:rStyle w:val="11"/>
          <w:rFonts w:ascii="思源黑体 CN Medium" w:eastAsia="思源黑体 CN Medium" w:hAnsi="思源黑体 CN Medium" w:hint="eastAsia"/>
          <w:b/>
          <w:i w:val="0"/>
          <w:color w:val="000000" w:themeColor="text1"/>
        </w:rPr>
        <w:t>概念：</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（1）项目工作说明书：项目工作说明书是对应由项目提供的产品或服务的文字说明。对于内部项目，项目发起人或赞助人根据业务需求、产品或服务要求提供一份工作说明书。对于外部项目，工作说明书属于</w:t>
      </w:r>
      <w:r w:rsidRPr="005861B5">
        <w:rPr>
          <w:rFonts w:ascii="思源黑体 CN Medium" w:eastAsia="思源黑体 CN Medium" w:hAnsi="思源黑体 CN Medium" w:hint="eastAsia"/>
        </w:rPr>
        <w:lastRenderedPageBreak/>
        <w:t>顾客招标文件的一部分，如建议邀请书、信息请求、招标邀请书或合同中的一部分（技术部分）。</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2）项目范围说明书：项目范围说明书是对项目范围、主要可交付成果、假设条件和制约因素的描述。项目范围说明书记录了整个范围，包括项目范围和产品范围，详细描述项目的可交付成果，以及为提交这些可交付成果而必须开展的工作。</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w:t>
      </w:r>
      <w:r w:rsidRPr="005861B5">
        <w:rPr>
          <w:rFonts w:ascii="思源黑体 CN Medium" w:eastAsia="思源黑体 CN Medium" w:hAnsi="思源黑体 CN Medium"/>
        </w:rPr>
        <w:t>3</w:t>
      </w:r>
      <w:r w:rsidRPr="005861B5">
        <w:rPr>
          <w:rFonts w:ascii="思源黑体 CN Medium" w:eastAsia="思源黑体 CN Medium" w:hAnsi="思源黑体 CN Medium" w:hint="eastAsia"/>
        </w:rPr>
        <w:t>）采购工作说明书：对所购买的产品、成果或服务来说，采购工作说明书定义了与合同相关的那部分项目范围。</w:t>
      </w:r>
    </w:p>
    <w:p w:rsidR="00393283" w:rsidRPr="005861B5" w:rsidRDefault="00393283" w:rsidP="0002282D">
      <w:pPr>
        <w:spacing w:line="264" w:lineRule="auto"/>
        <w:rPr>
          <w:rStyle w:val="11"/>
          <w:rFonts w:ascii="思源黑体 CN Medium" w:eastAsia="思源黑体 CN Medium" w:hAnsi="思源黑体 CN Medium"/>
          <w:i w:val="0"/>
          <w:color w:val="000000" w:themeColor="text1"/>
        </w:rPr>
      </w:pPr>
      <w:r w:rsidRPr="005861B5">
        <w:rPr>
          <w:rStyle w:val="11"/>
          <w:rFonts w:ascii="思源黑体 CN Medium" w:eastAsia="思源黑体 CN Medium" w:hAnsi="思源黑体 CN Medium" w:hint="eastAsia"/>
          <w:b/>
          <w:i w:val="0"/>
          <w:color w:val="000000" w:themeColor="text1"/>
        </w:rPr>
        <w:t>区别</w:t>
      </w:r>
      <w:r w:rsidRPr="005861B5">
        <w:rPr>
          <w:rStyle w:val="11"/>
          <w:rFonts w:ascii="思源黑体 CN Medium" w:eastAsia="思源黑体 CN Medium" w:hAnsi="思源黑体 CN Medium" w:hint="eastAsia"/>
          <w:i w:val="0"/>
          <w:color w:val="000000" w:themeColor="text1"/>
        </w:rPr>
        <w:t>：</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（1）编制的角色不同：</w:t>
      </w:r>
      <w:r w:rsidRPr="005861B5">
        <w:rPr>
          <w:rFonts w:ascii="思源黑体 CN Medium" w:eastAsia="思源黑体 CN Medium" w:hAnsi="思源黑体 CN Medium"/>
        </w:rPr>
        <w:t>对于内部项目而言，项目工作说明书由项目发起人或赞助人提供；外部项目，项目工作说明书一般属于招标文件的一部分，由建设方编制。项目范围说明书无论是内部项目还是外部项目，都由承建</w:t>
      </w:r>
      <w:proofErr w:type="gramStart"/>
      <w:r w:rsidRPr="005861B5">
        <w:rPr>
          <w:rFonts w:ascii="思源黑体 CN Medium" w:eastAsia="思源黑体 CN Medium" w:hAnsi="思源黑体 CN Medium"/>
        </w:rPr>
        <w:t>方项目</w:t>
      </w:r>
      <w:proofErr w:type="gramEnd"/>
      <w:r w:rsidRPr="005861B5">
        <w:rPr>
          <w:rFonts w:ascii="思源黑体 CN Medium" w:eastAsia="思源黑体 CN Medium" w:hAnsi="思源黑体 CN Medium"/>
        </w:rPr>
        <w:t>团队成员编制。采购工作说明书由承建方项目团队成员编制</w:t>
      </w:r>
      <w:r w:rsidRPr="005861B5">
        <w:rPr>
          <w:rFonts w:ascii="思源黑体 CN Medium" w:eastAsia="思源黑体 CN Medium" w:hAnsi="思源黑体 CN Medium" w:hint="eastAsia"/>
        </w:rPr>
        <w:t>。</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（2）产生的阶段不同：项目工作说明书在启动阶段完成编制。项目范围说明书在规划阶段完成编制。采购工作说明书在规划阶段完成编制。</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3）内容不同：项目工作说明书是对项目所要提供的产品或服务的叙述性的描述。项目范围说明书是对项目范围、主要可交付成果、假设条件和制约因素的描述，项目范围说明书记录了整个范围，包括项目范围和产品范围，详细描述项目的可交付成果，以及为提交这些可交付成果而必须开展的工作。采购工作说明书是对项目所需的产品或服务的叙述性描述。</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w:t>
      </w:r>
      <w:r w:rsidRPr="005861B5">
        <w:rPr>
          <w:rFonts w:ascii="思源黑体 CN Medium" w:eastAsia="思源黑体 CN Medium" w:hAnsi="思源黑体 CN Medium"/>
        </w:rPr>
        <w:t>4</w:t>
      </w:r>
      <w:r w:rsidRPr="005861B5">
        <w:rPr>
          <w:rFonts w:ascii="思源黑体 CN Medium" w:eastAsia="思源黑体 CN Medium" w:hAnsi="思源黑体 CN Medium" w:hint="eastAsia"/>
        </w:rPr>
        <w:t>）应用过程不同：项目工作说明书只应用在制定项目章程管理过程。项目范围说明书在定义范围管理过程产生，用于创建W</w:t>
      </w:r>
      <w:r w:rsidRPr="005861B5">
        <w:rPr>
          <w:rFonts w:ascii="思源黑体 CN Medium" w:eastAsia="思源黑体 CN Medium" w:hAnsi="思源黑体 CN Medium"/>
        </w:rPr>
        <w:t>BS</w:t>
      </w:r>
      <w:r w:rsidRPr="005861B5">
        <w:rPr>
          <w:rFonts w:ascii="思源黑体 CN Medium" w:eastAsia="思源黑体 CN Medium" w:hAnsi="思源黑体 CN Medium" w:hint="eastAsia"/>
        </w:rPr>
        <w:t>、</w:t>
      </w:r>
      <w:r w:rsidRPr="005861B5">
        <w:rPr>
          <w:rFonts w:ascii="思源黑体 CN Medium" w:eastAsia="思源黑体 CN Medium" w:hAnsi="思源黑体 CN Medium"/>
        </w:rPr>
        <w:t>排列活动顺序</w:t>
      </w:r>
      <w:r w:rsidRPr="005861B5">
        <w:rPr>
          <w:rFonts w:ascii="思源黑体 CN Medium" w:eastAsia="思源黑体 CN Medium" w:hAnsi="思源黑体 CN Medium" w:hint="eastAsia"/>
        </w:rPr>
        <w:t>、估算活动历时、制定进度计划管理过程。采购工作说明书在规划采购管理过程产生，用于实施采购管理过程。</w:t>
      </w:r>
    </w:p>
    <w:p w:rsidR="008D3041" w:rsidRPr="005861B5" w:rsidRDefault="008D3041" w:rsidP="0002282D">
      <w:pPr>
        <w:spacing w:line="264" w:lineRule="auto"/>
        <w:rPr>
          <w:rFonts w:ascii="思源黑体 CN Medium" w:eastAsia="思源黑体 CN Medium" w:hAnsi="思源黑体 CN Medium"/>
        </w:rPr>
      </w:pPr>
    </w:p>
    <w:p w:rsidR="00393283" w:rsidRPr="005861B5" w:rsidRDefault="00393283" w:rsidP="0002282D">
      <w:pPr>
        <w:pStyle w:val="2"/>
        <w:spacing w:line="264" w:lineRule="auto"/>
        <w:rPr>
          <w:rFonts w:ascii="思源黑体 CN Medium" w:eastAsia="思源黑体 CN Medium" w:hAnsi="思源黑体 CN Medium"/>
        </w:rPr>
      </w:pPr>
      <w:r w:rsidRPr="005861B5">
        <w:rPr>
          <w:rFonts w:ascii="思源黑体 CN Medium" w:eastAsia="思源黑体 CN Medium" w:hAnsi="思源黑体 CN Medium"/>
        </w:rPr>
        <w:t>概念辨析</w:t>
      </w:r>
      <w:r w:rsidR="00291786">
        <w:rPr>
          <w:rFonts w:ascii="思源黑体 CN Medium" w:eastAsia="思源黑体 CN Medium" w:hAnsi="思源黑体 CN Medium"/>
        </w:rPr>
        <w:t>9</w:t>
      </w:r>
      <w:r w:rsidRPr="005861B5">
        <w:rPr>
          <w:rFonts w:ascii="思源黑体 CN Medium" w:eastAsia="思源黑体 CN Medium" w:hAnsi="思源黑体 CN Medium" w:hint="eastAsia"/>
        </w:rPr>
        <w:t>：工作包、进度活动</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b/>
        </w:rPr>
        <w:t>概念</w:t>
      </w:r>
      <w:r w:rsidRPr="005861B5">
        <w:rPr>
          <w:rFonts w:ascii="思源黑体 CN Medium" w:eastAsia="思源黑体 CN Medium" w:hAnsi="思源黑体 CN Medium" w:hint="eastAsia"/>
        </w:rPr>
        <w:t>：</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（1）工作包：工作包是位于W</w:t>
      </w:r>
      <w:r w:rsidRPr="005861B5">
        <w:rPr>
          <w:rFonts w:ascii="思源黑体 CN Medium" w:eastAsia="思源黑体 CN Medium" w:hAnsi="思源黑体 CN Medium"/>
        </w:rPr>
        <w:t>BS每条分支最底层的可交付成果或项目工作组成部分</w:t>
      </w:r>
      <w:r w:rsidRPr="005861B5">
        <w:rPr>
          <w:rFonts w:ascii="思源黑体 CN Medium" w:eastAsia="思源黑体 CN Medium" w:hAnsi="思源黑体 CN Medium" w:hint="eastAsia"/>
        </w:rPr>
        <w:t>。</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（2）进度活动：进度活动是要列入详细进度计划的最低层次的活动。</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b/>
        </w:rPr>
        <w:t>区别</w:t>
      </w:r>
      <w:r w:rsidRPr="005861B5">
        <w:rPr>
          <w:rFonts w:ascii="思源黑体 CN Medium" w:eastAsia="思源黑体 CN Medium" w:hAnsi="思源黑体 CN Medium" w:hint="eastAsia"/>
        </w:rPr>
        <w:t>：</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（1）工作包是可交付成果，而进度活动不是可交付成果，进度活动是为完成可交付成果所需开展的具体工作。</w:t>
      </w:r>
    </w:p>
    <w:p w:rsidR="008D3041" w:rsidRPr="005861B5" w:rsidRDefault="008D3041" w:rsidP="0002282D">
      <w:pPr>
        <w:spacing w:line="264" w:lineRule="auto"/>
        <w:rPr>
          <w:rFonts w:ascii="思源黑体 CN Medium" w:eastAsia="思源黑体 CN Medium" w:hAnsi="思源黑体 CN Medium"/>
        </w:rPr>
      </w:pPr>
    </w:p>
    <w:p w:rsidR="00393283" w:rsidRPr="005861B5" w:rsidRDefault="00393283" w:rsidP="0002282D">
      <w:pPr>
        <w:pStyle w:val="2"/>
        <w:spacing w:line="264" w:lineRule="auto"/>
        <w:rPr>
          <w:rStyle w:val="11"/>
          <w:rFonts w:ascii="思源黑体 CN Medium" w:eastAsia="思源黑体 CN Medium" w:hAnsi="思源黑体 CN Medium"/>
          <w:i w:val="0"/>
          <w:color w:val="000000" w:themeColor="text1"/>
        </w:rPr>
      </w:pPr>
      <w:r w:rsidRPr="005861B5">
        <w:rPr>
          <w:rStyle w:val="11"/>
          <w:rFonts w:ascii="思源黑体 CN Medium" w:eastAsia="思源黑体 CN Medium" w:hAnsi="思源黑体 CN Medium"/>
          <w:i w:val="0"/>
          <w:color w:val="000000" w:themeColor="text1"/>
        </w:rPr>
        <w:t>概念辨析</w:t>
      </w:r>
      <w:r w:rsidR="00291786">
        <w:rPr>
          <w:rStyle w:val="11"/>
          <w:rFonts w:ascii="思源黑体 CN Medium" w:eastAsia="思源黑体 CN Medium" w:hAnsi="思源黑体 CN Medium"/>
          <w:i w:val="0"/>
          <w:color w:val="000000" w:themeColor="text1"/>
        </w:rPr>
        <w:t>10</w:t>
      </w:r>
      <w:r w:rsidRPr="005861B5">
        <w:rPr>
          <w:rStyle w:val="11"/>
          <w:rFonts w:ascii="思源黑体 CN Medium" w:eastAsia="思源黑体 CN Medium" w:hAnsi="思源黑体 CN Medium" w:hint="eastAsia"/>
          <w:i w:val="0"/>
          <w:color w:val="000000" w:themeColor="text1"/>
        </w:rPr>
        <w:t>：产品范围、项目范围</w:t>
      </w:r>
    </w:p>
    <w:p w:rsidR="00393283" w:rsidRPr="005861B5" w:rsidRDefault="00393283" w:rsidP="0002282D">
      <w:pPr>
        <w:spacing w:line="264" w:lineRule="auto"/>
        <w:rPr>
          <w:rStyle w:val="11"/>
          <w:rFonts w:ascii="思源黑体 CN Medium" w:eastAsia="思源黑体 CN Medium" w:hAnsi="思源黑体 CN Medium"/>
          <w:i w:val="0"/>
          <w:color w:val="000000" w:themeColor="text1"/>
        </w:rPr>
      </w:pPr>
      <w:r w:rsidRPr="005861B5">
        <w:rPr>
          <w:rStyle w:val="11"/>
          <w:rFonts w:ascii="思源黑体 CN Medium" w:eastAsia="思源黑体 CN Medium" w:hAnsi="思源黑体 CN Medium"/>
          <w:b/>
          <w:i w:val="0"/>
          <w:color w:val="000000" w:themeColor="text1"/>
        </w:rPr>
        <w:t>概念</w:t>
      </w:r>
      <w:r w:rsidRPr="005861B5">
        <w:rPr>
          <w:rStyle w:val="11"/>
          <w:rFonts w:ascii="思源黑体 CN Medium" w:eastAsia="思源黑体 CN Medium" w:hAnsi="思源黑体 CN Medium" w:hint="eastAsia"/>
          <w:i w:val="0"/>
          <w:color w:val="000000" w:themeColor="text1"/>
        </w:rPr>
        <w:t>：</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（1）</w:t>
      </w:r>
      <w:r w:rsidRPr="005861B5">
        <w:rPr>
          <w:rFonts w:ascii="思源黑体 CN Medium" w:eastAsia="思源黑体 CN Medium" w:hAnsi="思源黑体 CN Medium"/>
        </w:rPr>
        <w:t>产品范围</w:t>
      </w:r>
      <w:r w:rsidRPr="005861B5">
        <w:rPr>
          <w:rFonts w:ascii="思源黑体 CN Medium" w:eastAsia="思源黑体 CN Medium" w:hAnsi="思源黑体 CN Medium" w:hint="eastAsia"/>
        </w:rPr>
        <w:t>：产品范围是指项目将要形成的最终产品、服务或成果所需具备的功能或特性。</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（2）</w:t>
      </w:r>
      <w:r w:rsidRPr="005861B5">
        <w:rPr>
          <w:rFonts w:ascii="思源黑体 CN Medium" w:eastAsia="思源黑体 CN Medium" w:hAnsi="思源黑体 CN Medium"/>
        </w:rPr>
        <w:t>项目范围</w:t>
      </w:r>
      <w:r w:rsidRPr="005861B5">
        <w:rPr>
          <w:rFonts w:ascii="思源黑体 CN Medium" w:eastAsia="思源黑体 CN Medium" w:hAnsi="思源黑体 CN Medium" w:hint="eastAsia"/>
        </w:rPr>
        <w:t>：项目范围是指为了做出具有既定功能或特性的最终可交付成果而必须实施的项目工作，</w:t>
      </w:r>
      <w:r w:rsidRPr="005861B5">
        <w:rPr>
          <w:rFonts w:ascii="思源黑体 CN Medium" w:eastAsia="思源黑体 CN Medium" w:hAnsi="思源黑体 CN Medium" w:hint="eastAsia"/>
        </w:rPr>
        <w:lastRenderedPageBreak/>
        <w:t>包括技术工作和管理工作。</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b/>
        </w:rPr>
        <w:t>区别</w:t>
      </w:r>
      <w:r w:rsidRPr="005861B5">
        <w:rPr>
          <w:rFonts w:ascii="思源黑体 CN Medium" w:eastAsia="思源黑体 CN Medium" w:hAnsi="思源黑体 CN Medium" w:hint="eastAsia"/>
        </w:rPr>
        <w:t>：</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（1）先后顺序不同，先确定产品范围，后确定项目范围。</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（2）产品范围主要由项目发起人和客户确定，项目范围主要由项目经理和项目管理团队确定。</w:t>
      </w:r>
    </w:p>
    <w:p w:rsidR="008D3041" w:rsidRPr="005861B5" w:rsidRDefault="008D3041" w:rsidP="0002282D">
      <w:pPr>
        <w:spacing w:line="264" w:lineRule="auto"/>
        <w:rPr>
          <w:rFonts w:ascii="思源黑体 CN Medium" w:eastAsia="思源黑体 CN Medium" w:hAnsi="思源黑体 CN Medium"/>
        </w:rPr>
      </w:pPr>
    </w:p>
    <w:p w:rsidR="00393283" w:rsidRPr="005861B5" w:rsidRDefault="00393283" w:rsidP="0002282D">
      <w:pPr>
        <w:pStyle w:val="2"/>
        <w:spacing w:line="264" w:lineRule="auto"/>
        <w:rPr>
          <w:rFonts w:ascii="思源黑体 CN Medium" w:eastAsia="思源黑体 CN Medium" w:hAnsi="思源黑体 CN Medium"/>
        </w:rPr>
      </w:pPr>
      <w:r w:rsidRPr="005861B5">
        <w:rPr>
          <w:rFonts w:ascii="思源黑体 CN Medium" w:eastAsia="思源黑体 CN Medium" w:hAnsi="思源黑体 CN Medium"/>
        </w:rPr>
        <w:t>概念辨析</w:t>
      </w:r>
      <w:r w:rsidR="00291786">
        <w:rPr>
          <w:rFonts w:ascii="思源黑体 CN Medium" w:eastAsia="思源黑体 CN Medium" w:hAnsi="思源黑体 CN Medium"/>
        </w:rPr>
        <w:t>11</w:t>
      </w:r>
      <w:r w:rsidRPr="005861B5">
        <w:rPr>
          <w:rFonts w:ascii="思源黑体 CN Medium" w:eastAsia="思源黑体 CN Medium" w:hAnsi="思源黑体 CN Medium" w:hint="eastAsia"/>
        </w:rPr>
        <w:t>：贝塔分布、三角分布</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b/>
        </w:rPr>
        <w:t>概念</w:t>
      </w:r>
      <w:r w:rsidRPr="005861B5">
        <w:rPr>
          <w:rFonts w:ascii="思源黑体 CN Medium" w:eastAsia="思源黑体 CN Medium" w:hAnsi="思源黑体 CN Medium" w:hint="eastAsia"/>
        </w:rPr>
        <w:t>：</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（1）贝塔分布：</w:t>
      </w:r>
      <w:r w:rsidRPr="005861B5">
        <w:rPr>
          <w:rFonts w:ascii="思源黑体 CN Medium" w:eastAsia="思源黑体 CN Medium" w:hAnsi="思源黑体 CN Medium"/>
        </w:rPr>
        <w:t>贝塔分布是一个作为伯努利分布和二项式分布的共轭先验分布的密度函数，在机器学习和数理统计学中有重要应用。在概率论中，贝塔分布，也称Β分布，是指一组定义在(0,1) 区间的连续概率分布。</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（2）三角分布：</w:t>
      </w:r>
      <w:r w:rsidRPr="005861B5">
        <w:rPr>
          <w:rFonts w:ascii="思源黑体 CN Medium" w:eastAsia="思源黑体 CN Medium" w:hAnsi="思源黑体 CN Medium"/>
        </w:rPr>
        <w:t>三角分布亦称辛普森分布或三角形分布。在概率论与统计学中，三角形分布是低限为a、众数为c、上限为b的连续概率分布。</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b/>
        </w:rPr>
        <w:t>区别</w:t>
      </w:r>
      <w:r w:rsidRPr="005861B5">
        <w:rPr>
          <w:rFonts w:ascii="思源黑体 CN Medium" w:eastAsia="思源黑体 CN Medium" w:hAnsi="思源黑体 CN Medium" w:hint="eastAsia"/>
        </w:rPr>
        <w:t>：</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（1）计算公式不同。贝塔分布：期望工期=（最乐观工期+</w:t>
      </w:r>
      <w:r w:rsidRPr="005861B5">
        <w:rPr>
          <w:rFonts w:ascii="思源黑体 CN Medium" w:eastAsia="思源黑体 CN Medium" w:hAnsi="思源黑体 CN Medium"/>
        </w:rPr>
        <w:t>4×最可能工期</w:t>
      </w:r>
      <w:r w:rsidRPr="005861B5">
        <w:rPr>
          <w:rFonts w:ascii="思源黑体 CN Medium" w:eastAsia="思源黑体 CN Medium" w:hAnsi="思源黑体 CN Medium" w:hint="eastAsia"/>
        </w:rPr>
        <w:t>+</w:t>
      </w:r>
      <w:r w:rsidRPr="005861B5">
        <w:rPr>
          <w:rFonts w:ascii="思源黑体 CN Medium" w:eastAsia="思源黑体 CN Medium" w:hAnsi="思源黑体 CN Medium"/>
        </w:rPr>
        <w:t>最悲观工期</w:t>
      </w:r>
      <w:r w:rsidRPr="005861B5">
        <w:rPr>
          <w:rFonts w:ascii="思源黑体 CN Medium" w:eastAsia="思源黑体 CN Medium" w:hAnsi="思源黑体 CN Medium" w:hint="eastAsia"/>
        </w:rPr>
        <w:t>）/</w:t>
      </w:r>
      <w:r w:rsidRPr="005861B5">
        <w:rPr>
          <w:rFonts w:ascii="思源黑体 CN Medium" w:eastAsia="思源黑体 CN Medium" w:hAnsi="思源黑体 CN Medium"/>
        </w:rPr>
        <w:t>6</w:t>
      </w:r>
      <w:r w:rsidRPr="005861B5">
        <w:rPr>
          <w:rFonts w:ascii="思源黑体 CN Medium" w:eastAsia="思源黑体 CN Medium" w:hAnsi="思源黑体 CN Medium" w:hint="eastAsia"/>
        </w:rPr>
        <w:t>；</w:t>
      </w:r>
      <w:r w:rsidRPr="005861B5">
        <w:rPr>
          <w:rFonts w:ascii="思源黑体 CN Medium" w:eastAsia="思源黑体 CN Medium" w:hAnsi="思源黑体 CN Medium"/>
        </w:rPr>
        <w:t>三角分布</w:t>
      </w:r>
      <w:r w:rsidRPr="005861B5">
        <w:rPr>
          <w:rFonts w:ascii="思源黑体 CN Medium" w:eastAsia="思源黑体 CN Medium" w:hAnsi="思源黑体 CN Medium" w:hint="eastAsia"/>
        </w:rPr>
        <w:t>：</w:t>
      </w:r>
      <w:r w:rsidRPr="005861B5">
        <w:rPr>
          <w:rFonts w:ascii="思源黑体 CN Medium" w:eastAsia="思源黑体 CN Medium" w:hAnsi="思源黑体 CN Medium"/>
        </w:rPr>
        <w:t>期望工期</w:t>
      </w:r>
      <w:r w:rsidRPr="005861B5">
        <w:rPr>
          <w:rFonts w:ascii="思源黑体 CN Medium" w:eastAsia="思源黑体 CN Medium" w:hAnsi="思源黑体 CN Medium" w:hint="eastAsia"/>
        </w:rPr>
        <w:t>=（最乐观工期+最可能工期+最悲观工期）/</w:t>
      </w:r>
      <w:r w:rsidRPr="005861B5">
        <w:rPr>
          <w:rFonts w:ascii="思源黑体 CN Medium" w:eastAsia="思源黑体 CN Medium" w:hAnsi="思源黑体 CN Medium"/>
        </w:rPr>
        <w:t>3</w:t>
      </w:r>
      <w:r w:rsidRPr="005861B5">
        <w:rPr>
          <w:rFonts w:ascii="思源黑体 CN Medium" w:eastAsia="思源黑体 CN Medium" w:hAnsi="思源黑体 CN Medium" w:hint="eastAsia"/>
        </w:rPr>
        <w:t>。</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（2）在三点估算中，除非有特殊说明，否则默认活动工期呈贝塔分布。</w:t>
      </w:r>
    </w:p>
    <w:p w:rsidR="008D3041" w:rsidRPr="005861B5" w:rsidRDefault="008D3041" w:rsidP="0002282D">
      <w:pPr>
        <w:spacing w:line="264" w:lineRule="auto"/>
        <w:rPr>
          <w:rFonts w:ascii="思源黑体 CN Medium" w:eastAsia="思源黑体 CN Medium" w:hAnsi="思源黑体 CN Medium"/>
        </w:rPr>
      </w:pPr>
    </w:p>
    <w:p w:rsidR="00393283" w:rsidRPr="005861B5" w:rsidRDefault="00393283" w:rsidP="0002282D">
      <w:pPr>
        <w:pStyle w:val="2"/>
        <w:spacing w:line="264" w:lineRule="auto"/>
        <w:rPr>
          <w:rFonts w:ascii="思源黑体 CN Medium" w:eastAsia="思源黑体 CN Medium" w:hAnsi="思源黑体 CN Medium"/>
        </w:rPr>
      </w:pPr>
      <w:r w:rsidRPr="005861B5">
        <w:rPr>
          <w:rFonts w:ascii="思源黑体 CN Medium" w:eastAsia="思源黑体 CN Medium" w:hAnsi="思源黑体 CN Medium"/>
        </w:rPr>
        <w:t>概念辨析</w:t>
      </w:r>
      <w:r w:rsidR="00291786">
        <w:rPr>
          <w:rFonts w:ascii="思源黑体 CN Medium" w:eastAsia="思源黑体 CN Medium" w:hAnsi="思源黑体 CN Medium"/>
        </w:rPr>
        <w:t>12</w:t>
      </w:r>
      <w:r w:rsidRPr="005861B5">
        <w:rPr>
          <w:rFonts w:ascii="思源黑体 CN Medium" w:eastAsia="思源黑体 CN Medium" w:hAnsi="思源黑体 CN Medium" w:hint="eastAsia"/>
        </w:rPr>
        <w:t>：进度管理计划、项目进度计划、进度基准</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b/>
        </w:rPr>
        <w:t>概念</w:t>
      </w:r>
      <w:r w:rsidRPr="005861B5">
        <w:rPr>
          <w:rFonts w:ascii="思源黑体 CN Medium" w:eastAsia="思源黑体 CN Medium" w:hAnsi="思源黑体 CN Medium" w:hint="eastAsia"/>
        </w:rPr>
        <w:t>：</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（1）进度管理计划：项目进度管理计划是项目管理计划的组成部分，为编制、监督和控制项目进度建立准则和明确活动。</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（2）项目进度计划：项目进度计划是进度模型的输出，展示活动之间的相互关联，以及计划日期、持续时间、里程碑和所需资源。</w:t>
      </w:r>
    </w:p>
    <w:p w:rsidR="008D3041"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（3）进度基准：进度基准是经过批准的项目进度计划，只有通过正式的变更控制流程才能进行变更，用作与实际结果进行比较的依据。</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b/>
        </w:rPr>
        <w:t>区别</w:t>
      </w:r>
      <w:r w:rsidRPr="005861B5">
        <w:rPr>
          <w:rFonts w:ascii="思源黑体 CN Medium" w:eastAsia="思源黑体 CN Medium" w:hAnsi="思源黑体 CN Medium" w:hint="eastAsia"/>
        </w:rPr>
        <w:t>：</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1）内容不同。进度管理计划是程序性计划，是一套关于如何制订、更新和修改项目进度计划，如何监控项目进度绩效的制度或办法。项目进度计划则是实际性计划，是依据进度管理计划的规定，结合活动清单、活动属性、活动资源需求等汇编而成的，关于活动开展时间和里程碑实现时间的计划。</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（2）目的不同。进度管理计划用来指导进度管理工作。而项目进度计划则用来安排具体项目活动应该在何时按何种顺序实施。</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（3）项目进度计划是未经审批的进度计划，进度基准一定是经过审批的进度计划。</w:t>
      </w:r>
    </w:p>
    <w:p w:rsidR="008D3041" w:rsidRPr="005861B5" w:rsidRDefault="008D3041" w:rsidP="0002282D">
      <w:pPr>
        <w:spacing w:line="264" w:lineRule="auto"/>
        <w:rPr>
          <w:rFonts w:ascii="思源黑体 CN Medium" w:eastAsia="思源黑体 CN Medium" w:hAnsi="思源黑体 CN Medium"/>
        </w:rPr>
      </w:pPr>
    </w:p>
    <w:p w:rsidR="00393283" w:rsidRPr="005861B5" w:rsidRDefault="00393283" w:rsidP="0002282D">
      <w:pPr>
        <w:pStyle w:val="2"/>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概念辨析</w:t>
      </w:r>
      <w:r w:rsidR="00291786">
        <w:rPr>
          <w:rFonts w:ascii="思源黑体 CN Medium" w:eastAsia="思源黑体 CN Medium" w:hAnsi="思源黑体 CN Medium"/>
        </w:rPr>
        <w:t>13</w:t>
      </w:r>
      <w:r w:rsidRPr="005861B5">
        <w:rPr>
          <w:rFonts w:ascii="思源黑体 CN Medium" w:eastAsia="思源黑体 CN Medium" w:hAnsi="思源黑体 CN Medium" w:hint="eastAsia"/>
        </w:rPr>
        <w:t>：资源平衡、资源平滑</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b/>
        </w:rPr>
        <w:t>概念</w:t>
      </w:r>
      <w:r w:rsidRPr="005861B5">
        <w:rPr>
          <w:rFonts w:ascii="思源黑体 CN Medium" w:eastAsia="思源黑体 CN Medium" w:hAnsi="思源黑体 CN Medium" w:hint="eastAsia"/>
        </w:rPr>
        <w:t>：</w:t>
      </w:r>
    </w:p>
    <w:p w:rsidR="00393283" w:rsidRPr="005861B5" w:rsidRDefault="00393283" w:rsidP="0002282D">
      <w:pPr>
        <w:spacing w:line="264" w:lineRule="auto"/>
        <w:rPr>
          <w:rFonts w:ascii="思源黑体 CN Medium" w:eastAsia="思源黑体 CN Medium" w:hAnsi="思源黑体 CN Medium"/>
          <w:szCs w:val="21"/>
        </w:rPr>
      </w:pPr>
      <w:r w:rsidRPr="005861B5">
        <w:rPr>
          <w:rFonts w:ascii="思源黑体 CN Medium" w:eastAsia="思源黑体 CN Medium" w:hAnsi="思源黑体 CN Medium" w:hint="eastAsia"/>
          <w:szCs w:val="21"/>
        </w:rPr>
        <w:t>（1）资源平衡：为了在资源需求与资源供给之间取得平衡，根据资源制约对开始日期和结束日期进行调整的一种技术。</w:t>
      </w:r>
    </w:p>
    <w:p w:rsidR="00393283" w:rsidRPr="005861B5" w:rsidRDefault="00393283" w:rsidP="0002282D">
      <w:pPr>
        <w:spacing w:line="264" w:lineRule="auto"/>
        <w:rPr>
          <w:rFonts w:ascii="思源黑体 CN Medium" w:eastAsia="思源黑体 CN Medium" w:hAnsi="思源黑体 CN Medium"/>
          <w:szCs w:val="21"/>
        </w:rPr>
      </w:pPr>
      <w:r w:rsidRPr="005861B5">
        <w:rPr>
          <w:rFonts w:ascii="思源黑体 CN Medium" w:eastAsia="思源黑体 CN Medium" w:hAnsi="思源黑体 CN Medium" w:hint="eastAsia"/>
          <w:szCs w:val="21"/>
        </w:rPr>
        <w:t>（2）</w:t>
      </w:r>
      <w:r w:rsidRPr="005861B5">
        <w:rPr>
          <w:rFonts w:ascii="思源黑体 CN Medium" w:eastAsia="思源黑体 CN Medium" w:hAnsi="思源黑体 CN Medium"/>
          <w:szCs w:val="21"/>
        </w:rPr>
        <w:t>资源平</w:t>
      </w:r>
      <w:r w:rsidRPr="005861B5">
        <w:rPr>
          <w:rFonts w:ascii="思源黑体 CN Medium" w:eastAsia="思源黑体 CN Medium" w:hAnsi="思源黑体 CN Medium" w:hint="eastAsia"/>
          <w:szCs w:val="21"/>
        </w:rPr>
        <w:t>滑：</w:t>
      </w:r>
      <w:r w:rsidRPr="005861B5">
        <w:rPr>
          <w:rFonts w:ascii="思源黑体 CN Medium" w:eastAsia="思源黑体 CN Medium" w:hAnsi="思源黑体 CN Medium"/>
          <w:szCs w:val="21"/>
        </w:rPr>
        <w:t>对进度模型中的活动进行调整</w:t>
      </w:r>
      <w:r w:rsidRPr="005861B5">
        <w:rPr>
          <w:rFonts w:ascii="思源黑体 CN Medium" w:eastAsia="思源黑体 CN Medium" w:hAnsi="思源黑体 CN Medium" w:hint="eastAsia"/>
          <w:szCs w:val="21"/>
        </w:rPr>
        <w:t>，</w:t>
      </w:r>
      <w:r w:rsidRPr="005861B5">
        <w:rPr>
          <w:rFonts w:ascii="思源黑体 CN Medium" w:eastAsia="思源黑体 CN Medium" w:hAnsi="思源黑体 CN Medium"/>
          <w:szCs w:val="21"/>
        </w:rPr>
        <w:t>从而使项目资源需求不超过预定资源限制的一种技术</w:t>
      </w:r>
      <w:r w:rsidRPr="005861B5">
        <w:rPr>
          <w:rFonts w:ascii="思源黑体 CN Medium" w:eastAsia="思源黑体 CN Medium" w:hAnsi="思源黑体 CN Medium" w:hint="eastAsia"/>
          <w:szCs w:val="21"/>
        </w:rPr>
        <w:t>。</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b/>
        </w:rPr>
        <w:t>区别</w:t>
      </w:r>
      <w:r w:rsidRPr="005861B5">
        <w:rPr>
          <w:rFonts w:ascii="思源黑体 CN Medium" w:eastAsia="思源黑体 CN Medium" w:hAnsi="思源黑体 CN Medium" w:hint="eastAsia"/>
        </w:rPr>
        <w:t>：</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（1）资源平衡不受浮动时间的约束，资源平滑只能在浮动时间允许的范围内进行。</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（2）资源平衡往往会导致关键路径和项目工期的改变，通常会使项目工期延长。资源平滑不会改变关键路径和项目工期。</w:t>
      </w:r>
    </w:p>
    <w:p w:rsidR="008D3041" w:rsidRPr="005861B5" w:rsidRDefault="008D3041" w:rsidP="0002282D">
      <w:pPr>
        <w:spacing w:line="264" w:lineRule="auto"/>
        <w:rPr>
          <w:rFonts w:ascii="思源黑体 CN Medium" w:eastAsia="思源黑体 CN Medium" w:hAnsi="思源黑体 CN Medium"/>
        </w:rPr>
      </w:pPr>
    </w:p>
    <w:p w:rsidR="00393283" w:rsidRPr="005861B5" w:rsidRDefault="00393283" w:rsidP="0002282D">
      <w:pPr>
        <w:pStyle w:val="2"/>
        <w:spacing w:line="264" w:lineRule="auto"/>
        <w:rPr>
          <w:rFonts w:ascii="思源黑体 CN Medium" w:eastAsia="思源黑体 CN Medium" w:hAnsi="思源黑体 CN Medium"/>
        </w:rPr>
      </w:pPr>
      <w:r w:rsidRPr="005861B5">
        <w:rPr>
          <w:rFonts w:ascii="思源黑体 CN Medium" w:eastAsia="思源黑体 CN Medium" w:hAnsi="思源黑体 CN Medium"/>
        </w:rPr>
        <w:t>概念辨析</w:t>
      </w:r>
      <w:r w:rsidR="00291786">
        <w:rPr>
          <w:rFonts w:ascii="思源黑体 CN Medium" w:eastAsia="思源黑体 CN Medium" w:hAnsi="思源黑体 CN Medium"/>
        </w:rPr>
        <w:t>14</w:t>
      </w:r>
      <w:r w:rsidRPr="005861B5">
        <w:rPr>
          <w:rFonts w:ascii="思源黑体 CN Medium" w:eastAsia="思源黑体 CN Medium" w:hAnsi="思源黑体 CN Medium" w:hint="eastAsia"/>
        </w:rPr>
        <w:t>：项目日历、资源日历</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b/>
        </w:rPr>
        <w:t>概念</w:t>
      </w:r>
      <w:r w:rsidRPr="005861B5">
        <w:rPr>
          <w:rFonts w:ascii="思源黑体 CN Medium" w:eastAsia="思源黑体 CN Medium" w:hAnsi="思源黑体 CN Medium" w:hint="eastAsia"/>
        </w:rPr>
        <w:t>：</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（1）项目日历：项目日历是列出可以开展项目工作的日期和班次的日历。</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（2）资源日历：资源日历是列出具体资源可以为项目工作的日期和班次的日历。</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b/>
        </w:rPr>
        <w:t>区别</w:t>
      </w:r>
      <w:r w:rsidRPr="005861B5">
        <w:rPr>
          <w:rFonts w:ascii="思源黑体 CN Medium" w:eastAsia="思源黑体 CN Medium" w:hAnsi="思源黑体 CN Medium" w:hint="eastAsia"/>
        </w:rPr>
        <w:t>：</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（1）</w:t>
      </w:r>
      <w:r w:rsidRPr="005861B5">
        <w:rPr>
          <w:rFonts w:ascii="思源黑体 CN Medium" w:eastAsia="思源黑体 CN Medium" w:hAnsi="思源黑体 CN Medium"/>
        </w:rPr>
        <w:t>资源日历会</w:t>
      </w:r>
      <w:r w:rsidRPr="005861B5">
        <w:rPr>
          <w:rFonts w:ascii="思源黑体 CN Medium" w:eastAsia="思源黑体 CN Medium" w:hAnsi="思源黑体 CN Medium" w:hint="eastAsia"/>
        </w:rPr>
        <w:t>涉及到</w:t>
      </w:r>
      <w:r w:rsidRPr="005861B5">
        <w:rPr>
          <w:rFonts w:ascii="思源黑体 CN Medium" w:eastAsia="思源黑体 CN Medium" w:hAnsi="思源黑体 CN Medium"/>
        </w:rPr>
        <w:t>具体资源的可用时间</w:t>
      </w:r>
      <w:r w:rsidRPr="005861B5">
        <w:rPr>
          <w:rFonts w:ascii="思源黑体 CN Medium" w:eastAsia="思源黑体 CN Medium" w:hAnsi="思源黑体 CN Medium" w:hint="eastAsia"/>
        </w:rPr>
        <w:t>，</w:t>
      </w:r>
      <w:r w:rsidRPr="005861B5">
        <w:rPr>
          <w:rFonts w:ascii="思源黑体 CN Medium" w:eastAsia="思源黑体 CN Medium" w:hAnsi="思源黑体 CN Medium"/>
        </w:rPr>
        <w:t>例如人力资源</w:t>
      </w:r>
      <w:r w:rsidRPr="005861B5">
        <w:rPr>
          <w:rFonts w:ascii="思源黑体 CN Medium" w:eastAsia="思源黑体 CN Medium" w:hAnsi="思源黑体 CN Medium" w:hint="eastAsia"/>
        </w:rPr>
        <w:t>。</w:t>
      </w:r>
      <w:r w:rsidRPr="005861B5">
        <w:rPr>
          <w:rFonts w:ascii="思源黑体 CN Medium" w:eastAsia="思源黑体 CN Medium" w:hAnsi="思源黑体 CN Medium"/>
        </w:rPr>
        <w:t>项目日历不会涉及到具体资源</w:t>
      </w:r>
      <w:r w:rsidRPr="005861B5">
        <w:rPr>
          <w:rFonts w:ascii="思源黑体 CN Medium" w:eastAsia="思源黑体 CN Medium" w:hAnsi="思源黑体 CN Medium" w:hint="eastAsia"/>
        </w:rPr>
        <w:t>。</w:t>
      </w:r>
    </w:p>
    <w:p w:rsidR="008D3041"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（2）项目日历影响到所有的活动。资源日历通常不会影响到所有的活动，往往会影响到需要特定资源的活动。</w:t>
      </w:r>
    </w:p>
    <w:p w:rsidR="008D3041" w:rsidRPr="005861B5" w:rsidRDefault="008D3041" w:rsidP="0002282D">
      <w:pPr>
        <w:spacing w:line="264" w:lineRule="auto"/>
        <w:rPr>
          <w:rFonts w:ascii="思源黑体 CN Medium" w:eastAsia="思源黑体 CN Medium" w:hAnsi="思源黑体 CN Medium"/>
        </w:rPr>
      </w:pPr>
    </w:p>
    <w:p w:rsidR="00393283" w:rsidRPr="005861B5" w:rsidRDefault="00393283" w:rsidP="0002282D">
      <w:pPr>
        <w:pStyle w:val="2"/>
        <w:spacing w:line="264" w:lineRule="auto"/>
        <w:rPr>
          <w:rFonts w:ascii="思源黑体 CN Medium" w:eastAsia="思源黑体 CN Medium" w:hAnsi="思源黑体 CN Medium"/>
        </w:rPr>
      </w:pPr>
      <w:r w:rsidRPr="005861B5">
        <w:rPr>
          <w:rFonts w:ascii="思源黑体 CN Medium" w:eastAsia="思源黑体 CN Medium" w:hAnsi="思源黑体 CN Medium"/>
        </w:rPr>
        <w:t>概念辨析</w:t>
      </w:r>
      <w:r w:rsidR="00291786">
        <w:rPr>
          <w:rFonts w:ascii="思源黑体 CN Medium" w:eastAsia="思源黑体 CN Medium" w:hAnsi="思源黑体 CN Medium"/>
        </w:rPr>
        <w:t>15</w:t>
      </w:r>
      <w:r w:rsidRPr="005861B5">
        <w:rPr>
          <w:rFonts w:ascii="思源黑体 CN Medium" w:eastAsia="思源黑体 CN Medium" w:hAnsi="思源黑体 CN Medium" w:hint="eastAsia"/>
        </w:rPr>
        <w:t>：应急储备、管理储备</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b/>
        </w:rPr>
        <w:t>概念</w:t>
      </w:r>
      <w:r w:rsidRPr="005861B5">
        <w:rPr>
          <w:rFonts w:ascii="思源黑体 CN Medium" w:eastAsia="思源黑体 CN Medium" w:hAnsi="思源黑体 CN Medium" w:hint="eastAsia"/>
        </w:rPr>
        <w:t>：</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（1）应急储备：应急储备是用来应对可预测风险的应急时间或应急费用。</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（2）管理储备：管理储备是用来应对不可预测风险的应急时间或应急费用。</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b/>
        </w:rPr>
        <w:t>区别</w:t>
      </w:r>
      <w:r w:rsidRPr="005861B5">
        <w:rPr>
          <w:rFonts w:ascii="思源黑体 CN Medium" w:eastAsia="思源黑体 CN Medium" w:hAnsi="思源黑体 CN Medium" w:hint="eastAsia"/>
        </w:rPr>
        <w:t>：</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（1）应急储备用来应对可预测风险，管理储备用来应对不可预测风险。</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（2）应急储备可以针对活动、工作包和控制账户，也可以针对整个项目。管理储备只针对整个项目。</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（3）应急储备是成本基准的一部分，管理储备不是成本基准的一部分。</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（4）应急储备项目经理有权直接调用，管理储备必须经过高层审批才可调用。</w:t>
      </w:r>
    </w:p>
    <w:p w:rsidR="008D3041" w:rsidRPr="005861B5" w:rsidRDefault="008D3041" w:rsidP="0002282D">
      <w:pPr>
        <w:spacing w:line="264" w:lineRule="auto"/>
        <w:rPr>
          <w:rFonts w:ascii="思源黑体 CN Medium" w:eastAsia="思源黑体 CN Medium" w:hAnsi="思源黑体 CN Medium"/>
        </w:rPr>
      </w:pPr>
    </w:p>
    <w:p w:rsidR="00617226" w:rsidRPr="005861B5" w:rsidRDefault="00617226" w:rsidP="0002282D">
      <w:pPr>
        <w:pStyle w:val="2"/>
        <w:spacing w:line="264" w:lineRule="auto"/>
        <w:rPr>
          <w:rFonts w:ascii="思源黑体 CN Medium" w:eastAsia="思源黑体 CN Medium" w:hAnsi="思源黑体 CN Medium"/>
        </w:rPr>
      </w:pPr>
      <w:r w:rsidRPr="005861B5">
        <w:rPr>
          <w:rFonts w:ascii="思源黑体 CN Medium" w:eastAsia="思源黑体 CN Medium" w:hAnsi="思源黑体 CN Medium"/>
        </w:rPr>
        <w:t>概念辨析</w:t>
      </w:r>
      <w:r w:rsidR="00291786">
        <w:rPr>
          <w:rFonts w:ascii="思源黑体 CN Medium" w:eastAsia="思源黑体 CN Medium" w:hAnsi="思源黑体 CN Medium"/>
        </w:rPr>
        <w:t>16</w:t>
      </w:r>
      <w:r w:rsidRPr="005861B5">
        <w:rPr>
          <w:rFonts w:ascii="思源黑体 CN Medium" w:eastAsia="思源黑体 CN Medium" w:hAnsi="思源黑体 CN Medium" w:hint="eastAsia"/>
        </w:rPr>
        <w:t>：</w:t>
      </w:r>
      <w:r w:rsidRPr="005861B5">
        <w:rPr>
          <w:rFonts w:ascii="思源黑体 CN Medium" w:eastAsia="思源黑体 CN Medium" w:hAnsi="思源黑体 CN Medium"/>
        </w:rPr>
        <w:t>过时风险</w:t>
      </w:r>
      <w:r w:rsidR="008C71BF">
        <w:rPr>
          <w:rFonts w:ascii="思源黑体 CN Medium" w:eastAsia="思源黑体 CN Medium" w:hAnsi="思源黑体 CN Medium" w:hint="eastAsia"/>
        </w:rPr>
        <w:t>、</w:t>
      </w:r>
      <w:r w:rsidRPr="005861B5">
        <w:rPr>
          <w:rFonts w:ascii="思源黑体 CN Medium" w:eastAsia="思源黑体 CN Medium" w:hAnsi="思源黑体 CN Medium"/>
        </w:rPr>
        <w:t>新风险</w:t>
      </w:r>
    </w:p>
    <w:p w:rsidR="00617226" w:rsidRPr="005861B5" w:rsidRDefault="00617226"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b/>
        </w:rPr>
        <w:lastRenderedPageBreak/>
        <w:t>概念</w:t>
      </w:r>
      <w:r w:rsidRPr="005861B5">
        <w:rPr>
          <w:rFonts w:ascii="思源黑体 CN Medium" w:eastAsia="思源黑体 CN Medium" w:hAnsi="思源黑体 CN Medium" w:hint="eastAsia"/>
        </w:rPr>
        <w:t>：</w:t>
      </w:r>
    </w:p>
    <w:p w:rsidR="00617226" w:rsidRPr="005861B5" w:rsidRDefault="00617226"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（1）过时风险：过时风险也称</w:t>
      </w:r>
      <w:r w:rsidR="000D0504">
        <w:rPr>
          <w:rFonts w:ascii="思源黑体 CN Medium" w:eastAsia="思源黑体 CN Medium" w:hAnsi="思源黑体 CN Medium" w:hint="eastAsia"/>
        </w:rPr>
        <w:t>“</w:t>
      </w:r>
      <w:r w:rsidRPr="005861B5">
        <w:rPr>
          <w:rFonts w:ascii="思源黑体 CN Medium" w:eastAsia="思源黑体 CN Medium" w:hAnsi="思源黑体 CN Medium" w:hint="eastAsia"/>
        </w:rPr>
        <w:t>已关闭风险</w:t>
      </w:r>
      <w:r w:rsidR="000D0504">
        <w:rPr>
          <w:rFonts w:ascii="思源黑体 CN Medium" w:eastAsia="思源黑体 CN Medium" w:hAnsi="思源黑体 CN Medium" w:hint="eastAsia"/>
        </w:rPr>
        <w:t>”</w:t>
      </w:r>
      <w:r w:rsidRPr="005861B5">
        <w:rPr>
          <w:rFonts w:ascii="思源黑体 CN Medium" w:eastAsia="思源黑体 CN Medium" w:hAnsi="思源黑体 CN Medium" w:hint="eastAsia"/>
        </w:rPr>
        <w:t>，是指在以前存在，但现在不再存在的风险，包括已经确定要发生的事件，已经确定不会发生的事件，实际已经发生且已完结的事件，万一发生对项目目标不再有影响的事件。</w:t>
      </w:r>
    </w:p>
    <w:p w:rsidR="00617226" w:rsidRPr="005861B5" w:rsidRDefault="00617226"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（2）新风险：新风险就是指在项目推进过程中新识别出的风险或新出现的风险。有些新风险是早已存在的，只是原先没有识别出来。有些新风险是原本不存在，现在才出现的。</w:t>
      </w:r>
    </w:p>
    <w:p w:rsidR="00617226" w:rsidRPr="005861B5" w:rsidRDefault="00617226"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b/>
        </w:rPr>
        <w:t>区别</w:t>
      </w:r>
      <w:r w:rsidRPr="005861B5">
        <w:rPr>
          <w:rFonts w:ascii="思源黑体 CN Medium" w:eastAsia="思源黑体 CN Medium" w:hAnsi="思源黑体 CN Medium"/>
        </w:rPr>
        <w:t>：</w:t>
      </w:r>
    </w:p>
    <w:p w:rsidR="00617226" w:rsidRPr="005861B5" w:rsidRDefault="00617226"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（1）过时风险是曾经存在但现已不再存在的风险，新风险是新发现或新出现的风险。</w:t>
      </w:r>
    </w:p>
    <w:p w:rsidR="00617226" w:rsidRDefault="00617226"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（2）过时风险通常在监督风险过程中通过风险审查加以确定。新风险主要是在识别风险过程中识别，也可以在监督风险过程中识别。</w:t>
      </w:r>
    </w:p>
    <w:p w:rsidR="008913D8" w:rsidRPr="005861B5" w:rsidRDefault="008913D8" w:rsidP="0002282D">
      <w:pPr>
        <w:spacing w:line="264" w:lineRule="auto"/>
        <w:rPr>
          <w:rFonts w:ascii="思源黑体 CN Medium" w:eastAsia="思源黑体 CN Medium" w:hAnsi="思源黑体 CN Medium"/>
        </w:rPr>
      </w:pPr>
    </w:p>
    <w:p w:rsidR="000F4F96" w:rsidRPr="005861B5" w:rsidRDefault="000F4F96" w:rsidP="0002282D">
      <w:pPr>
        <w:pStyle w:val="2"/>
        <w:spacing w:line="264" w:lineRule="auto"/>
        <w:rPr>
          <w:rFonts w:ascii="思源黑体 CN Medium" w:eastAsia="思源黑体 CN Medium" w:hAnsi="思源黑体 CN Medium"/>
        </w:rPr>
      </w:pPr>
      <w:r w:rsidRPr="005861B5">
        <w:rPr>
          <w:rFonts w:ascii="思源黑体 CN Medium" w:eastAsia="思源黑体 CN Medium" w:hAnsi="思源黑体 CN Medium"/>
        </w:rPr>
        <w:t>概念辨析</w:t>
      </w:r>
      <w:r w:rsidR="00291786">
        <w:rPr>
          <w:rFonts w:ascii="思源黑体 CN Medium" w:eastAsia="思源黑体 CN Medium" w:hAnsi="思源黑体 CN Medium"/>
        </w:rPr>
        <w:t>1</w:t>
      </w:r>
      <w:r w:rsidRPr="005861B5">
        <w:rPr>
          <w:rFonts w:ascii="思源黑体 CN Medium" w:eastAsia="思源黑体 CN Medium" w:hAnsi="思源黑体 CN Medium"/>
        </w:rPr>
        <w:t>7</w:t>
      </w:r>
      <w:r w:rsidRPr="005861B5">
        <w:rPr>
          <w:rFonts w:ascii="思源黑体 CN Medium" w:eastAsia="思源黑体 CN Medium" w:hAnsi="思源黑体 CN Medium" w:hint="eastAsia"/>
        </w:rPr>
        <w:t>：不确定性表现方式</w:t>
      </w:r>
      <w:r w:rsidR="008C71BF">
        <w:rPr>
          <w:rFonts w:ascii="思源黑体 CN Medium" w:eastAsia="思源黑体 CN Medium" w:hAnsi="思源黑体 CN Medium" w:hint="eastAsia"/>
        </w:rPr>
        <w:t>、</w:t>
      </w:r>
      <w:r w:rsidRPr="005861B5">
        <w:rPr>
          <w:rFonts w:ascii="思源黑体 CN Medium" w:eastAsia="思源黑体 CN Medium" w:hAnsi="思源黑体 CN Medium" w:hint="eastAsia"/>
        </w:rPr>
        <w:t>数据表现</w:t>
      </w:r>
    </w:p>
    <w:p w:rsidR="000F4F96" w:rsidRPr="005861B5" w:rsidRDefault="000F4F96"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b/>
        </w:rPr>
        <w:t>概念</w:t>
      </w:r>
      <w:r w:rsidRPr="005861B5">
        <w:rPr>
          <w:rFonts w:ascii="思源黑体 CN Medium" w:eastAsia="思源黑体 CN Medium" w:hAnsi="思源黑体 CN Medium" w:hint="eastAsia"/>
        </w:rPr>
        <w:t>：</w:t>
      </w:r>
    </w:p>
    <w:p w:rsidR="000F4F96" w:rsidRPr="005861B5" w:rsidRDefault="000F4F96"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1）不确定性表现方式：不确定性表现方式是实施定量风险分析过程的工具与技术。它是针对不确定性事件，用概率分布图来表示其可能的浮动区间。常用的概率分布图有三种，贝塔分布、三角分布和均匀分布。</w:t>
      </w:r>
    </w:p>
    <w:p w:rsidR="000F4F96" w:rsidRPr="005861B5" w:rsidRDefault="000F4F96"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（2）数据表现：数据表现是很多管理过程都会用到的一个技术，它是用图形或表格来直观地表现所收集的数据或分析的结果。</w:t>
      </w:r>
    </w:p>
    <w:p w:rsidR="000F4F96" w:rsidRPr="005861B5" w:rsidRDefault="000F4F96"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b/>
        </w:rPr>
        <w:t>区别</w:t>
      </w:r>
      <w:r w:rsidRPr="005861B5">
        <w:rPr>
          <w:rFonts w:ascii="思源黑体 CN Medium" w:eastAsia="思源黑体 CN Medium" w:hAnsi="思源黑体 CN Medium"/>
        </w:rPr>
        <w:t>：</w:t>
      </w:r>
    </w:p>
    <w:p w:rsidR="000F4F96" w:rsidRPr="005861B5" w:rsidRDefault="000F4F96"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w:t>
      </w:r>
      <w:r w:rsidRPr="005861B5">
        <w:rPr>
          <w:rFonts w:ascii="思源黑体 CN Medium" w:eastAsia="思源黑体 CN Medium" w:hAnsi="思源黑体 CN Medium"/>
        </w:rPr>
        <w:t>1</w:t>
      </w:r>
      <w:r w:rsidRPr="005861B5">
        <w:rPr>
          <w:rFonts w:ascii="思源黑体 CN Medium" w:eastAsia="思源黑体 CN Medium" w:hAnsi="思源黑体 CN Medium" w:hint="eastAsia"/>
        </w:rPr>
        <w:t>）不确定性表现方式只有概率分布图一种形式。数据表现则用除概率分布图以外的其他图形或表格，如亲和图、思维导图等。</w:t>
      </w:r>
    </w:p>
    <w:p w:rsidR="000F4F96" w:rsidRPr="005861B5" w:rsidRDefault="000F4F96"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w:t>
      </w:r>
      <w:r w:rsidRPr="005861B5">
        <w:rPr>
          <w:rFonts w:ascii="思源黑体 CN Medium" w:eastAsia="思源黑体 CN Medium" w:hAnsi="思源黑体 CN Medium"/>
        </w:rPr>
        <w:t>2</w:t>
      </w:r>
      <w:r w:rsidRPr="005861B5">
        <w:rPr>
          <w:rFonts w:ascii="思源黑体 CN Medium" w:eastAsia="思源黑体 CN Medium" w:hAnsi="思源黑体 CN Medium" w:hint="eastAsia"/>
        </w:rPr>
        <w:t>）不确定性表现方式只是一种工具技术。数据表现则是一组工具技术，数据表现包括亲和图、思维导图、权力利益方格等多种工具技术。</w:t>
      </w:r>
    </w:p>
    <w:p w:rsidR="000F4F96" w:rsidRDefault="000F4F96"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w:t>
      </w:r>
      <w:r w:rsidRPr="005861B5">
        <w:rPr>
          <w:rFonts w:ascii="思源黑体 CN Medium" w:eastAsia="思源黑体 CN Medium" w:hAnsi="思源黑体 CN Medium"/>
        </w:rPr>
        <w:t>3</w:t>
      </w:r>
      <w:r w:rsidRPr="005861B5">
        <w:rPr>
          <w:rFonts w:ascii="思源黑体 CN Medium" w:eastAsia="思源黑体 CN Medium" w:hAnsi="思源黑体 CN Medium" w:hint="eastAsia"/>
        </w:rPr>
        <w:t>）不确定性表现方式只在实施定量风险分析中使用。数据表现在多个管理过程使用，如收集需求、规划质量管理、控制质量、规划资源管理等。</w:t>
      </w:r>
    </w:p>
    <w:p w:rsidR="008913D8" w:rsidRPr="005861B5" w:rsidRDefault="008913D8" w:rsidP="0002282D">
      <w:pPr>
        <w:spacing w:line="264" w:lineRule="auto"/>
        <w:rPr>
          <w:rFonts w:ascii="思源黑体 CN Medium" w:eastAsia="思源黑体 CN Medium" w:hAnsi="思源黑体 CN Medium"/>
        </w:rPr>
      </w:pPr>
    </w:p>
    <w:p w:rsidR="000F4F96" w:rsidRPr="005861B5" w:rsidRDefault="000F4F96" w:rsidP="0002282D">
      <w:pPr>
        <w:pStyle w:val="2"/>
        <w:spacing w:line="264" w:lineRule="auto"/>
        <w:rPr>
          <w:rFonts w:ascii="思源黑体 CN Medium" w:eastAsia="思源黑体 CN Medium" w:hAnsi="思源黑体 CN Medium"/>
        </w:rPr>
      </w:pPr>
      <w:r w:rsidRPr="005861B5">
        <w:rPr>
          <w:rFonts w:ascii="思源黑体 CN Medium" w:eastAsia="思源黑体 CN Medium" w:hAnsi="思源黑体 CN Medium"/>
        </w:rPr>
        <w:t>概念辨析</w:t>
      </w:r>
      <w:r w:rsidR="00291786">
        <w:rPr>
          <w:rFonts w:ascii="思源黑体 CN Medium" w:eastAsia="思源黑体 CN Medium" w:hAnsi="思源黑体 CN Medium"/>
        </w:rPr>
        <w:t>18</w:t>
      </w:r>
      <w:r w:rsidRPr="005861B5">
        <w:rPr>
          <w:rFonts w:ascii="思源黑体 CN Medium" w:eastAsia="思源黑体 CN Medium" w:hAnsi="思源黑体 CN Medium" w:hint="eastAsia"/>
        </w:rPr>
        <w:t>：采购工作说明书</w:t>
      </w:r>
      <w:r w:rsidR="008C71BF">
        <w:rPr>
          <w:rFonts w:ascii="思源黑体 CN Medium" w:eastAsia="思源黑体 CN Medium" w:hAnsi="思源黑体 CN Medium" w:hint="eastAsia"/>
        </w:rPr>
        <w:t>、</w:t>
      </w:r>
      <w:r w:rsidRPr="005861B5">
        <w:rPr>
          <w:rFonts w:ascii="思源黑体 CN Medium" w:eastAsia="思源黑体 CN Medium" w:hAnsi="思源黑体 CN Medium" w:hint="eastAsia"/>
        </w:rPr>
        <w:t>工作大纲</w:t>
      </w:r>
    </w:p>
    <w:p w:rsidR="000F4F96" w:rsidRPr="005861B5" w:rsidRDefault="000F4F96"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b/>
        </w:rPr>
        <w:t>概念</w:t>
      </w:r>
      <w:r w:rsidRPr="005861B5">
        <w:rPr>
          <w:rFonts w:ascii="思源黑体 CN Medium" w:eastAsia="思源黑体 CN Medium" w:hAnsi="思源黑体 CN Medium" w:hint="eastAsia"/>
        </w:rPr>
        <w:t>：</w:t>
      </w:r>
    </w:p>
    <w:p w:rsidR="000F4F96" w:rsidRPr="005861B5" w:rsidRDefault="000F4F96"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（1）采购工作说明书：对所购买的产品、成果或服务来说，采购工作说明书定义了与合同相关的那部分项目范围。</w:t>
      </w:r>
    </w:p>
    <w:p w:rsidR="000F4F96" w:rsidRPr="005861B5" w:rsidRDefault="000F4F96"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（2）工作大纲：工作大纲是一种特殊的采购工作说明书，专用于</w:t>
      </w:r>
      <w:proofErr w:type="gramStart"/>
      <w:r w:rsidRPr="005861B5">
        <w:rPr>
          <w:rFonts w:ascii="思源黑体 CN Medium" w:eastAsia="思源黑体 CN Medium" w:hAnsi="思源黑体 CN Medium" w:hint="eastAsia"/>
        </w:rPr>
        <w:t>采购非</w:t>
      </w:r>
      <w:proofErr w:type="gramEnd"/>
      <w:r w:rsidRPr="005861B5">
        <w:rPr>
          <w:rFonts w:ascii="思源黑体 CN Medium" w:eastAsia="思源黑体 CN Medium" w:hAnsi="思源黑体 CN Medium" w:hint="eastAsia"/>
        </w:rPr>
        <w:t>标准化的服务。</w:t>
      </w:r>
    </w:p>
    <w:p w:rsidR="000F4F96" w:rsidRPr="005861B5" w:rsidRDefault="000F4F96"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b/>
        </w:rPr>
        <w:t>区别</w:t>
      </w:r>
      <w:r w:rsidRPr="005861B5">
        <w:rPr>
          <w:rFonts w:ascii="思源黑体 CN Medium" w:eastAsia="思源黑体 CN Medium" w:hAnsi="思源黑体 CN Medium"/>
        </w:rPr>
        <w:t>：</w:t>
      </w:r>
    </w:p>
    <w:p w:rsidR="000F4F96" w:rsidRDefault="000F4F96"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lastRenderedPageBreak/>
        <w:t>采购工作说明书的使用范围更广，可用于采购任何产品、成果或服务的情形。工作大纲只在采购服务的情形下使用，不用于采购产品、成果的情形。</w:t>
      </w:r>
    </w:p>
    <w:p w:rsidR="008913D8" w:rsidRPr="005861B5" w:rsidRDefault="008913D8" w:rsidP="0002282D">
      <w:pPr>
        <w:spacing w:line="264" w:lineRule="auto"/>
        <w:rPr>
          <w:rFonts w:ascii="思源黑体 CN Medium" w:eastAsia="思源黑体 CN Medium" w:hAnsi="思源黑体 CN Medium"/>
        </w:rPr>
      </w:pPr>
    </w:p>
    <w:p w:rsidR="00393283" w:rsidRPr="005861B5" w:rsidRDefault="00393283" w:rsidP="0002282D">
      <w:pPr>
        <w:pStyle w:val="2"/>
        <w:spacing w:line="264" w:lineRule="auto"/>
        <w:rPr>
          <w:rFonts w:ascii="思源黑体 CN Medium" w:eastAsia="思源黑体 CN Medium" w:hAnsi="思源黑体 CN Medium"/>
        </w:rPr>
      </w:pPr>
      <w:r w:rsidRPr="005861B5">
        <w:rPr>
          <w:rFonts w:ascii="思源黑体 CN Medium" w:eastAsia="思源黑体 CN Medium" w:hAnsi="思源黑体 CN Medium"/>
        </w:rPr>
        <w:t>概念辨析</w:t>
      </w:r>
      <w:r w:rsidR="00291786">
        <w:rPr>
          <w:rFonts w:ascii="思源黑体 CN Medium" w:eastAsia="思源黑体 CN Medium" w:hAnsi="思源黑体 CN Medium"/>
        </w:rPr>
        <w:t>19</w:t>
      </w:r>
      <w:r w:rsidRPr="005861B5">
        <w:rPr>
          <w:rFonts w:ascii="思源黑体 CN Medium" w:eastAsia="思源黑体 CN Medium" w:hAnsi="思源黑体 CN Medium" w:hint="eastAsia"/>
        </w:rPr>
        <w:t>：</w:t>
      </w:r>
      <w:r w:rsidRPr="005861B5">
        <w:rPr>
          <w:rStyle w:val="11"/>
          <w:rFonts w:ascii="思源黑体 CN Medium" w:eastAsia="思源黑体 CN Medium" w:hAnsi="思源黑体 CN Medium" w:hint="eastAsia"/>
          <w:i w:val="0"/>
          <w:color w:val="000000" w:themeColor="text1"/>
        </w:rPr>
        <w:t>成本基准、项目资金需求</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b/>
        </w:rPr>
        <w:t>概念</w:t>
      </w:r>
      <w:r w:rsidRPr="005861B5">
        <w:rPr>
          <w:rFonts w:ascii="思源黑体 CN Medium" w:eastAsia="思源黑体 CN Medium" w:hAnsi="思源黑体 CN Medium" w:hint="eastAsia"/>
        </w:rPr>
        <w:t>：</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（1）成本基准：成本基准是经过高级管理层批准的、按时间</w:t>
      </w:r>
      <w:proofErr w:type="gramStart"/>
      <w:r w:rsidRPr="005861B5">
        <w:rPr>
          <w:rFonts w:ascii="思源黑体 CN Medium" w:eastAsia="思源黑体 CN Medium" w:hAnsi="思源黑体 CN Medium" w:hint="eastAsia"/>
        </w:rPr>
        <w:t>段分配</w:t>
      </w:r>
      <w:proofErr w:type="gramEnd"/>
      <w:r w:rsidRPr="005861B5">
        <w:rPr>
          <w:rFonts w:ascii="思源黑体 CN Medium" w:eastAsia="思源黑体 CN Medium" w:hAnsi="思源黑体 CN Medium" w:hint="eastAsia"/>
        </w:rPr>
        <w:t>的项目预算，但不包括管理储备。</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（2）项目资金需求：项目资金需求是为项目顺利开展所需要的项目资金投入计划，即需要项目发起人在什么时间投入多少资金。项目资金需求通常等于项目预算。</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b/>
        </w:rPr>
        <w:t>区别</w:t>
      </w:r>
      <w:r w:rsidRPr="005861B5">
        <w:rPr>
          <w:rFonts w:ascii="思源黑体 CN Medium" w:eastAsia="思源黑体 CN Medium" w:hAnsi="思源黑体 CN Medium" w:hint="eastAsia"/>
        </w:rPr>
        <w:t>：</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（1）成本基准是高层管理者（包括项目发起人）用于考核项目成本绩效的依据，项目资金需求是项目经理用于向项目发起人要钱的一份文件。</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（2）成本基准中不包括管理储备，项目资金需求中则包括管理储备。</w:t>
      </w:r>
    </w:p>
    <w:p w:rsidR="00393283" w:rsidRPr="005861B5" w:rsidRDefault="00393283"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（3）成本基准是项目管理计划的组成部分，项目资金需求是一份独立的文件，未被归入项目管理计划、项目文件或采购文档。</w:t>
      </w:r>
    </w:p>
    <w:p w:rsidR="00FA08F5" w:rsidRPr="005861B5" w:rsidRDefault="00FA08F5" w:rsidP="0002282D">
      <w:pPr>
        <w:spacing w:line="264" w:lineRule="auto"/>
        <w:rPr>
          <w:rFonts w:ascii="思源黑体 CN Medium" w:eastAsia="思源黑体 CN Medium" w:hAnsi="思源黑体 CN Medium"/>
        </w:rPr>
      </w:pPr>
    </w:p>
    <w:p w:rsidR="008A10BE" w:rsidRPr="005861B5" w:rsidRDefault="008A10BE" w:rsidP="0002282D">
      <w:pPr>
        <w:pStyle w:val="2"/>
        <w:spacing w:line="264" w:lineRule="auto"/>
        <w:rPr>
          <w:rFonts w:ascii="思源黑体 CN Medium" w:eastAsia="思源黑体 CN Medium" w:hAnsi="思源黑体 CN Medium"/>
        </w:rPr>
      </w:pPr>
      <w:r w:rsidRPr="005861B5">
        <w:rPr>
          <w:rFonts w:ascii="思源黑体 CN Medium" w:eastAsia="思源黑体 CN Medium" w:hAnsi="思源黑体 CN Medium"/>
        </w:rPr>
        <w:t>概念辨析</w:t>
      </w:r>
      <w:r w:rsidR="00291786">
        <w:rPr>
          <w:rFonts w:ascii="思源黑体 CN Medium" w:eastAsia="思源黑体 CN Medium" w:hAnsi="思源黑体 CN Medium"/>
        </w:rPr>
        <w:t>20</w:t>
      </w:r>
      <w:r w:rsidRPr="005861B5">
        <w:rPr>
          <w:rFonts w:ascii="思源黑体 CN Medium" w:eastAsia="思源黑体 CN Medium" w:hAnsi="思源黑体 CN Medium" w:hint="eastAsia"/>
        </w:rPr>
        <w:t>：</w:t>
      </w:r>
      <w:r w:rsidRPr="005861B5">
        <w:rPr>
          <w:rFonts w:ascii="思源黑体 CN Medium" w:eastAsia="思源黑体 CN Medium" w:hAnsi="思源黑体 CN Medium"/>
        </w:rPr>
        <w:t>制约因素</w:t>
      </w:r>
      <w:r w:rsidRPr="005861B5">
        <w:rPr>
          <w:rFonts w:ascii="思源黑体 CN Medium" w:eastAsia="思源黑体 CN Medium" w:hAnsi="思源黑体 CN Medium" w:hint="eastAsia"/>
        </w:rPr>
        <w:t>、</w:t>
      </w:r>
      <w:r w:rsidRPr="005861B5">
        <w:rPr>
          <w:rFonts w:ascii="思源黑体 CN Medium" w:eastAsia="思源黑体 CN Medium" w:hAnsi="思源黑体 CN Medium"/>
        </w:rPr>
        <w:t>假设条件</w:t>
      </w:r>
    </w:p>
    <w:p w:rsidR="008A10BE" w:rsidRPr="005861B5" w:rsidRDefault="008A10BE"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b/>
        </w:rPr>
        <w:t>概念</w:t>
      </w:r>
      <w:r w:rsidRPr="005861B5">
        <w:rPr>
          <w:rFonts w:ascii="思源黑体 CN Medium" w:eastAsia="思源黑体 CN Medium" w:hAnsi="思源黑体 CN Medium" w:hint="eastAsia"/>
        </w:rPr>
        <w:t>：</w:t>
      </w:r>
    </w:p>
    <w:p w:rsidR="008A10BE" w:rsidRPr="005861B5" w:rsidRDefault="008A10BE"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1）制约因素：制约因素是会限制项目团队选择余地，甚至会使项目团队完全没有选择余地的各种因素。例如：客户或执行组织事先确定的预算、强制性日期或强制性进度里程碑。如果项目是根据协议实施的，那么协议条款通常也是制约因素。</w:t>
      </w:r>
    </w:p>
    <w:p w:rsidR="008A10BE" w:rsidRPr="005861B5" w:rsidRDefault="008A10BE"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（2）假设条件：假设条件就是无须验证即可视为正确、真实或确定的各种前提条件，在项目规划过程中，项目团队应该经常识别、记录并验证假设条件。</w:t>
      </w:r>
    </w:p>
    <w:p w:rsidR="008A10BE" w:rsidRPr="005861B5" w:rsidRDefault="008A10BE"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b/>
        </w:rPr>
        <w:t>区别</w:t>
      </w:r>
      <w:r w:rsidRPr="005861B5">
        <w:rPr>
          <w:rFonts w:ascii="思源黑体 CN Medium" w:eastAsia="思源黑体 CN Medium" w:hAnsi="思源黑体 CN Medium" w:hint="eastAsia"/>
        </w:rPr>
        <w:t>：</w:t>
      </w:r>
    </w:p>
    <w:p w:rsidR="008A10BE" w:rsidRPr="005861B5" w:rsidRDefault="008A10BE"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（1）不确定性大小不同。制约因素是完全确定的，没有任何不确定性。假设条件是假设为真实的，有一定的不确定性。</w:t>
      </w:r>
    </w:p>
    <w:p w:rsidR="008A10BE" w:rsidRPr="005861B5" w:rsidRDefault="008A10BE" w:rsidP="0002282D">
      <w:pPr>
        <w:spacing w:line="264" w:lineRule="auto"/>
        <w:rPr>
          <w:rFonts w:ascii="思源黑体 CN Medium" w:eastAsia="思源黑体 CN Medium" w:hAnsi="思源黑体 CN Medium"/>
        </w:rPr>
      </w:pPr>
      <w:r w:rsidRPr="005861B5">
        <w:rPr>
          <w:rFonts w:ascii="思源黑体 CN Medium" w:eastAsia="思源黑体 CN Medium" w:hAnsi="思源黑体 CN Medium" w:hint="eastAsia"/>
        </w:rPr>
        <w:t>（2）对项目的作用不同。制约因素会限制项目管理的灵活性。假设条件的成立，则对项目有积极的作用。如果假设条件不成立，那么会对项目目标的实现造成严重的不利影响。</w:t>
      </w:r>
    </w:p>
    <w:p w:rsidR="00AD6FE7" w:rsidRPr="000226B7" w:rsidRDefault="00AD6FE7" w:rsidP="0002282D">
      <w:pPr>
        <w:spacing w:line="264" w:lineRule="auto"/>
        <w:jc w:val="center"/>
        <w:rPr>
          <w:rFonts w:ascii="思源黑体 CN Medium" w:eastAsia="思源黑体 CN Medium" w:hAnsi="思源黑体 CN Medium" w:cs="Times New Roman"/>
          <w:b/>
          <w:color w:val="FF0000"/>
          <w:szCs w:val="21"/>
        </w:rPr>
      </w:pPr>
      <w:r w:rsidRPr="000226B7">
        <w:rPr>
          <w:rFonts w:ascii="思源黑体 CN Medium" w:eastAsia="思源黑体 CN Medium" w:hAnsi="思源黑体 CN Medium" w:cs="Times New Roman"/>
          <w:szCs w:val="21"/>
          <w:highlight w:val="yellow"/>
        </w:rPr>
        <w:t>更多</w:t>
      </w:r>
      <w:r w:rsidRPr="000226B7">
        <w:rPr>
          <w:rFonts w:ascii="思源黑体 CN Medium" w:eastAsia="思源黑体 CN Medium" w:hAnsi="思源黑体 CN Medium" w:cs="Times New Roman" w:hint="eastAsia"/>
          <w:szCs w:val="21"/>
          <w:highlight w:val="yellow"/>
        </w:rPr>
        <w:t>备考</w:t>
      </w:r>
      <w:r w:rsidRPr="000226B7">
        <w:rPr>
          <w:rFonts w:ascii="思源黑体 CN Medium" w:eastAsia="思源黑体 CN Medium" w:hAnsi="思源黑体 CN Medium" w:cs="Times New Roman"/>
          <w:szCs w:val="21"/>
          <w:highlight w:val="yellow"/>
        </w:rPr>
        <w:t>资料</w:t>
      </w:r>
      <w:r w:rsidRPr="000226B7">
        <w:rPr>
          <w:rFonts w:ascii="思源黑体 CN Medium" w:eastAsia="思源黑体 CN Medium" w:hAnsi="思源黑体 CN Medium" w:cs="Times New Roman" w:hint="eastAsia"/>
          <w:szCs w:val="21"/>
          <w:highlight w:val="yellow"/>
        </w:rPr>
        <w:t>和学习福利</w:t>
      </w:r>
      <w:r w:rsidRPr="000226B7">
        <w:rPr>
          <w:rFonts w:ascii="思源黑体 CN Medium" w:eastAsia="思源黑体 CN Medium" w:hAnsi="思源黑体 CN Medium" w:cs="Times New Roman"/>
          <w:szCs w:val="21"/>
          <w:highlight w:val="yellow"/>
        </w:rPr>
        <w:t>，</w:t>
      </w:r>
      <w:r w:rsidRPr="000226B7">
        <w:rPr>
          <w:rFonts w:ascii="思源黑体 CN Medium" w:eastAsia="思源黑体 CN Medium" w:hAnsi="思源黑体 CN Medium" w:cs="Times New Roman" w:hint="eastAsia"/>
          <w:szCs w:val="21"/>
          <w:highlight w:val="yellow"/>
        </w:rPr>
        <w:t>可扫码添加希赛</w:t>
      </w:r>
      <w:r w:rsidR="0045045E">
        <w:rPr>
          <w:rFonts w:ascii="思源黑体 CN Medium" w:eastAsia="思源黑体 CN Medium" w:hAnsi="思源黑体 CN Medium" w:cs="Times New Roman" w:hint="eastAsia"/>
          <w:szCs w:val="21"/>
          <w:highlight w:val="yellow"/>
        </w:rPr>
        <w:t>嘉儿</w:t>
      </w:r>
      <w:r w:rsidRPr="000226B7">
        <w:rPr>
          <w:rFonts w:ascii="思源黑体 CN Medium" w:eastAsia="思源黑体 CN Medium" w:hAnsi="思源黑体 CN Medium" w:cs="Times New Roman" w:hint="eastAsia"/>
          <w:szCs w:val="21"/>
          <w:highlight w:val="yellow"/>
        </w:rPr>
        <w:t>老师，申请入群</w:t>
      </w:r>
    </w:p>
    <w:p w:rsidR="00AD6FE7" w:rsidRPr="000226B7" w:rsidRDefault="00AD6FE7" w:rsidP="0002282D">
      <w:pPr>
        <w:spacing w:line="264" w:lineRule="auto"/>
        <w:jc w:val="center"/>
        <w:rPr>
          <w:rFonts w:ascii="思源黑体 CN Medium" w:eastAsia="思源黑体 CN Medium" w:hAnsi="思源黑体 CN Medium" w:cs="Times New Roman"/>
          <w:szCs w:val="21"/>
        </w:rPr>
      </w:pPr>
      <w:r w:rsidRPr="000226B7">
        <w:rPr>
          <w:rFonts w:ascii="思源黑体 CN Medium" w:eastAsia="思源黑体 CN Medium" w:hAnsi="思源黑体 CN Medium" w:cs="宋体"/>
          <w:noProof/>
          <w:sz w:val="24"/>
          <w:szCs w:val="24"/>
        </w:rPr>
        <w:lastRenderedPageBreak/>
        <w:drawing>
          <wp:inline distT="0" distB="0" distL="114300" distR="114300" wp14:anchorId="5BE6F2C9" wp14:editId="45FCFAD6">
            <wp:extent cx="1392555" cy="1392555"/>
            <wp:effectExtent l="0" t="0" r="17145" b="1714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7"/>
                    <a:stretch>
                      <a:fillRect/>
                    </a:stretch>
                  </pic:blipFill>
                  <pic:spPr>
                    <a:xfrm>
                      <a:off x="0" y="0"/>
                      <a:ext cx="1392555" cy="1392555"/>
                    </a:xfrm>
                    <a:prstGeom prst="rect">
                      <a:avLst/>
                    </a:prstGeom>
                    <a:noFill/>
                    <a:ln w="9525">
                      <a:noFill/>
                    </a:ln>
                  </pic:spPr>
                </pic:pic>
              </a:graphicData>
            </a:graphic>
          </wp:inline>
        </w:drawing>
      </w:r>
    </w:p>
    <w:p w:rsidR="008A10BE" w:rsidRPr="005861B5" w:rsidRDefault="008A10BE" w:rsidP="0002282D">
      <w:pPr>
        <w:spacing w:line="264" w:lineRule="auto"/>
        <w:rPr>
          <w:rFonts w:ascii="思源黑体 CN Medium" w:eastAsia="思源黑体 CN Medium" w:hAnsi="思源黑体 CN Medium"/>
        </w:rPr>
      </w:pPr>
    </w:p>
    <w:sectPr w:rsidR="008A10BE" w:rsidRPr="005861B5" w:rsidSect="00B809EF">
      <w:headerReference w:type="default" r:id="rId8"/>
      <w:footerReference w:type="default" r:id="rId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4D5" w:rsidRDefault="00AA54D5" w:rsidP="00654083">
      <w:r>
        <w:separator/>
      </w:r>
    </w:p>
  </w:endnote>
  <w:endnote w:type="continuationSeparator" w:id="0">
    <w:p w:rsidR="00AA54D5" w:rsidRDefault="00AA54D5" w:rsidP="00654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思源黑体 CN Regular">
    <w:panose1 w:val="00000000000000000000"/>
    <w:charset w:val="86"/>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ACF3C50" w:usb2="00000016" w:usb3="00000000" w:csb0="0004001F" w:csb1="00000000"/>
  </w:font>
  <w:font w:name="思源黑体 CN Medium">
    <w:panose1 w:val="020B0600000000000000"/>
    <w:charset w:val="86"/>
    <w:family w:val="swiss"/>
    <w:notTrueType/>
    <w:pitch w:val="variable"/>
    <w:sig w:usb0="20000207" w:usb1="2ADF3C10" w:usb2="00000016" w:usb3="00000000" w:csb0="00060107"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9375913"/>
      <w:docPartObj>
        <w:docPartGallery w:val="Page Numbers (Bottom of Page)"/>
        <w:docPartUnique/>
      </w:docPartObj>
    </w:sdtPr>
    <w:sdtEndPr>
      <w:rPr>
        <w:b/>
      </w:rPr>
    </w:sdtEndPr>
    <w:sdtContent>
      <w:sdt>
        <w:sdtPr>
          <w:id w:val="-1705238520"/>
          <w:docPartObj>
            <w:docPartGallery w:val="Page Numbers (Top of Page)"/>
            <w:docPartUnique/>
          </w:docPartObj>
        </w:sdtPr>
        <w:sdtEndPr>
          <w:rPr>
            <w:b/>
          </w:rPr>
        </w:sdtEndPr>
        <w:sdtContent>
          <w:sdt>
            <w:sdtPr>
              <w:rPr>
                <w:rFonts w:ascii="思源黑体 CN Medium" w:eastAsia="思源黑体 CN Medium" w:hAnsi="思源黑体 CN Medium"/>
              </w:rPr>
              <w:id w:val="-1769616900"/>
              <w:docPartObj>
                <w:docPartGallery w:val="Page Numbers (Top of Page)"/>
                <w:docPartUnique/>
              </w:docPartObj>
            </w:sdtPr>
            <w:sdtEndPr>
              <w:rPr>
                <w:b/>
              </w:rPr>
            </w:sdtEndPr>
            <w:sdtContent>
              <w:p w:rsidR="005B7E30" w:rsidRPr="00224E09" w:rsidRDefault="00224E09" w:rsidP="00224E09">
                <w:pPr>
                  <w:pStyle w:val="a4"/>
                  <w:ind w:right="540"/>
                  <w:jc w:val="right"/>
                  <w:rPr>
                    <w:rFonts w:ascii="思源黑体 CN Medium" w:eastAsia="思源黑体 CN Medium" w:hAnsi="思源黑体 CN Medium"/>
                    <w:b/>
                    <w:sz w:val="21"/>
                    <w:szCs w:val="22"/>
                  </w:rPr>
                </w:pPr>
                <w:proofErr w:type="gramStart"/>
                <w:r w:rsidRPr="0018015D">
                  <w:rPr>
                    <w:rFonts w:ascii="思源黑体 CN Medium" w:eastAsia="思源黑体 CN Medium" w:hAnsi="思源黑体 CN Medium" w:hint="eastAsia"/>
                    <w:b/>
                  </w:rPr>
                  <w:t>希赛网</w:t>
                </w:r>
                <w:proofErr w:type="gramEnd"/>
                <w:r w:rsidRPr="0018015D">
                  <w:rPr>
                    <w:rFonts w:ascii="思源黑体 CN Medium" w:eastAsia="思源黑体 CN Medium" w:hAnsi="思源黑体 CN Medium" w:hint="eastAsia"/>
                    <w:b/>
                  </w:rPr>
                  <w:t>——专业的职业教育平台                 客服热线：400-111-9811</w:t>
                </w:r>
                <w:r w:rsidRPr="0018015D">
                  <w:rPr>
                    <w:rFonts w:ascii="思源黑体 CN Medium" w:eastAsia="思源黑体 CN Medium" w:hAnsi="思源黑体 CN Medium" w:hint="eastAsia"/>
                    <w:b/>
                    <w:sz w:val="24"/>
                    <w:szCs w:val="24"/>
                  </w:rPr>
                  <w:t xml:space="preserve">                  </w:t>
                </w:r>
                <w:r w:rsidRPr="0018015D">
                  <w:rPr>
                    <w:rFonts w:ascii="思源黑体 CN Medium" w:eastAsia="思源黑体 CN Medium" w:hAnsi="思源黑体 CN Medium"/>
                    <w:b/>
                    <w:lang w:val="zh-CN"/>
                  </w:rPr>
                  <w:t xml:space="preserve"> </w:t>
                </w:r>
                <w:r w:rsidRPr="0018015D">
                  <w:rPr>
                    <w:rFonts w:ascii="思源黑体 CN Medium" w:eastAsia="思源黑体 CN Medium" w:hAnsi="思源黑体 CN Medium"/>
                    <w:b/>
                    <w:bCs/>
                    <w:sz w:val="24"/>
                    <w:szCs w:val="24"/>
                  </w:rPr>
                  <w:fldChar w:fldCharType="begin"/>
                </w:r>
                <w:r w:rsidRPr="0018015D">
                  <w:rPr>
                    <w:rFonts w:ascii="思源黑体 CN Medium" w:eastAsia="思源黑体 CN Medium" w:hAnsi="思源黑体 CN Medium"/>
                    <w:b/>
                    <w:bCs/>
                  </w:rPr>
                  <w:instrText>PAGE</w:instrText>
                </w:r>
                <w:r w:rsidRPr="0018015D">
                  <w:rPr>
                    <w:rFonts w:ascii="思源黑体 CN Medium" w:eastAsia="思源黑体 CN Medium" w:hAnsi="思源黑体 CN Medium"/>
                    <w:b/>
                    <w:bCs/>
                    <w:sz w:val="24"/>
                    <w:szCs w:val="24"/>
                  </w:rPr>
                  <w:fldChar w:fldCharType="separate"/>
                </w:r>
                <w:r w:rsidR="006F57A1">
                  <w:rPr>
                    <w:rFonts w:ascii="思源黑体 CN Medium" w:eastAsia="思源黑体 CN Medium" w:hAnsi="思源黑体 CN Medium"/>
                    <w:b/>
                    <w:bCs/>
                    <w:noProof/>
                  </w:rPr>
                  <w:t>9</w:t>
                </w:r>
                <w:r w:rsidRPr="0018015D">
                  <w:rPr>
                    <w:rFonts w:ascii="思源黑体 CN Medium" w:eastAsia="思源黑体 CN Medium" w:hAnsi="思源黑体 CN Medium"/>
                    <w:b/>
                    <w:bCs/>
                    <w:sz w:val="24"/>
                    <w:szCs w:val="24"/>
                  </w:rPr>
                  <w:fldChar w:fldCharType="end"/>
                </w:r>
                <w:r w:rsidRPr="0018015D">
                  <w:rPr>
                    <w:rFonts w:ascii="思源黑体 CN Medium" w:eastAsia="思源黑体 CN Medium" w:hAnsi="思源黑体 CN Medium"/>
                    <w:b/>
                    <w:lang w:val="zh-CN"/>
                  </w:rPr>
                  <w:t xml:space="preserve"> / </w:t>
                </w:r>
                <w:r w:rsidRPr="0018015D">
                  <w:rPr>
                    <w:rFonts w:ascii="思源黑体 CN Medium" w:eastAsia="思源黑体 CN Medium" w:hAnsi="思源黑体 CN Medium"/>
                    <w:b/>
                    <w:bCs/>
                    <w:sz w:val="24"/>
                    <w:szCs w:val="24"/>
                  </w:rPr>
                  <w:fldChar w:fldCharType="begin"/>
                </w:r>
                <w:r w:rsidRPr="0018015D">
                  <w:rPr>
                    <w:rFonts w:ascii="思源黑体 CN Medium" w:eastAsia="思源黑体 CN Medium" w:hAnsi="思源黑体 CN Medium"/>
                    <w:b/>
                    <w:bCs/>
                  </w:rPr>
                  <w:instrText>NUMPAGES</w:instrText>
                </w:r>
                <w:r w:rsidRPr="0018015D">
                  <w:rPr>
                    <w:rFonts w:ascii="思源黑体 CN Medium" w:eastAsia="思源黑体 CN Medium" w:hAnsi="思源黑体 CN Medium"/>
                    <w:b/>
                    <w:bCs/>
                    <w:sz w:val="24"/>
                    <w:szCs w:val="24"/>
                  </w:rPr>
                  <w:fldChar w:fldCharType="separate"/>
                </w:r>
                <w:r w:rsidR="006F57A1">
                  <w:rPr>
                    <w:rFonts w:ascii="思源黑体 CN Medium" w:eastAsia="思源黑体 CN Medium" w:hAnsi="思源黑体 CN Medium"/>
                    <w:b/>
                    <w:bCs/>
                    <w:noProof/>
                  </w:rPr>
                  <w:t>9</w:t>
                </w:r>
                <w:r w:rsidRPr="0018015D">
                  <w:rPr>
                    <w:rFonts w:ascii="思源黑体 CN Medium" w:eastAsia="思源黑体 CN Medium" w:hAnsi="思源黑体 CN Medium"/>
                    <w:b/>
                    <w:bCs/>
                    <w:sz w:val="24"/>
                    <w:szCs w:val="24"/>
                  </w:rPr>
                  <w:fldChar w:fldCharType="end"/>
                </w:r>
              </w:p>
            </w:sdtContent>
          </w:sdt>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4D5" w:rsidRDefault="00AA54D5" w:rsidP="00654083">
      <w:r>
        <w:separator/>
      </w:r>
    </w:p>
  </w:footnote>
  <w:footnote w:type="continuationSeparator" w:id="0">
    <w:p w:rsidR="00AA54D5" w:rsidRDefault="00AA54D5" w:rsidP="006540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E30" w:rsidRDefault="00AA54D5" w:rsidP="00B809EF">
    <w:pPr>
      <w:pStyle w:val="a3"/>
      <w:jc w:val="both"/>
    </w:pPr>
    <w:sdt>
      <w:sdtPr>
        <w:id w:val="-175496544"/>
        <w:docPartObj>
          <w:docPartGallery w:val="Watermarks"/>
          <w:docPartUnique/>
        </w:docPartObj>
      </w:sdtPr>
      <w:sdtEnd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25048" o:spid="_x0000_s2054" type="#_x0000_t136" style="position:absolute;left:0;text-align:left;margin-left:0;margin-top:0;width:458.05pt;height:229pt;rotation:315;z-index:-251658752;mso-position-horizontal:center;mso-position-horizontal-relative:margin;mso-position-vertical:center;mso-position-vertical-relative:margin" o:allowincell="f" fillcolor="#f2f2f2 [3052]" stroked="f">
              <v:fill opacity=".5"/>
              <v:textpath style="font-family:&quot;Simsun&quot;;font-size:1pt" string="希赛"/>
              <w10:wrap anchorx="margin" anchory="margin"/>
            </v:shape>
          </w:pict>
        </w:r>
      </w:sdtContent>
    </w:sdt>
    <w:r w:rsidR="005B7E30">
      <w:rPr>
        <w:noProof/>
      </w:rPr>
      <w:drawing>
        <wp:inline distT="0" distB="0" distL="0" distR="0" wp14:anchorId="43094933" wp14:editId="5649FCFF">
          <wp:extent cx="982980" cy="349504"/>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00306" cy="355664"/>
                  </a:xfrm>
                  <a:prstGeom prst="rect">
                    <a:avLst/>
                  </a:prstGeom>
                </pic:spPr>
              </pic:pic>
            </a:graphicData>
          </a:graphic>
        </wp:inline>
      </w:drawing>
    </w:r>
    <w:r w:rsidR="005B7E30">
      <w:t xml:space="preserve">                                                                    </w:t>
    </w:r>
    <w:r w:rsidR="00224E09">
      <w:t xml:space="preserve">  </w:t>
    </w:r>
    <w:r w:rsidR="005B7E30">
      <w:t xml:space="preserve"> </w:t>
    </w:r>
    <w:r w:rsidR="00224E09">
      <w:rPr>
        <w:rFonts w:ascii="思源黑体 CN Medium" w:eastAsia="思源黑体 CN Medium" w:hAnsi="思源黑体 CN Medium" w:hint="eastAsia"/>
        <w:b/>
        <w:color w:val="0070C0"/>
      </w:rPr>
      <w:t>内部</w:t>
    </w:r>
    <w:r w:rsidR="00224E09">
      <w:rPr>
        <w:rFonts w:ascii="思源黑体 CN Medium" w:eastAsia="思源黑体 CN Medium" w:hAnsi="思源黑体 CN Medium"/>
        <w:b/>
        <w:color w:val="0070C0"/>
      </w:rPr>
      <w:t>资料，禁止传播</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C0819D2"/>
    <w:multiLevelType w:val="singleLevel"/>
    <w:tmpl w:val="BC0819D2"/>
    <w:lvl w:ilvl="0">
      <w:start w:val="1"/>
      <w:numFmt w:val="decimal"/>
      <w:suff w:val="nothing"/>
      <w:lvlText w:val="（%1）"/>
      <w:lvlJc w:val="left"/>
    </w:lvl>
  </w:abstractNum>
  <w:abstractNum w:abstractNumId="1">
    <w:nsid w:val="3FC93172"/>
    <w:multiLevelType w:val="singleLevel"/>
    <w:tmpl w:val="3FC93172"/>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2BE"/>
    <w:rsid w:val="00003844"/>
    <w:rsid w:val="00004E00"/>
    <w:rsid w:val="00016600"/>
    <w:rsid w:val="0002282D"/>
    <w:rsid w:val="00024C9C"/>
    <w:rsid w:val="00040444"/>
    <w:rsid w:val="00074850"/>
    <w:rsid w:val="000759AF"/>
    <w:rsid w:val="00092C18"/>
    <w:rsid w:val="000B0DE4"/>
    <w:rsid w:val="000B3E32"/>
    <w:rsid w:val="000C51CD"/>
    <w:rsid w:val="000C58C9"/>
    <w:rsid w:val="000D0504"/>
    <w:rsid w:val="000D3BCD"/>
    <w:rsid w:val="000F4F96"/>
    <w:rsid w:val="001575C9"/>
    <w:rsid w:val="0016015C"/>
    <w:rsid w:val="001730FA"/>
    <w:rsid w:val="001759C6"/>
    <w:rsid w:val="00175A0D"/>
    <w:rsid w:val="00193AFC"/>
    <w:rsid w:val="001A55B8"/>
    <w:rsid w:val="001B0B52"/>
    <w:rsid w:val="001D2252"/>
    <w:rsid w:val="001E674B"/>
    <w:rsid w:val="001F486C"/>
    <w:rsid w:val="0020602C"/>
    <w:rsid w:val="00222D8F"/>
    <w:rsid w:val="00224E09"/>
    <w:rsid w:val="002337E4"/>
    <w:rsid w:val="002370E6"/>
    <w:rsid w:val="00277E5A"/>
    <w:rsid w:val="00291786"/>
    <w:rsid w:val="002A191D"/>
    <w:rsid w:val="002C0177"/>
    <w:rsid w:val="002E072D"/>
    <w:rsid w:val="002E4098"/>
    <w:rsid w:val="002F39B7"/>
    <w:rsid w:val="002F4A06"/>
    <w:rsid w:val="00320680"/>
    <w:rsid w:val="00355D21"/>
    <w:rsid w:val="00364CBC"/>
    <w:rsid w:val="00371879"/>
    <w:rsid w:val="00372D7C"/>
    <w:rsid w:val="00393283"/>
    <w:rsid w:val="003A66BB"/>
    <w:rsid w:val="003B0489"/>
    <w:rsid w:val="003B3752"/>
    <w:rsid w:val="003E3EDB"/>
    <w:rsid w:val="00402E6C"/>
    <w:rsid w:val="00423E68"/>
    <w:rsid w:val="0045045E"/>
    <w:rsid w:val="00454FCA"/>
    <w:rsid w:val="00485530"/>
    <w:rsid w:val="004A11F0"/>
    <w:rsid w:val="004A24F1"/>
    <w:rsid w:val="004B5485"/>
    <w:rsid w:val="004E30DE"/>
    <w:rsid w:val="00512CF9"/>
    <w:rsid w:val="00514495"/>
    <w:rsid w:val="00522E40"/>
    <w:rsid w:val="00531279"/>
    <w:rsid w:val="00537BE8"/>
    <w:rsid w:val="00550C2E"/>
    <w:rsid w:val="00553086"/>
    <w:rsid w:val="00561A16"/>
    <w:rsid w:val="00563E46"/>
    <w:rsid w:val="00581DDA"/>
    <w:rsid w:val="00583429"/>
    <w:rsid w:val="005851E6"/>
    <w:rsid w:val="005861B5"/>
    <w:rsid w:val="005B7E30"/>
    <w:rsid w:val="005C0A10"/>
    <w:rsid w:val="005C5248"/>
    <w:rsid w:val="005D63FC"/>
    <w:rsid w:val="005E300A"/>
    <w:rsid w:val="005E561C"/>
    <w:rsid w:val="005F09C2"/>
    <w:rsid w:val="005F355B"/>
    <w:rsid w:val="00617226"/>
    <w:rsid w:val="00653C21"/>
    <w:rsid w:val="00654083"/>
    <w:rsid w:val="006561BF"/>
    <w:rsid w:val="00692FA4"/>
    <w:rsid w:val="006C2C21"/>
    <w:rsid w:val="006C35C1"/>
    <w:rsid w:val="006F57A1"/>
    <w:rsid w:val="00707455"/>
    <w:rsid w:val="00760958"/>
    <w:rsid w:val="007617B0"/>
    <w:rsid w:val="00764D9D"/>
    <w:rsid w:val="00765FDD"/>
    <w:rsid w:val="00775F38"/>
    <w:rsid w:val="00796D18"/>
    <w:rsid w:val="007A1CAB"/>
    <w:rsid w:val="007C35BE"/>
    <w:rsid w:val="00817E6E"/>
    <w:rsid w:val="0082035B"/>
    <w:rsid w:val="008233E3"/>
    <w:rsid w:val="00852956"/>
    <w:rsid w:val="00861EF0"/>
    <w:rsid w:val="00866E11"/>
    <w:rsid w:val="00867552"/>
    <w:rsid w:val="00885F92"/>
    <w:rsid w:val="008913D8"/>
    <w:rsid w:val="00891AFE"/>
    <w:rsid w:val="008932EF"/>
    <w:rsid w:val="008A10BE"/>
    <w:rsid w:val="008A601E"/>
    <w:rsid w:val="008C1995"/>
    <w:rsid w:val="008C71BF"/>
    <w:rsid w:val="008D3041"/>
    <w:rsid w:val="008E37F4"/>
    <w:rsid w:val="00916928"/>
    <w:rsid w:val="00922D29"/>
    <w:rsid w:val="00983AD4"/>
    <w:rsid w:val="009B2F80"/>
    <w:rsid w:val="009C6C6E"/>
    <w:rsid w:val="00A7257B"/>
    <w:rsid w:val="00AA54D5"/>
    <w:rsid w:val="00AA61F7"/>
    <w:rsid w:val="00AC188D"/>
    <w:rsid w:val="00AC6EF0"/>
    <w:rsid w:val="00AD236D"/>
    <w:rsid w:val="00AD6FE7"/>
    <w:rsid w:val="00AE33C0"/>
    <w:rsid w:val="00AE3963"/>
    <w:rsid w:val="00AF66EA"/>
    <w:rsid w:val="00B050F5"/>
    <w:rsid w:val="00B056E7"/>
    <w:rsid w:val="00B10800"/>
    <w:rsid w:val="00B121C3"/>
    <w:rsid w:val="00B335FE"/>
    <w:rsid w:val="00B44652"/>
    <w:rsid w:val="00B544FA"/>
    <w:rsid w:val="00B56373"/>
    <w:rsid w:val="00B566AB"/>
    <w:rsid w:val="00B809EF"/>
    <w:rsid w:val="00B90135"/>
    <w:rsid w:val="00BD4B59"/>
    <w:rsid w:val="00BE7362"/>
    <w:rsid w:val="00C056E0"/>
    <w:rsid w:val="00C14EAA"/>
    <w:rsid w:val="00C43410"/>
    <w:rsid w:val="00C67BF0"/>
    <w:rsid w:val="00C76807"/>
    <w:rsid w:val="00C76E73"/>
    <w:rsid w:val="00C81CD4"/>
    <w:rsid w:val="00C84AD1"/>
    <w:rsid w:val="00C95E10"/>
    <w:rsid w:val="00CA1601"/>
    <w:rsid w:val="00CA3932"/>
    <w:rsid w:val="00CE3F9E"/>
    <w:rsid w:val="00CF2336"/>
    <w:rsid w:val="00D355D5"/>
    <w:rsid w:val="00D40BFA"/>
    <w:rsid w:val="00D42344"/>
    <w:rsid w:val="00DB111B"/>
    <w:rsid w:val="00DE3FAE"/>
    <w:rsid w:val="00DF336E"/>
    <w:rsid w:val="00E11B4C"/>
    <w:rsid w:val="00E22823"/>
    <w:rsid w:val="00E34980"/>
    <w:rsid w:val="00E550D7"/>
    <w:rsid w:val="00E620D3"/>
    <w:rsid w:val="00E71D73"/>
    <w:rsid w:val="00E742BE"/>
    <w:rsid w:val="00E81BD4"/>
    <w:rsid w:val="00E83009"/>
    <w:rsid w:val="00E96E3F"/>
    <w:rsid w:val="00EC2E7C"/>
    <w:rsid w:val="00EF5B9D"/>
    <w:rsid w:val="00F375E6"/>
    <w:rsid w:val="00F84501"/>
    <w:rsid w:val="00F93A94"/>
    <w:rsid w:val="00FA08F5"/>
    <w:rsid w:val="00FB09E8"/>
    <w:rsid w:val="00FB43A0"/>
    <w:rsid w:val="00FE4996"/>
    <w:rsid w:val="00FF4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A19BAD46-1C67-4CB1-89D9-F7D5C7EEB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4083"/>
    <w:pPr>
      <w:widowControl w:val="0"/>
      <w:adjustRightInd w:val="0"/>
      <w:snapToGrid w:val="0"/>
    </w:pPr>
    <w:rPr>
      <w:rFonts w:ascii="Times New Roman" w:hAnsi="Times New Roman"/>
      <w:szCs w:val="22"/>
    </w:rPr>
  </w:style>
  <w:style w:type="paragraph" w:styleId="1">
    <w:name w:val="heading 1"/>
    <w:basedOn w:val="a"/>
    <w:next w:val="a"/>
    <w:link w:val="1Char"/>
    <w:uiPriority w:val="9"/>
    <w:qFormat/>
    <w:rsid w:val="00654083"/>
    <w:pPr>
      <w:outlineLvl w:val="0"/>
    </w:pPr>
    <w:rPr>
      <w:b/>
      <w:bCs/>
      <w:kern w:val="44"/>
      <w:sz w:val="28"/>
      <w:szCs w:val="44"/>
    </w:rPr>
  </w:style>
  <w:style w:type="paragraph" w:styleId="2">
    <w:name w:val="heading 2"/>
    <w:basedOn w:val="a"/>
    <w:next w:val="a"/>
    <w:link w:val="2Char"/>
    <w:uiPriority w:val="9"/>
    <w:unhideWhenUsed/>
    <w:qFormat/>
    <w:rsid w:val="00654083"/>
    <w:pPr>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654083"/>
    <w:pPr>
      <w:outlineLvl w:val="2"/>
    </w:pPr>
    <w:rPr>
      <w:b/>
      <w:bCs/>
      <w:sz w:val="24"/>
      <w:szCs w:val="32"/>
    </w:rPr>
  </w:style>
  <w:style w:type="paragraph" w:styleId="4">
    <w:name w:val="heading 4"/>
    <w:basedOn w:val="a"/>
    <w:next w:val="a"/>
    <w:link w:val="4Char"/>
    <w:uiPriority w:val="9"/>
    <w:unhideWhenUsed/>
    <w:qFormat/>
    <w:rsid w:val="00393283"/>
    <w:pPr>
      <w:keepNext/>
      <w:keepLines/>
      <w:adjustRightInd/>
      <w:snapToGrid/>
      <w:spacing w:before="280" w:after="290" w:line="376" w:lineRule="auto"/>
      <w:jc w:val="both"/>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654083"/>
    <w:pPr>
      <w:pBdr>
        <w:bottom w:val="single" w:sz="6" w:space="1" w:color="auto"/>
      </w:pBdr>
      <w:tabs>
        <w:tab w:val="center" w:pos="4153"/>
        <w:tab w:val="right" w:pos="8306"/>
      </w:tabs>
      <w:adjustRightInd/>
      <w:jc w:val="center"/>
    </w:pPr>
    <w:rPr>
      <w:rFonts w:asciiTheme="minorHAnsi" w:hAnsiTheme="minorHAnsi"/>
      <w:sz w:val="18"/>
      <w:szCs w:val="18"/>
    </w:rPr>
  </w:style>
  <w:style w:type="character" w:customStyle="1" w:styleId="Char">
    <w:name w:val="页眉 Char"/>
    <w:basedOn w:val="a0"/>
    <w:link w:val="a3"/>
    <w:uiPriority w:val="99"/>
    <w:qFormat/>
    <w:rsid w:val="00654083"/>
    <w:rPr>
      <w:sz w:val="18"/>
      <w:szCs w:val="18"/>
    </w:rPr>
  </w:style>
  <w:style w:type="paragraph" w:styleId="a4">
    <w:name w:val="footer"/>
    <w:basedOn w:val="a"/>
    <w:link w:val="Char0"/>
    <w:uiPriority w:val="99"/>
    <w:unhideWhenUsed/>
    <w:qFormat/>
    <w:rsid w:val="00654083"/>
    <w:pPr>
      <w:tabs>
        <w:tab w:val="center" w:pos="4153"/>
        <w:tab w:val="right" w:pos="8306"/>
      </w:tabs>
      <w:adjustRightInd/>
    </w:pPr>
    <w:rPr>
      <w:rFonts w:asciiTheme="minorHAnsi" w:hAnsiTheme="minorHAnsi"/>
      <w:sz w:val="18"/>
      <w:szCs w:val="18"/>
    </w:rPr>
  </w:style>
  <w:style w:type="character" w:customStyle="1" w:styleId="Char0">
    <w:name w:val="页脚 Char"/>
    <w:basedOn w:val="a0"/>
    <w:link w:val="a4"/>
    <w:uiPriority w:val="99"/>
    <w:qFormat/>
    <w:rsid w:val="00654083"/>
    <w:rPr>
      <w:sz w:val="18"/>
      <w:szCs w:val="18"/>
    </w:rPr>
  </w:style>
  <w:style w:type="character" w:customStyle="1" w:styleId="1Char">
    <w:name w:val="标题 1 Char"/>
    <w:basedOn w:val="a0"/>
    <w:link w:val="1"/>
    <w:uiPriority w:val="9"/>
    <w:qFormat/>
    <w:rsid w:val="00654083"/>
    <w:rPr>
      <w:rFonts w:ascii="Times New Roman" w:hAnsi="Times New Roman"/>
      <w:b/>
      <w:bCs/>
      <w:kern w:val="44"/>
      <w:sz w:val="28"/>
      <w:szCs w:val="44"/>
    </w:rPr>
  </w:style>
  <w:style w:type="character" w:customStyle="1" w:styleId="2Char">
    <w:name w:val="标题 2 Char"/>
    <w:basedOn w:val="a0"/>
    <w:link w:val="2"/>
    <w:uiPriority w:val="9"/>
    <w:qFormat/>
    <w:rsid w:val="00654083"/>
    <w:rPr>
      <w:rFonts w:asciiTheme="majorHAnsi" w:eastAsiaTheme="majorEastAsia" w:hAnsiTheme="majorHAnsi" w:cstheme="majorBidi"/>
      <w:b/>
      <w:bCs/>
      <w:sz w:val="28"/>
      <w:szCs w:val="32"/>
    </w:rPr>
  </w:style>
  <w:style w:type="character" w:customStyle="1" w:styleId="3Char">
    <w:name w:val="标题 3 Char"/>
    <w:basedOn w:val="a0"/>
    <w:link w:val="3"/>
    <w:uiPriority w:val="9"/>
    <w:qFormat/>
    <w:rsid w:val="00654083"/>
    <w:rPr>
      <w:rFonts w:ascii="Times New Roman" w:hAnsi="Times New Roman"/>
      <w:b/>
      <w:bCs/>
      <w:sz w:val="24"/>
      <w:szCs w:val="32"/>
    </w:rPr>
  </w:style>
  <w:style w:type="paragraph" w:styleId="a5">
    <w:name w:val="Balloon Text"/>
    <w:basedOn w:val="a"/>
    <w:link w:val="Char1"/>
    <w:uiPriority w:val="99"/>
    <w:semiHidden/>
    <w:unhideWhenUsed/>
    <w:qFormat/>
    <w:rsid w:val="008A601E"/>
    <w:rPr>
      <w:sz w:val="18"/>
      <w:szCs w:val="18"/>
    </w:rPr>
  </w:style>
  <w:style w:type="character" w:customStyle="1" w:styleId="Char1">
    <w:name w:val="批注框文本 Char"/>
    <w:basedOn w:val="a0"/>
    <w:link w:val="a5"/>
    <w:uiPriority w:val="99"/>
    <w:semiHidden/>
    <w:qFormat/>
    <w:rsid w:val="008A601E"/>
    <w:rPr>
      <w:rFonts w:ascii="Times New Roman" w:hAnsi="Times New Roman"/>
      <w:sz w:val="18"/>
      <w:szCs w:val="18"/>
    </w:rPr>
  </w:style>
  <w:style w:type="character" w:customStyle="1" w:styleId="4Char">
    <w:name w:val="标题 4 Char"/>
    <w:basedOn w:val="a0"/>
    <w:link w:val="4"/>
    <w:uiPriority w:val="9"/>
    <w:qFormat/>
    <w:rsid w:val="00393283"/>
    <w:rPr>
      <w:rFonts w:asciiTheme="majorHAnsi" w:eastAsiaTheme="majorEastAsia" w:hAnsiTheme="majorHAnsi" w:cstheme="majorBidi"/>
      <w:b/>
      <w:bCs/>
      <w:sz w:val="28"/>
      <w:szCs w:val="28"/>
    </w:rPr>
  </w:style>
  <w:style w:type="paragraph" w:styleId="a6">
    <w:name w:val="annotation text"/>
    <w:basedOn w:val="a"/>
    <w:link w:val="Char2"/>
    <w:uiPriority w:val="99"/>
    <w:semiHidden/>
    <w:unhideWhenUsed/>
    <w:qFormat/>
    <w:rsid w:val="00393283"/>
    <w:pPr>
      <w:adjustRightInd/>
      <w:snapToGrid/>
    </w:pPr>
    <w:rPr>
      <w:rFonts w:asciiTheme="minorHAnsi" w:hAnsiTheme="minorHAnsi"/>
    </w:rPr>
  </w:style>
  <w:style w:type="character" w:customStyle="1" w:styleId="Char2">
    <w:name w:val="批注文字 Char"/>
    <w:basedOn w:val="a0"/>
    <w:link w:val="a6"/>
    <w:uiPriority w:val="99"/>
    <w:semiHidden/>
    <w:qFormat/>
    <w:rsid w:val="00393283"/>
    <w:rPr>
      <w:szCs w:val="22"/>
    </w:rPr>
  </w:style>
  <w:style w:type="paragraph" w:styleId="a7">
    <w:name w:val="Normal (Web)"/>
    <w:basedOn w:val="a"/>
    <w:uiPriority w:val="99"/>
    <w:semiHidden/>
    <w:unhideWhenUsed/>
    <w:qFormat/>
    <w:rsid w:val="00393283"/>
    <w:pPr>
      <w:adjustRightInd/>
      <w:snapToGrid/>
      <w:spacing w:beforeAutospacing="1" w:afterAutospacing="1"/>
    </w:pPr>
    <w:rPr>
      <w:rFonts w:asciiTheme="minorHAnsi" w:hAnsiTheme="minorHAnsi" w:cs="Times New Roman"/>
      <w:kern w:val="0"/>
      <w:sz w:val="24"/>
    </w:rPr>
  </w:style>
  <w:style w:type="paragraph" w:styleId="a8">
    <w:name w:val="annotation subject"/>
    <w:basedOn w:val="a6"/>
    <w:next w:val="a6"/>
    <w:link w:val="Char3"/>
    <w:uiPriority w:val="99"/>
    <w:semiHidden/>
    <w:unhideWhenUsed/>
    <w:qFormat/>
    <w:rsid w:val="00393283"/>
    <w:rPr>
      <w:b/>
      <w:bCs/>
    </w:rPr>
  </w:style>
  <w:style w:type="character" w:customStyle="1" w:styleId="Char3">
    <w:name w:val="批注主题 Char"/>
    <w:basedOn w:val="Char2"/>
    <w:link w:val="a8"/>
    <w:uiPriority w:val="99"/>
    <w:semiHidden/>
    <w:qFormat/>
    <w:rsid w:val="00393283"/>
    <w:rPr>
      <w:b/>
      <w:bCs/>
      <w:szCs w:val="22"/>
    </w:rPr>
  </w:style>
  <w:style w:type="character" w:styleId="a9">
    <w:name w:val="Emphasis"/>
    <w:basedOn w:val="a0"/>
    <w:uiPriority w:val="20"/>
    <w:qFormat/>
    <w:rsid w:val="00393283"/>
    <w:rPr>
      <w:i/>
      <w:iCs/>
    </w:rPr>
  </w:style>
  <w:style w:type="character" w:styleId="aa">
    <w:name w:val="Hyperlink"/>
    <w:basedOn w:val="a0"/>
    <w:uiPriority w:val="99"/>
    <w:unhideWhenUsed/>
    <w:qFormat/>
    <w:rsid w:val="00393283"/>
    <w:rPr>
      <w:color w:val="0563C1" w:themeColor="hyperlink"/>
      <w:u w:val="single"/>
    </w:rPr>
  </w:style>
  <w:style w:type="character" w:styleId="ab">
    <w:name w:val="annotation reference"/>
    <w:basedOn w:val="a0"/>
    <w:uiPriority w:val="99"/>
    <w:semiHidden/>
    <w:unhideWhenUsed/>
    <w:qFormat/>
    <w:rsid w:val="00393283"/>
    <w:rPr>
      <w:sz w:val="21"/>
      <w:szCs w:val="21"/>
    </w:rPr>
  </w:style>
  <w:style w:type="character" w:customStyle="1" w:styleId="10">
    <w:name w:val="不明显强调1"/>
    <w:basedOn w:val="a0"/>
    <w:uiPriority w:val="19"/>
    <w:qFormat/>
    <w:rsid w:val="00393283"/>
    <w:rPr>
      <w:i/>
      <w:iCs/>
      <w:color w:val="404040" w:themeColor="text1" w:themeTint="BF"/>
    </w:rPr>
  </w:style>
  <w:style w:type="character" w:customStyle="1" w:styleId="11">
    <w:name w:val="明显强调1"/>
    <w:basedOn w:val="a0"/>
    <w:uiPriority w:val="21"/>
    <w:qFormat/>
    <w:rsid w:val="00393283"/>
    <w:rPr>
      <w:i/>
      <w:iCs/>
      <w:color w:val="5B9BD5" w:themeColor="accent1"/>
    </w:rPr>
  </w:style>
  <w:style w:type="paragraph" w:styleId="ac">
    <w:name w:val="List Paragraph"/>
    <w:basedOn w:val="a"/>
    <w:uiPriority w:val="34"/>
    <w:qFormat/>
    <w:rsid w:val="00393283"/>
    <w:pPr>
      <w:adjustRightInd/>
      <w:snapToGrid/>
      <w:ind w:firstLineChars="200" w:firstLine="420"/>
      <w:jc w:val="both"/>
    </w:pPr>
    <w:rPr>
      <w:rFonts w:asciiTheme="minorHAnsi" w:hAnsiTheme="minorHAnsi"/>
    </w:rPr>
  </w:style>
  <w:style w:type="paragraph" w:customStyle="1" w:styleId="12">
    <w:name w:val="正文文本1"/>
    <w:basedOn w:val="a"/>
    <w:qFormat/>
    <w:rsid w:val="00393283"/>
    <w:pPr>
      <w:adjustRightInd/>
      <w:snapToGrid/>
      <w:spacing w:line="350" w:lineRule="auto"/>
      <w:ind w:firstLine="400"/>
      <w:jc w:val="both"/>
    </w:pPr>
    <w:rPr>
      <w:rFonts w:ascii="宋体" w:eastAsia="宋体" w:hAnsi="宋体" w:cs="宋体"/>
      <w:sz w:val="18"/>
      <w:szCs w:val="18"/>
    </w:rPr>
  </w:style>
  <w:style w:type="paragraph" w:customStyle="1" w:styleId="13">
    <w:name w:val="样式1"/>
    <w:basedOn w:val="1"/>
    <w:qFormat/>
    <w:rsid w:val="005B7E30"/>
    <w:pPr>
      <w:keepNext/>
      <w:keepLines/>
      <w:adjustRightInd/>
      <w:snapToGrid/>
      <w:spacing w:beforeLines="20" w:before="20" w:afterLines="20" w:after="20" w:line="360" w:lineRule="auto"/>
      <w:jc w:val="both"/>
    </w:pPr>
    <w:rPr>
      <w:rFonts w:ascii="思源黑体 CN Regular" w:eastAsia="思源黑体 CN Regular" w:hAnsi="微软雅黑"/>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1</Pages>
  <Words>941</Words>
  <Characters>5365</Characters>
  <Application>Microsoft Office Word</Application>
  <DocSecurity>0</DocSecurity>
  <Lines>44</Lines>
  <Paragraphs>12</Paragraphs>
  <ScaleCrop>false</ScaleCrop>
  <Company/>
  <LinksUpToDate>false</LinksUpToDate>
  <CharactersWithSpaces>6294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优积谷</dc:creator>
  <cp:keywords/>
  <dc:description/>
  <cp:lastModifiedBy>User</cp:lastModifiedBy>
  <cp:revision>144</cp:revision>
  <cp:lastPrinted>2023-09-19T09:09:00Z</cp:lastPrinted>
  <dcterms:created xsi:type="dcterms:W3CDTF">2020-02-25T07:47:00Z</dcterms:created>
  <dcterms:modified xsi:type="dcterms:W3CDTF">2023-09-19T09:16:00Z</dcterms:modified>
</cp:coreProperties>
</file>