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2BE" w:rsidRDefault="007F4D47">
      <w:pPr>
        <w:pStyle w:val="Heading1"/>
        <w:jc w:val="center"/>
      </w:pPr>
      <w:r>
        <w:t>writing-apocalypticwriting</w:t>
      </w:r>
    </w:p>
    <w:tbl>
      <w:tblPr>
        <w:tblStyle w:val="TableGrid"/>
        <w:tblW w:w="0" w:type="auto"/>
        <w:tblLook w:val="04A0" w:firstRow="1" w:lastRow="0" w:firstColumn="1" w:lastColumn="0" w:noHBand="0" w:noVBand="1"/>
      </w:tblPr>
      <w:tblGrid>
        <w:gridCol w:w="9962"/>
      </w:tblGrid>
      <w:tr w:rsidR="00E462BE">
        <w:tc>
          <w:tcPr>
            <w:tcW w:w="9972" w:type="dxa"/>
          </w:tcPr>
          <w:p w:rsidR="00E462BE" w:rsidRDefault="007F4D47">
            <w:r>
              <w:rPr>
                <w:b/>
              </w:rPr>
              <w:t>General Instructions:</w:t>
            </w:r>
            <w:r>
              <w:rPr>
                <w:b/>
              </w:rPr>
              <w:br/>
            </w:r>
          </w:p>
        </w:tc>
      </w:tr>
      <w:tr w:rsidR="00E462BE">
        <w:tc>
          <w:tcPr>
            <w:tcW w:w="9972" w:type="dxa"/>
          </w:tcPr>
          <w:p w:rsidR="00E462BE" w:rsidRDefault="007F4D47">
            <w:r>
              <w:rPr>
                <w:sz w:val="20"/>
              </w:rPr>
              <w:t>1. Translation of the content in 'English' should be strictly placed in the ‘Translation’ column only.</w:t>
            </w:r>
          </w:p>
        </w:tc>
      </w:tr>
      <w:tr w:rsidR="00E462BE">
        <w:tc>
          <w:tcPr>
            <w:tcW w:w="9972" w:type="dxa"/>
          </w:tcPr>
          <w:p w:rsidR="00E462BE" w:rsidRDefault="007F4D47">
            <w:r>
              <w:rPr>
                <w:sz w:val="20"/>
              </w:rPr>
              <w:t xml:space="preserve">2. ‘#’, ‘$’, ‘@’, '&lt;u&gt;' '&lt;/u&gt;',  '*', '_' , [....], http://...... , etc. are meta-tags that should </w:t>
            </w:r>
            <w:r>
              <w:rPr>
                <w:sz w:val="20"/>
              </w:rPr>
              <w:t>be placed at the same positions in the translated text.</w:t>
            </w:r>
          </w:p>
        </w:tc>
      </w:tr>
      <w:tr w:rsidR="00E462BE">
        <w:tc>
          <w:tcPr>
            <w:tcW w:w="9972" w:type="dxa"/>
          </w:tcPr>
          <w:p w:rsidR="00E462BE" w:rsidRDefault="007F4D47">
            <w:r>
              <w:rPr>
                <w:sz w:val="20"/>
              </w:rPr>
              <w:t>3. Please do not modify any content in 'English' columns.</w:t>
            </w:r>
          </w:p>
        </w:tc>
      </w:tr>
    </w:tbl>
    <w:p w:rsidR="00E462BE" w:rsidRDefault="00E462BE"/>
    <w:tbl>
      <w:tblPr>
        <w:tblW w:w="0" w:type="auto"/>
        <w:tblLook w:val="04A0" w:firstRow="1" w:lastRow="0" w:firstColumn="1" w:lastColumn="0" w:noHBand="0" w:noVBand="1"/>
      </w:tblPr>
      <w:tblGrid>
        <w:gridCol w:w="9972"/>
      </w:tblGrid>
      <w:tr w:rsidR="00E462BE">
        <w:tc>
          <w:tcPr>
            <w:tcW w:w="9972" w:type="dxa"/>
          </w:tcPr>
          <w:p w:rsidR="00E462BE" w:rsidRDefault="007F4D47">
            <w:r>
              <w:rPr>
                <w:b/>
              </w:rPr>
              <w:t>translate/writing-apocalypticwriting/title.md</w:t>
            </w:r>
          </w:p>
        </w:tc>
      </w:tr>
    </w:tbl>
    <w:tbl>
      <w:tblPr>
        <w:tblStyle w:val="TableGrid"/>
        <w:tblW w:w="10189" w:type="dxa"/>
        <w:tblLayout w:type="fixed"/>
        <w:tblLook w:val="04A0" w:firstRow="1" w:lastRow="0" w:firstColumn="1" w:lastColumn="0" w:noHBand="0" w:noVBand="1"/>
      </w:tblPr>
      <w:tblGrid>
        <w:gridCol w:w="651"/>
        <w:gridCol w:w="4727"/>
        <w:gridCol w:w="4811"/>
      </w:tblGrid>
      <w:tr w:rsidR="00E462BE" w:rsidTr="007955C0">
        <w:trPr>
          <w:trHeight w:val="197"/>
        </w:trPr>
        <w:tc>
          <w:tcPr>
            <w:tcW w:w="651" w:type="dxa"/>
          </w:tcPr>
          <w:p w:rsidR="00E462BE" w:rsidRDefault="007F4D47">
            <w:r>
              <w:rPr>
                <w:b/>
              </w:rPr>
              <w:t>No</w:t>
            </w:r>
          </w:p>
        </w:tc>
        <w:tc>
          <w:tcPr>
            <w:tcW w:w="4727" w:type="dxa"/>
          </w:tcPr>
          <w:p w:rsidR="00E462BE" w:rsidRDefault="007F4D47">
            <w:r>
              <w:rPr>
                <w:b/>
              </w:rPr>
              <w:t>English</w:t>
            </w:r>
          </w:p>
        </w:tc>
        <w:tc>
          <w:tcPr>
            <w:tcW w:w="4811" w:type="dxa"/>
          </w:tcPr>
          <w:p w:rsidR="00E462BE" w:rsidRDefault="007F4D47">
            <w:r>
              <w:rPr>
                <w:b/>
              </w:rPr>
              <w:t>Translation</w:t>
            </w:r>
          </w:p>
        </w:tc>
      </w:tr>
      <w:tr w:rsidR="00E462BE" w:rsidTr="007955C0">
        <w:trPr>
          <w:trHeight w:val="302"/>
        </w:trPr>
        <w:tc>
          <w:tcPr>
            <w:tcW w:w="651" w:type="dxa"/>
          </w:tcPr>
          <w:p w:rsidR="00E462BE" w:rsidRDefault="007F4D47">
            <w:r>
              <w:rPr>
                <w:sz w:val="19"/>
              </w:rPr>
              <w:t>1</w:t>
            </w:r>
          </w:p>
        </w:tc>
        <w:tc>
          <w:tcPr>
            <w:tcW w:w="4727" w:type="dxa"/>
          </w:tcPr>
          <w:p w:rsidR="00E462BE" w:rsidRDefault="007F4D47">
            <w:r>
              <w:rPr>
                <w:sz w:val="19"/>
              </w:rPr>
              <w:t>Symbolic Prophecy</w:t>
            </w:r>
          </w:p>
        </w:tc>
        <w:tc>
          <w:tcPr>
            <w:tcW w:w="4811" w:type="dxa"/>
          </w:tcPr>
          <w:p w:rsidR="00E462BE" w:rsidRPr="00172222" w:rsidRDefault="007955C0">
            <w:pPr>
              <w:rPr>
                <w:rFonts w:ascii="Kalpurush" w:hAnsi="Kalpurush" w:cs="Kalpurush"/>
                <w:sz w:val="18"/>
                <w:szCs w:val="18"/>
                <w:cs/>
                <w:lang w:bidi="bn-IN"/>
              </w:rPr>
            </w:pPr>
            <w:r w:rsidRPr="00172222">
              <w:rPr>
                <w:rFonts w:ascii="Kalpurush" w:hAnsi="Kalpurush" w:cs="Kalpurush"/>
                <w:sz w:val="18"/>
                <w:szCs w:val="18"/>
                <w:cs/>
                <w:lang w:bidi="bn-IN"/>
              </w:rPr>
              <w:t>সাংকেতিক ভবিষ্যতবানী</w:t>
            </w:r>
          </w:p>
        </w:tc>
      </w:tr>
      <w:tr w:rsidR="007955C0" w:rsidTr="007955C0">
        <w:trPr>
          <w:trHeight w:val="290"/>
        </w:trPr>
        <w:tc>
          <w:tcPr>
            <w:tcW w:w="651" w:type="dxa"/>
          </w:tcPr>
          <w:p w:rsidR="007955C0" w:rsidRDefault="007955C0">
            <w:pPr>
              <w:rPr>
                <w:sz w:val="19"/>
              </w:rPr>
            </w:pPr>
          </w:p>
        </w:tc>
        <w:tc>
          <w:tcPr>
            <w:tcW w:w="4727" w:type="dxa"/>
          </w:tcPr>
          <w:p w:rsidR="007955C0" w:rsidRDefault="007955C0">
            <w:pPr>
              <w:rPr>
                <w:sz w:val="19"/>
              </w:rPr>
            </w:pPr>
          </w:p>
        </w:tc>
        <w:tc>
          <w:tcPr>
            <w:tcW w:w="4811" w:type="dxa"/>
          </w:tcPr>
          <w:p w:rsidR="007955C0" w:rsidRDefault="007955C0">
            <w:pPr>
              <w:rPr>
                <w:rFonts w:cs="Vrinda" w:hint="cs"/>
                <w:szCs w:val="28"/>
                <w:cs/>
                <w:lang w:bidi="bn-IN"/>
              </w:rPr>
            </w:pPr>
          </w:p>
        </w:tc>
      </w:tr>
    </w:tbl>
    <w:p w:rsidR="00E462BE" w:rsidRDefault="00E462BE"/>
    <w:tbl>
      <w:tblPr>
        <w:tblW w:w="0" w:type="auto"/>
        <w:tblLook w:val="04A0" w:firstRow="1" w:lastRow="0" w:firstColumn="1" w:lastColumn="0" w:noHBand="0" w:noVBand="1"/>
      </w:tblPr>
      <w:tblGrid>
        <w:gridCol w:w="9972"/>
      </w:tblGrid>
      <w:tr w:rsidR="00E462BE">
        <w:tc>
          <w:tcPr>
            <w:tcW w:w="9972" w:type="dxa"/>
          </w:tcPr>
          <w:p w:rsidR="00E462BE" w:rsidRDefault="007F4D47">
            <w:r>
              <w:rPr>
                <w:b/>
              </w:rPr>
              <w:t>translate/writing-apocalypticwriting/sub-title.md</w:t>
            </w:r>
          </w:p>
        </w:tc>
      </w:tr>
    </w:tbl>
    <w:tbl>
      <w:tblPr>
        <w:tblStyle w:val="TableGrid"/>
        <w:tblW w:w="0" w:type="auto"/>
        <w:tblLayout w:type="fixed"/>
        <w:tblLook w:val="04A0" w:firstRow="1" w:lastRow="0" w:firstColumn="1" w:lastColumn="0" w:noHBand="0" w:noVBand="1"/>
      </w:tblPr>
      <w:tblGrid>
        <w:gridCol w:w="652"/>
        <w:gridCol w:w="4734"/>
        <w:gridCol w:w="4819"/>
      </w:tblGrid>
      <w:tr w:rsidR="00E462BE">
        <w:tc>
          <w:tcPr>
            <w:tcW w:w="652" w:type="dxa"/>
          </w:tcPr>
          <w:p w:rsidR="00E462BE" w:rsidRDefault="007F4D47">
            <w:r>
              <w:rPr>
                <w:b/>
              </w:rPr>
              <w:t>No</w:t>
            </w:r>
          </w:p>
        </w:tc>
        <w:tc>
          <w:tcPr>
            <w:tcW w:w="4734" w:type="dxa"/>
          </w:tcPr>
          <w:p w:rsidR="00E462BE" w:rsidRDefault="007F4D47">
            <w:r>
              <w:rPr>
                <w:b/>
              </w:rPr>
              <w:t>English</w:t>
            </w:r>
          </w:p>
        </w:tc>
        <w:tc>
          <w:tcPr>
            <w:tcW w:w="4819" w:type="dxa"/>
          </w:tcPr>
          <w:p w:rsidR="00E462BE" w:rsidRDefault="007F4D47">
            <w:r>
              <w:rPr>
                <w:b/>
              </w:rPr>
              <w:t>Translation</w:t>
            </w:r>
          </w:p>
        </w:tc>
      </w:tr>
      <w:tr w:rsidR="00E462BE">
        <w:tc>
          <w:tcPr>
            <w:tcW w:w="652" w:type="dxa"/>
          </w:tcPr>
          <w:p w:rsidR="00E462BE" w:rsidRDefault="007F4D47">
            <w:r>
              <w:rPr>
                <w:sz w:val="19"/>
              </w:rPr>
              <w:t>1</w:t>
            </w:r>
          </w:p>
        </w:tc>
        <w:tc>
          <w:tcPr>
            <w:tcW w:w="4734" w:type="dxa"/>
          </w:tcPr>
          <w:p w:rsidR="00E462BE" w:rsidRDefault="007F4D47">
            <w:r>
              <w:rPr>
                <w:sz w:val="19"/>
              </w:rPr>
              <w:t>What is symbolic language and how do I translate it?</w:t>
            </w:r>
          </w:p>
        </w:tc>
        <w:tc>
          <w:tcPr>
            <w:tcW w:w="4819" w:type="dxa"/>
          </w:tcPr>
          <w:p w:rsidR="00E462BE" w:rsidRPr="00172222" w:rsidRDefault="007955C0">
            <w:pPr>
              <w:rPr>
                <w:rFonts w:ascii="Kalpurush" w:hAnsi="Kalpurush" w:cs="Kalpurush" w:hint="cs"/>
                <w:sz w:val="18"/>
                <w:szCs w:val="18"/>
                <w:cs/>
                <w:lang w:bidi="as-IN"/>
              </w:rPr>
            </w:pPr>
            <w:r w:rsidRPr="00172222">
              <w:rPr>
                <w:rFonts w:ascii="Kalpurush" w:hAnsi="Kalpurush" w:cs="Kalpurush"/>
                <w:sz w:val="18"/>
                <w:szCs w:val="18"/>
                <w:cs/>
                <w:lang w:bidi="bn-IN"/>
              </w:rPr>
              <w:t>সাংকেতিক</w:t>
            </w:r>
            <w:r w:rsidRPr="00172222">
              <w:rPr>
                <w:rFonts w:ascii="Kalpurush" w:hAnsi="Kalpurush" w:cs="Kalpurush"/>
                <w:sz w:val="18"/>
                <w:szCs w:val="18"/>
                <w:cs/>
                <w:lang w:bidi="as-IN"/>
              </w:rPr>
              <w:t xml:space="preserve"> </w:t>
            </w:r>
            <w:r w:rsidR="00172222" w:rsidRPr="00172222">
              <w:rPr>
                <w:rFonts w:ascii="Kalpurush" w:hAnsi="Kalpurush" w:cs="Kalpurush"/>
                <w:sz w:val="18"/>
                <w:szCs w:val="18"/>
                <w:cs/>
                <w:lang w:bidi="as-IN"/>
              </w:rPr>
              <w:t xml:space="preserve">ভাষা কাক বোলে আৰু </w:t>
            </w:r>
            <w:r w:rsidR="00172222">
              <w:rPr>
                <w:rFonts w:ascii="Kalpurush" w:hAnsi="Kalpurush" w:cs="Kalpurush" w:hint="cs"/>
                <w:sz w:val="18"/>
                <w:szCs w:val="18"/>
                <w:cs/>
                <w:lang w:bidi="as-IN"/>
              </w:rPr>
              <w:t>কেনেকৈ মই অনুবাদ কৰো</w:t>
            </w:r>
          </w:p>
        </w:tc>
      </w:tr>
    </w:tbl>
    <w:p w:rsidR="00E462BE" w:rsidRDefault="00E462BE"/>
    <w:tbl>
      <w:tblPr>
        <w:tblW w:w="0" w:type="auto"/>
        <w:tblLook w:val="04A0" w:firstRow="1" w:lastRow="0" w:firstColumn="1" w:lastColumn="0" w:noHBand="0" w:noVBand="1"/>
      </w:tblPr>
      <w:tblGrid>
        <w:gridCol w:w="9972"/>
      </w:tblGrid>
      <w:tr w:rsidR="00E462BE">
        <w:tc>
          <w:tcPr>
            <w:tcW w:w="9972" w:type="dxa"/>
          </w:tcPr>
          <w:p w:rsidR="00E462BE" w:rsidRDefault="007F4D47">
            <w:r>
              <w:rPr>
                <w:b/>
              </w:rPr>
              <w:t>translate/writing-apocalypticwriting/01.md</w:t>
            </w:r>
          </w:p>
        </w:tc>
      </w:tr>
    </w:tbl>
    <w:tbl>
      <w:tblPr>
        <w:tblStyle w:val="TableGrid"/>
        <w:tblW w:w="0" w:type="auto"/>
        <w:tblLayout w:type="fixed"/>
        <w:tblLook w:val="04A0" w:firstRow="1" w:lastRow="0" w:firstColumn="1" w:lastColumn="0" w:noHBand="0" w:noVBand="1"/>
      </w:tblPr>
      <w:tblGrid>
        <w:gridCol w:w="652"/>
        <w:gridCol w:w="4734"/>
        <w:gridCol w:w="4819"/>
      </w:tblGrid>
      <w:tr w:rsidR="00E462BE">
        <w:tc>
          <w:tcPr>
            <w:tcW w:w="652" w:type="dxa"/>
          </w:tcPr>
          <w:p w:rsidR="00E462BE" w:rsidRDefault="007F4D47">
            <w:r>
              <w:rPr>
                <w:b/>
              </w:rPr>
              <w:t>No</w:t>
            </w:r>
          </w:p>
        </w:tc>
        <w:tc>
          <w:tcPr>
            <w:tcW w:w="4734" w:type="dxa"/>
          </w:tcPr>
          <w:p w:rsidR="00E462BE" w:rsidRDefault="007F4D47">
            <w:r>
              <w:rPr>
                <w:b/>
              </w:rPr>
              <w:t>English</w:t>
            </w:r>
          </w:p>
        </w:tc>
        <w:tc>
          <w:tcPr>
            <w:tcW w:w="4819" w:type="dxa"/>
          </w:tcPr>
          <w:p w:rsidR="00E462BE" w:rsidRDefault="007F4D47">
            <w:r>
              <w:rPr>
                <w:b/>
              </w:rPr>
              <w:t>Translation</w:t>
            </w:r>
          </w:p>
        </w:tc>
      </w:tr>
      <w:tr w:rsidR="00E462BE">
        <w:tc>
          <w:tcPr>
            <w:tcW w:w="652" w:type="dxa"/>
          </w:tcPr>
          <w:p w:rsidR="00E462BE" w:rsidRDefault="007F4D47">
            <w:r>
              <w:rPr>
                <w:sz w:val="19"/>
              </w:rPr>
              <w:t>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2</w:t>
            </w:r>
          </w:p>
        </w:tc>
        <w:tc>
          <w:tcPr>
            <w:tcW w:w="4734" w:type="dxa"/>
          </w:tcPr>
          <w:p w:rsidR="00E462BE" w:rsidRDefault="007F4D47">
            <w:r>
              <w:rPr>
                <w:sz w:val="19"/>
              </w:rPr>
              <w:t>### Description</w:t>
            </w:r>
          </w:p>
        </w:tc>
        <w:tc>
          <w:tcPr>
            <w:tcW w:w="4819" w:type="dxa"/>
          </w:tcPr>
          <w:p w:rsidR="00E462BE" w:rsidRDefault="00E462BE"/>
        </w:tc>
      </w:tr>
      <w:tr w:rsidR="00E462BE">
        <w:tc>
          <w:tcPr>
            <w:tcW w:w="652" w:type="dxa"/>
          </w:tcPr>
          <w:p w:rsidR="00E462BE" w:rsidRDefault="007F4D47">
            <w:r>
              <w:rPr>
                <w:sz w:val="19"/>
              </w:rPr>
              <w:t>3</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4</w:t>
            </w:r>
          </w:p>
        </w:tc>
        <w:tc>
          <w:tcPr>
            <w:tcW w:w="4734" w:type="dxa"/>
          </w:tcPr>
          <w:p w:rsidR="00E462BE" w:rsidRDefault="007F4D47">
            <w:r>
              <w:rPr>
                <w:sz w:val="19"/>
              </w:rPr>
              <w:t xml:space="preserve">Symbolic prophecy is a </w:t>
            </w:r>
            <w:r>
              <w:rPr>
                <w:sz w:val="19"/>
              </w:rPr>
              <w:t>type of message that God gave to a prophet so that the prophet would tell others. These messages use images and symbols to show what God will do in the future.</w:t>
            </w:r>
          </w:p>
        </w:tc>
        <w:tc>
          <w:tcPr>
            <w:tcW w:w="4819" w:type="dxa"/>
          </w:tcPr>
          <w:p w:rsidR="00E462BE" w:rsidRPr="00172222" w:rsidRDefault="00172222">
            <w:pPr>
              <w:rPr>
                <w:rFonts w:ascii="Shonar Bangla" w:hAnsi="Shonar Bangla" w:cs="Shonar Bangla" w:hint="cs"/>
                <w:lang w:bidi="as-IN"/>
              </w:rPr>
            </w:pPr>
            <w:proofErr w:type="spellStart"/>
            <w:r>
              <w:rPr>
                <w:rFonts w:ascii="Shonar Bangla" w:hAnsi="Shonar Bangla" w:cs="Shonar Bangla"/>
              </w:rPr>
              <w:t>সাংকেতিক</w:t>
            </w:r>
            <w:proofErr w:type="spellEnd"/>
            <w:r>
              <w:rPr>
                <w:rFonts w:ascii="Shonar Bangla" w:hAnsi="Shonar Bangla" w:cs="Shonar Bangla"/>
              </w:rPr>
              <w:t xml:space="preserve"> </w:t>
            </w:r>
            <w:r w:rsidRPr="00172222">
              <w:rPr>
                <w:rFonts w:ascii="Kalpurush" w:hAnsi="Kalpurush" w:cs="Kalpurush"/>
                <w:sz w:val="18"/>
                <w:szCs w:val="18"/>
                <w:cs/>
                <w:lang w:bidi="bn-IN"/>
              </w:rPr>
              <w:t>ভবিষ্যতবানী</w:t>
            </w:r>
            <w:r>
              <w:rPr>
                <w:rFonts w:ascii="Kalpurush" w:hAnsi="Kalpurush" w:cs="Kalpurush" w:hint="cs"/>
                <w:sz w:val="18"/>
                <w:szCs w:val="18"/>
                <w:cs/>
                <w:lang w:bidi="as-IN"/>
              </w:rPr>
              <w:t xml:space="preserve"> এক প্ৰকাৰৰ বাৰ্তা হয় যি ভগৱানে পয়গম্বৰক দিছে যাতে </w:t>
            </w:r>
            <w:r>
              <w:rPr>
                <w:rFonts w:ascii="Kalpurush" w:hAnsi="Kalpurush" w:cs="Kalpurush" w:hint="cs"/>
                <w:sz w:val="18"/>
                <w:szCs w:val="18"/>
                <w:cs/>
                <w:lang w:bidi="as-IN"/>
              </w:rPr>
              <w:t>পয়গম্বৰ</w:t>
            </w:r>
            <w:r>
              <w:rPr>
                <w:rFonts w:ascii="Kalpurush" w:hAnsi="Kalpurush" w:cs="Kalpurush" w:hint="cs"/>
                <w:sz w:val="18"/>
                <w:szCs w:val="18"/>
                <w:cs/>
                <w:lang w:bidi="as-IN"/>
              </w:rPr>
              <w:t>ে বেলেগক কয়। এই বাৰ্তাত ভৱিষ্যতে ভগৱানে কি কৰিব</w:t>
            </w:r>
            <w:r w:rsidR="002B75C7">
              <w:rPr>
                <w:rFonts w:ascii="Kalpurush" w:hAnsi="Kalpurush" w:cs="Kalpurush" w:hint="cs"/>
                <w:sz w:val="18"/>
                <w:szCs w:val="18"/>
                <w:cs/>
                <w:lang w:bidi="as-IN"/>
              </w:rPr>
              <w:t xml:space="preserve"> তাকে দেখাবলৈ ছবি আৰু সংকেত ব্যৱহাৰ কৰে।</w:t>
            </w:r>
          </w:p>
        </w:tc>
      </w:tr>
      <w:tr w:rsidR="00E462BE">
        <w:tc>
          <w:tcPr>
            <w:tcW w:w="652" w:type="dxa"/>
          </w:tcPr>
          <w:p w:rsidR="00E462BE" w:rsidRDefault="007F4D47">
            <w:r>
              <w:rPr>
                <w:sz w:val="19"/>
              </w:rPr>
              <w:t>5</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6</w:t>
            </w:r>
          </w:p>
        </w:tc>
        <w:tc>
          <w:tcPr>
            <w:tcW w:w="4734" w:type="dxa"/>
          </w:tcPr>
          <w:p w:rsidR="00E462BE" w:rsidRDefault="007F4D47">
            <w:r>
              <w:rPr>
                <w:sz w:val="19"/>
              </w:rPr>
              <w:t xml:space="preserve">The main books that have these prophecies are Isaiah, Ezekiel, Daniel, Zechariah, and </w:t>
            </w:r>
            <w:r>
              <w:rPr>
                <w:sz w:val="19"/>
              </w:rPr>
              <w:t>Revelation. Shorter examples of symbolic prophecy are also found in other books, such as in Matthew 24, Mark 13, and Luke 21.</w:t>
            </w:r>
          </w:p>
        </w:tc>
        <w:tc>
          <w:tcPr>
            <w:tcW w:w="4819" w:type="dxa"/>
          </w:tcPr>
          <w:p w:rsidR="002B75C7" w:rsidRDefault="002B75C7" w:rsidP="002B75C7">
            <w:pPr>
              <w:pStyle w:val="HTMLPreformatted"/>
            </w:pPr>
            <w:proofErr w:type="spellStart"/>
            <w:r w:rsidRPr="002B75C7">
              <w:rPr>
                <w:rFonts w:ascii="Kalpurush" w:hAnsi="Kalpurush" w:cs="Kalpurush"/>
              </w:rPr>
              <w:t>এই</w:t>
            </w:r>
            <w:proofErr w:type="spellEnd"/>
            <w:r w:rsidRPr="002B75C7">
              <w:rPr>
                <w:rFonts w:ascii="Kalpurush" w:hAnsi="Kalpurush" w:cs="Kalpurush"/>
              </w:rPr>
              <w:t xml:space="preserve"> </w:t>
            </w:r>
            <w:proofErr w:type="spellStart"/>
            <w:r w:rsidRPr="002B75C7">
              <w:rPr>
                <w:rFonts w:ascii="Kalpurush" w:hAnsi="Kalpurush" w:cs="Kalpurush"/>
              </w:rPr>
              <w:t>ভৱিষ্যতবানীবোৰৰ</w:t>
            </w:r>
            <w:proofErr w:type="spellEnd"/>
            <w:r w:rsidRPr="002B75C7">
              <w:rPr>
                <w:rFonts w:ascii="Kalpurush" w:hAnsi="Kalpurush" w:cs="Kalpurush"/>
              </w:rPr>
              <w:t xml:space="preserve"> </w:t>
            </w:r>
            <w:proofErr w:type="spellStart"/>
            <w:r w:rsidRPr="002B75C7">
              <w:rPr>
                <w:rFonts w:ascii="Kalpurush" w:hAnsi="Kalpurush" w:cs="Kalpurush"/>
              </w:rPr>
              <w:t>প্ৰধান</w:t>
            </w:r>
            <w:proofErr w:type="spellEnd"/>
            <w:r w:rsidRPr="002B75C7">
              <w:rPr>
                <w:rFonts w:ascii="Kalpurush" w:hAnsi="Kalpurush" w:cs="Kalpurush"/>
              </w:rPr>
              <w:t xml:space="preserve"> </w:t>
            </w:r>
            <w:proofErr w:type="spellStart"/>
            <w:r w:rsidRPr="002B75C7">
              <w:rPr>
                <w:rFonts w:ascii="Kalpurush" w:hAnsi="Kalpurush" w:cs="Kalpurush"/>
              </w:rPr>
              <w:t>গ্ৰন্থবোৰ</w:t>
            </w:r>
            <w:proofErr w:type="spellEnd"/>
            <w:r w:rsidRPr="002B75C7">
              <w:rPr>
                <w:rFonts w:ascii="Kalpurush" w:hAnsi="Kalpurush" w:cs="Kalpurush"/>
              </w:rPr>
              <w:t xml:space="preserve"> </w:t>
            </w:r>
            <w:proofErr w:type="spellStart"/>
            <w:r>
              <w:rPr>
                <w:rFonts w:ascii="Kalpurush" w:hAnsi="Kalpurush" w:cs="Kalpurush"/>
              </w:rPr>
              <w:t>হল</w:t>
            </w:r>
            <w:proofErr w:type="spellEnd"/>
            <w:r w:rsidRPr="002B75C7">
              <w:rPr>
                <w:rFonts w:ascii="Kalpurush" w:hAnsi="Kalpurush" w:cs="Kalpurush"/>
              </w:rPr>
              <w:t xml:space="preserve"> </w:t>
            </w:r>
            <w:r w:rsidRPr="002B75C7">
              <w:rPr>
                <w:rFonts w:ascii="Kalpurush" w:hAnsi="Kalpurush" w:cs="Kalpurush"/>
                <w:cs/>
                <w:lang w:bidi="bn-IN"/>
              </w:rPr>
              <w:t>যিহিষ্কেল</w:t>
            </w:r>
            <w:r w:rsidRPr="002B75C7">
              <w:rPr>
                <w:rFonts w:ascii="Kalpurush" w:hAnsi="Kalpurush" w:cs="Kalpurush"/>
                <w:lang w:bidi="bn-IN"/>
              </w:rPr>
              <w:t xml:space="preserve">, </w:t>
            </w:r>
            <w:r w:rsidRPr="002B75C7">
              <w:rPr>
                <w:rFonts w:ascii="Kalpurush" w:hAnsi="Kalpurush" w:cs="Kalpurush"/>
                <w:cs/>
                <w:lang w:bidi="bn-IN"/>
              </w:rPr>
              <w:t>দানিয়েল</w:t>
            </w:r>
            <w:r w:rsidRPr="002B75C7">
              <w:rPr>
                <w:rFonts w:ascii="Kalpurush" w:hAnsi="Kalpurush" w:cs="Kalpurush"/>
                <w:lang w:bidi="bn-IN"/>
              </w:rPr>
              <w:t xml:space="preserve">, </w:t>
            </w:r>
            <w:r>
              <w:rPr>
                <w:rFonts w:ascii="Kalpurush" w:hAnsi="Kalpurush" w:cs="Kalpurush"/>
                <w:cs/>
                <w:lang w:bidi="bn-IN"/>
              </w:rPr>
              <w:t>জাকাৰি</w:t>
            </w:r>
            <w:r w:rsidRPr="002B75C7">
              <w:rPr>
                <w:rFonts w:ascii="Kalpurush" w:hAnsi="Kalpurush" w:cs="Kalpurush"/>
                <w:cs/>
                <w:lang w:bidi="bn-IN"/>
              </w:rPr>
              <w:t xml:space="preserve">য়া </w:t>
            </w:r>
            <w:r>
              <w:rPr>
                <w:rFonts w:ascii="Kalpurush" w:hAnsi="Kalpurush" w:cs="Kalpurush" w:hint="cs"/>
                <w:cs/>
                <w:lang w:bidi="as-IN"/>
              </w:rPr>
              <w:t xml:space="preserve">আৰু </w:t>
            </w:r>
            <w:r w:rsidRPr="002B75C7">
              <w:rPr>
                <w:rFonts w:ascii="Kalpurush" w:hAnsi="Kalpurush" w:cs="Kalpurush"/>
                <w:cs/>
                <w:lang w:bidi="bn-IN"/>
              </w:rPr>
              <w:t>প্রকাশিত বাক্য</w:t>
            </w:r>
            <w:r>
              <w:rPr>
                <w:rFonts w:ascii="Kalpurush" w:hAnsi="Kalpurush" w:cs="Kalpurush" w:hint="cs"/>
                <w:cs/>
                <w:lang w:bidi="as-IN"/>
              </w:rPr>
              <w:t xml:space="preserve">। </w:t>
            </w:r>
            <w:proofErr w:type="spellStart"/>
            <w:r>
              <w:rPr>
                <w:rFonts w:ascii="Shonar Bangla" w:hAnsi="Shonar Bangla" w:cs="Shonar Bangla"/>
              </w:rPr>
              <w:t>সাংকেতিক</w:t>
            </w:r>
            <w:proofErr w:type="spellEnd"/>
            <w:r>
              <w:rPr>
                <w:rFonts w:ascii="Shonar Bangla" w:hAnsi="Shonar Bangla" w:cs="Shonar Bangla"/>
              </w:rPr>
              <w:t xml:space="preserve"> </w:t>
            </w:r>
            <w:r w:rsidRPr="00172222">
              <w:rPr>
                <w:rFonts w:ascii="Kalpurush" w:hAnsi="Kalpurush" w:cs="Kalpurush"/>
                <w:sz w:val="18"/>
                <w:szCs w:val="18"/>
                <w:cs/>
                <w:lang w:bidi="bn-IN"/>
              </w:rPr>
              <w:t>ভবিষ্যতবানী</w:t>
            </w:r>
            <w:r>
              <w:rPr>
                <w:rFonts w:ascii="Kalpurush" w:hAnsi="Kalpurush" w:cs="Kalpurush" w:hint="cs"/>
                <w:sz w:val="18"/>
                <w:szCs w:val="18"/>
                <w:cs/>
                <w:lang w:bidi="as-IN"/>
              </w:rPr>
              <w:t xml:space="preserve">ৰ </w:t>
            </w:r>
            <w:r>
              <w:rPr>
                <w:rFonts w:cs="Vrinda" w:hint="cs"/>
                <w:cs/>
                <w:lang w:bidi="bn-IN"/>
              </w:rPr>
              <w:t xml:space="preserve">সংক্ষিপ্ত </w:t>
            </w:r>
            <w:r>
              <w:rPr>
                <w:rFonts w:cs="Vrinda" w:hint="cs"/>
                <w:cs/>
                <w:lang w:bidi="as-IN"/>
              </w:rPr>
              <w:t xml:space="preserve">উদাহৰণবোৰ অন্যান্য গ্ৰন্থবোৰত পোৱা যায় </w:t>
            </w:r>
            <w:r>
              <w:rPr>
                <w:rFonts w:cs="Vrinda" w:hint="cs"/>
                <w:cs/>
                <w:lang w:bidi="bn-IN"/>
              </w:rPr>
              <w:t>যেনে</w:t>
            </w:r>
            <w:r>
              <w:rPr>
                <w:rFonts w:cs="Vrinda" w:hint="cs"/>
                <w:cs/>
                <w:lang w:bidi="bn-IN"/>
              </w:rPr>
              <w:t xml:space="preserve"> ম্যাথিউ 24</w:t>
            </w:r>
            <w:r>
              <w:rPr>
                <w:rFonts w:hint="cs"/>
                <w:lang w:bidi="bn-IN"/>
              </w:rPr>
              <w:t xml:space="preserve">, </w:t>
            </w:r>
            <w:r>
              <w:rPr>
                <w:rFonts w:cs="Vrinda" w:hint="cs"/>
                <w:cs/>
                <w:lang w:bidi="bn-IN"/>
              </w:rPr>
              <w:t>মার্ক 13 এবং লুক ২1।</w:t>
            </w:r>
          </w:p>
          <w:p w:rsidR="002B75C7" w:rsidRDefault="002B75C7" w:rsidP="002B75C7">
            <w:pPr>
              <w:pStyle w:val="HTMLPreformatted"/>
              <w:rPr>
                <w:lang w:bidi="as-IN"/>
              </w:rPr>
            </w:pPr>
          </w:p>
          <w:p w:rsidR="002B75C7" w:rsidRPr="002B75C7" w:rsidRDefault="002B75C7" w:rsidP="002B75C7">
            <w:pPr>
              <w:pStyle w:val="HTMLPreformatted"/>
              <w:rPr>
                <w:rFonts w:ascii="Kalpurush" w:hAnsi="Kalpurush" w:cs="Kalpurush" w:hint="cs"/>
                <w:lang w:bidi="as-IN"/>
              </w:rPr>
            </w:pPr>
          </w:p>
          <w:p w:rsidR="00E462BE" w:rsidRPr="002B75C7" w:rsidRDefault="00E462BE">
            <w:pPr>
              <w:rPr>
                <w:rFonts w:ascii="Shonar Bangla" w:hAnsi="Shonar Bangla" w:cs="Shonar Bangla"/>
              </w:rPr>
            </w:pPr>
          </w:p>
        </w:tc>
      </w:tr>
      <w:tr w:rsidR="00E462BE">
        <w:tc>
          <w:tcPr>
            <w:tcW w:w="652" w:type="dxa"/>
          </w:tcPr>
          <w:p w:rsidR="00E462BE" w:rsidRDefault="007F4D47">
            <w:r>
              <w:rPr>
                <w:sz w:val="19"/>
              </w:rPr>
              <w:t>7</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8</w:t>
            </w:r>
          </w:p>
        </w:tc>
        <w:tc>
          <w:tcPr>
            <w:tcW w:w="4734" w:type="dxa"/>
          </w:tcPr>
          <w:p w:rsidR="00E462BE" w:rsidRDefault="007F4D47">
            <w:r>
              <w:rPr>
                <w:sz w:val="19"/>
              </w:rPr>
              <w:t>The Bible tells both how God gave each message and what the message was. When God gave the messages, he often did so in m</w:t>
            </w:r>
            <w:r>
              <w:rPr>
                <w:sz w:val="19"/>
              </w:rPr>
              <w:t>iraculous ways such as in dreams and visions. (See [dream](rc://en/tw/dict/bible/other/dream) and [vision](rc://en/tw/dict/bible/other/vision) for help translating "dream" and "vision.") When prophets saw these dreams and visions, they often saw images and</w:t>
            </w:r>
            <w:r>
              <w:rPr>
                <w:sz w:val="19"/>
              </w:rPr>
              <w:t xml:space="preserve"> symbols about God and heaven. Some of these images </w:t>
            </w:r>
            <w:r>
              <w:rPr>
                <w:sz w:val="19"/>
              </w:rPr>
              <w:lastRenderedPageBreak/>
              <w:t>are a throne, golden lamp stands, a powerful man with white hair and white clothes, and eyes like fire and legs like bronze. Some of these images were seen by more than one prophet.</w:t>
            </w:r>
          </w:p>
        </w:tc>
        <w:tc>
          <w:tcPr>
            <w:tcW w:w="4819" w:type="dxa"/>
          </w:tcPr>
          <w:p w:rsidR="002B75C7" w:rsidRDefault="009467A2" w:rsidP="002B75C7">
            <w:pPr>
              <w:pStyle w:val="HTMLPreformatted"/>
            </w:pPr>
            <w:r>
              <w:rPr>
                <w:rFonts w:cs="Vrinda" w:hint="cs"/>
                <w:cs/>
                <w:lang w:bidi="bn-IN"/>
              </w:rPr>
              <w:lastRenderedPageBreak/>
              <w:t>বাইবেলে</w:t>
            </w:r>
            <w:r>
              <w:rPr>
                <w:rFonts w:cs="Vrinda" w:hint="cs"/>
                <w:cs/>
                <w:lang w:bidi="bn-IN"/>
              </w:rPr>
              <w:t xml:space="preserve"> </w:t>
            </w:r>
            <w:r w:rsidR="002B75C7">
              <w:rPr>
                <w:rFonts w:cs="Vrinda" w:hint="cs"/>
                <w:cs/>
                <w:lang w:bidi="as-IN"/>
              </w:rPr>
              <w:t xml:space="preserve">কেনেকৈ </w:t>
            </w:r>
            <w:r w:rsidR="002B75C7">
              <w:rPr>
                <w:rFonts w:cs="Vrinda" w:hint="cs"/>
                <w:cs/>
                <w:lang w:bidi="bn-IN"/>
              </w:rPr>
              <w:t>প্রতিটো</w:t>
            </w:r>
            <w:r w:rsidR="002B75C7">
              <w:rPr>
                <w:rFonts w:cs="Vrinda" w:hint="cs"/>
                <w:cs/>
                <w:lang w:bidi="bn-IN"/>
              </w:rPr>
              <w:t xml:space="preserve"> বার্তা </w:t>
            </w:r>
            <w:r>
              <w:rPr>
                <w:rFonts w:cs="Vrinda" w:hint="cs"/>
                <w:cs/>
                <w:lang w:bidi="as-IN"/>
              </w:rPr>
              <w:t>দিছে আৰু</w:t>
            </w:r>
            <w:r>
              <w:rPr>
                <w:rFonts w:cs="Vrinda" w:hint="cs"/>
                <w:cs/>
                <w:lang w:bidi="bn-IN"/>
              </w:rPr>
              <w:t xml:space="preserve"> বার্তা কি হয় </w:t>
            </w:r>
          </w:p>
          <w:p w:rsidR="00B56D0E" w:rsidRDefault="009467A2" w:rsidP="00B56D0E">
            <w:pPr>
              <w:pStyle w:val="HTMLPreformatted"/>
              <w:rPr>
                <w:lang w:bidi="as-IN"/>
              </w:rPr>
            </w:pPr>
            <w:proofErr w:type="spellStart"/>
            <w:r>
              <w:rPr>
                <w:rFonts w:ascii="Shonar Bangla" w:hAnsi="Shonar Bangla" w:cs="Shonar Bangla"/>
              </w:rPr>
              <w:t>উভয়টোকে</w:t>
            </w:r>
            <w:proofErr w:type="spellEnd"/>
            <w:r>
              <w:rPr>
                <w:rFonts w:ascii="Shonar Bangla" w:hAnsi="Shonar Bangla" w:cs="Shonar Bangla"/>
              </w:rPr>
              <w:t xml:space="preserve"> </w:t>
            </w:r>
            <w:proofErr w:type="spellStart"/>
            <w:r>
              <w:rPr>
                <w:rFonts w:ascii="Shonar Bangla" w:hAnsi="Shonar Bangla" w:cs="Shonar Bangla"/>
              </w:rPr>
              <w:t>কয়</w:t>
            </w:r>
            <w:proofErr w:type="spellEnd"/>
            <w:proofErr w:type="gramStart"/>
            <w:r>
              <w:rPr>
                <w:rFonts w:ascii="Shonar Bangla" w:hAnsi="Shonar Bangla" w:cs="Shonar Bangla"/>
              </w:rPr>
              <w:t xml:space="preserve">।  </w:t>
            </w:r>
            <w:r>
              <w:rPr>
                <w:rFonts w:cs="Vrinda" w:hint="cs"/>
                <w:cs/>
                <w:lang w:bidi="bn-IN"/>
              </w:rPr>
              <w:t>ঈশ্বৰ</w:t>
            </w:r>
            <w:proofErr w:type="gramEnd"/>
            <w:r>
              <w:rPr>
                <w:rFonts w:cs="Vrinda" w:hint="cs"/>
                <w:cs/>
                <w:lang w:bidi="bn-IN"/>
              </w:rPr>
              <w:t xml:space="preserve"> </w:t>
            </w:r>
            <w:r>
              <w:rPr>
                <w:rFonts w:cs="Vrinda" w:hint="cs"/>
                <w:cs/>
                <w:lang w:bidi="as-IN"/>
              </w:rPr>
              <w:t>যেতিয়া</w:t>
            </w:r>
            <w:r>
              <w:rPr>
                <w:rFonts w:cs="Vrinda" w:hint="cs"/>
                <w:cs/>
                <w:lang w:bidi="bn-IN"/>
              </w:rPr>
              <w:t xml:space="preserve"> বার্তা</w:t>
            </w:r>
            <w:r>
              <w:rPr>
                <w:rFonts w:cs="Vrinda" w:hint="cs"/>
                <w:cs/>
                <w:lang w:bidi="as-IN"/>
              </w:rPr>
              <w:t>বোৰ দিছিল</w:t>
            </w:r>
            <w:r>
              <w:rPr>
                <w:rFonts w:hint="cs"/>
                <w:lang w:bidi="bn-IN"/>
              </w:rPr>
              <w:t xml:space="preserve">, </w:t>
            </w:r>
            <w:r>
              <w:rPr>
                <w:rFonts w:cs="Vrinda" w:hint="cs"/>
                <w:cs/>
                <w:lang w:bidi="as-IN"/>
              </w:rPr>
              <w:t>তেতিয়া তেও</w:t>
            </w:r>
            <w:r>
              <w:rPr>
                <w:rFonts w:cs="Vrinda" w:hint="cs"/>
                <w:cs/>
                <w:lang w:bidi="bn-IN"/>
              </w:rPr>
              <w:t xml:space="preserve"> প্রায়ে</w:t>
            </w:r>
            <w:r>
              <w:rPr>
                <w:rFonts w:cs="Vrinda" w:hint="cs"/>
                <w:cs/>
                <w:lang w:bidi="bn-IN"/>
              </w:rPr>
              <w:t xml:space="preserve"> </w:t>
            </w:r>
            <w:r>
              <w:rPr>
                <w:rFonts w:cs="Vrinda" w:hint="cs"/>
                <w:cs/>
                <w:lang w:bidi="as-IN"/>
              </w:rPr>
              <w:t>সপোন</w:t>
            </w:r>
            <w:r>
              <w:rPr>
                <w:rFonts w:cs="Vrinda" w:hint="cs"/>
                <w:cs/>
                <w:lang w:bidi="bn-IN"/>
              </w:rPr>
              <w:t xml:space="preserve"> আৰু দর্শনৰ</w:t>
            </w:r>
            <w:r>
              <w:rPr>
                <w:rFonts w:cs="Vrinda" w:hint="cs"/>
                <w:cs/>
                <w:lang w:bidi="bn-IN"/>
              </w:rPr>
              <w:t xml:space="preserve"> </w:t>
            </w:r>
            <w:r>
              <w:rPr>
                <w:rFonts w:cs="Vrinda" w:hint="cs"/>
                <w:cs/>
                <w:lang w:bidi="as-IN"/>
              </w:rPr>
              <w:t xml:space="preserve">নিচিনাকৈ </w:t>
            </w:r>
            <w:r>
              <w:rPr>
                <w:rFonts w:cs="Vrinda" w:hint="cs"/>
                <w:cs/>
                <w:lang w:bidi="bn-IN"/>
              </w:rPr>
              <w:t>অলৌকিক উপায়ে</w:t>
            </w:r>
            <w:r>
              <w:rPr>
                <w:rFonts w:cs="Vrinda" w:hint="cs"/>
                <w:cs/>
                <w:lang w:bidi="as-IN"/>
              </w:rPr>
              <w:t>ৰে</w:t>
            </w:r>
            <w:r>
              <w:rPr>
                <w:rFonts w:cs="Vrinda" w:hint="cs"/>
                <w:cs/>
                <w:lang w:bidi="bn-IN"/>
              </w:rPr>
              <w:t xml:space="preserve"> </w:t>
            </w:r>
            <w:r>
              <w:rPr>
                <w:rFonts w:cs="Vrinda" w:hint="cs"/>
                <w:cs/>
                <w:lang w:bidi="as-IN"/>
              </w:rPr>
              <w:t xml:space="preserve">কৰিছিল। </w:t>
            </w:r>
            <w:r>
              <w:rPr>
                <w:rFonts w:cs="Vrinda" w:hint="cs"/>
                <w:cs/>
                <w:lang w:bidi="bn-IN"/>
              </w:rPr>
              <w:t>"</w:t>
            </w:r>
            <w:r>
              <w:rPr>
                <w:rFonts w:cs="Vrinda" w:hint="cs"/>
                <w:cs/>
                <w:lang w:bidi="as-IN"/>
              </w:rPr>
              <w:t>সপোন</w:t>
            </w:r>
            <w:r>
              <w:rPr>
                <w:rFonts w:cs="Vrinda" w:hint="cs"/>
                <w:cs/>
                <w:lang w:bidi="bn-IN"/>
              </w:rPr>
              <w:t xml:space="preserve">" </w:t>
            </w:r>
            <w:r>
              <w:rPr>
                <w:rFonts w:cs="Vrinda" w:hint="cs"/>
                <w:cs/>
                <w:lang w:bidi="as-IN"/>
              </w:rPr>
              <w:t>আৰু</w:t>
            </w:r>
            <w:r>
              <w:rPr>
                <w:rFonts w:cs="Vrinda" w:hint="cs"/>
                <w:cs/>
                <w:lang w:bidi="bn-IN"/>
              </w:rPr>
              <w:t xml:space="preserve"> "</w:t>
            </w:r>
            <w:r>
              <w:rPr>
                <w:rFonts w:cs="Vrinda" w:hint="cs"/>
                <w:cs/>
                <w:lang w:bidi="as-IN"/>
              </w:rPr>
              <w:t>দৰ্শণ</w:t>
            </w:r>
            <w:r>
              <w:rPr>
                <w:rFonts w:cs="Vrinda" w:hint="cs"/>
                <w:cs/>
                <w:lang w:bidi="bn-IN"/>
              </w:rPr>
              <w:t xml:space="preserve">" অনুবাদ </w:t>
            </w:r>
            <w:r>
              <w:rPr>
                <w:rFonts w:cs="Vrinda" w:hint="cs"/>
                <w:cs/>
                <w:lang w:bidi="as-IN"/>
              </w:rPr>
              <w:t xml:space="preserve">কৰাৰ বাবে, </w:t>
            </w:r>
            <w:r>
              <w:rPr>
                <w:rFonts w:cs="Vrinda" w:hint="cs"/>
                <w:cs/>
                <w:lang w:bidi="bn-IN"/>
              </w:rPr>
              <w:t xml:space="preserve"> </w:t>
            </w:r>
            <w:r w:rsidR="00B56D0E">
              <w:rPr>
                <w:rFonts w:cs="Vrinda" w:hint="cs"/>
                <w:cs/>
                <w:lang w:bidi="bn-IN"/>
              </w:rPr>
              <w:t xml:space="preserve">যখন নবী এই </w:t>
            </w:r>
            <w:r w:rsidR="00B56D0E">
              <w:rPr>
                <w:rFonts w:cs="Vrinda" w:hint="cs"/>
                <w:cs/>
                <w:lang w:bidi="as-IN"/>
              </w:rPr>
              <w:t>সপোন</w:t>
            </w:r>
            <w:r w:rsidR="00B56D0E">
              <w:rPr>
                <w:rFonts w:cs="Vrinda" w:hint="cs"/>
                <w:cs/>
                <w:lang w:bidi="bn-IN"/>
              </w:rPr>
              <w:t xml:space="preserve"> </w:t>
            </w:r>
            <w:r w:rsidR="00B56D0E">
              <w:rPr>
                <w:rFonts w:cs="Vrinda" w:hint="cs"/>
                <w:cs/>
                <w:lang w:bidi="as-IN"/>
              </w:rPr>
              <w:t>আৰু</w:t>
            </w:r>
            <w:r w:rsidR="00B56D0E">
              <w:rPr>
                <w:rFonts w:cs="Vrinda" w:hint="cs"/>
                <w:cs/>
                <w:lang w:bidi="bn-IN"/>
              </w:rPr>
              <w:t xml:space="preserve"> দৃষ্টিভঙ্গি </w:t>
            </w:r>
            <w:r w:rsidR="00B56D0E">
              <w:rPr>
                <w:rFonts w:cs="Vrinda" w:hint="cs"/>
                <w:cs/>
                <w:lang w:bidi="as-IN"/>
              </w:rPr>
              <w:t>দেখিছিল</w:t>
            </w:r>
            <w:r w:rsidR="00B56D0E">
              <w:rPr>
                <w:rFonts w:hint="cs"/>
                <w:lang w:bidi="bn-IN"/>
              </w:rPr>
              <w:t xml:space="preserve">, </w:t>
            </w:r>
            <w:r w:rsidR="00B56D0E">
              <w:rPr>
                <w:rFonts w:cs="Vrinda" w:hint="cs"/>
                <w:cs/>
                <w:lang w:bidi="as-IN"/>
              </w:rPr>
              <w:t>তেতিয়া</w:t>
            </w:r>
            <w:r w:rsidR="00B56D0E">
              <w:rPr>
                <w:rFonts w:cs="Vrinda" w:hint="cs"/>
                <w:cs/>
                <w:lang w:bidi="bn-IN"/>
              </w:rPr>
              <w:t xml:space="preserve"> </w:t>
            </w:r>
            <w:r w:rsidR="00B56D0E">
              <w:rPr>
                <w:rFonts w:cs="Vrinda" w:hint="cs"/>
                <w:cs/>
                <w:lang w:bidi="as-IN"/>
              </w:rPr>
              <w:t>তেওলোক</w:t>
            </w:r>
            <w:r w:rsidR="00B56D0E">
              <w:rPr>
                <w:rFonts w:cs="Vrinda" w:hint="cs"/>
                <w:cs/>
                <w:lang w:bidi="bn-IN"/>
              </w:rPr>
              <w:t xml:space="preserve"> প্রায়েই ঈশ্বর আৰু সৰগৰ</w:t>
            </w:r>
            <w:r w:rsidR="00B56D0E">
              <w:rPr>
                <w:rFonts w:cs="Vrinda" w:hint="cs"/>
                <w:cs/>
                <w:lang w:bidi="bn-IN"/>
              </w:rPr>
              <w:t xml:space="preserve"> চিত্র </w:t>
            </w:r>
            <w:r w:rsidR="00B56D0E">
              <w:rPr>
                <w:rFonts w:cs="Vrinda" w:hint="cs"/>
                <w:cs/>
                <w:lang w:bidi="as-IN"/>
              </w:rPr>
              <w:t>আৰু</w:t>
            </w:r>
            <w:r w:rsidR="00B56D0E">
              <w:rPr>
                <w:rFonts w:cs="Vrinda" w:hint="cs"/>
                <w:cs/>
                <w:lang w:bidi="bn-IN"/>
              </w:rPr>
              <w:t xml:space="preserve"> </w:t>
            </w:r>
            <w:r w:rsidR="00B56D0E">
              <w:rPr>
                <w:rFonts w:cs="Vrinda" w:hint="cs"/>
                <w:cs/>
                <w:lang w:bidi="as-IN"/>
              </w:rPr>
              <w:t>সংকেত</w:t>
            </w:r>
            <w:r w:rsidR="00B56D0E">
              <w:rPr>
                <w:rFonts w:cs="Vrinda" w:hint="cs"/>
                <w:cs/>
                <w:lang w:bidi="bn-IN"/>
              </w:rPr>
              <w:t xml:space="preserve"> </w:t>
            </w:r>
            <w:r w:rsidR="00B56D0E">
              <w:rPr>
                <w:rFonts w:cs="Vrinda" w:hint="cs"/>
                <w:cs/>
                <w:lang w:bidi="as-IN"/>
              </w:rPr>
              <w:t>দেখা পাইছিল।</w:t>
            </w:r>
          </w:p>
          <w:p w:rsidR="009467A2" w:rsidRDefault="009467A2" w:rsidP="009467A2">
            <w:pPr>
              <w:pStyle w:val="HTMLPreformatted"/>
            </w:pPr>
          </w:p>
          <w:p w:rsidR="00B56D0E" w:rsidRDefault="00B56D0E" w:rsidP="00B56D0E">
            <w:pPr>
              <w:pStyle w:val="HTMLPreformatted"/>
            </w:pPr>
            <w:r>
              <w:rPr>
                <w:rFonts w:cs="Vrinda" w:hint="cs"/>
                <w:cs/>
                <w:lang w:bidi="bn-IN"/>
              </w:rPr>
              <w:t xml:space="preserve">এই </w:t>
            </w:r>
            <w:r>
              <w:rPr>
                <w:rFonts w:cs="Vrinda" w:hint="cs"/>
                <w:cs/>
                <w:lang w:bidi="as-IN"/>
              </w:rPr>
              <w:t>ছবিবোৰৰ</w:t>
            </w:r>
            <w:r>
              <w:rPr>
                <w:rFonts w:cs="Vrinda" w:hint="cs"/>
                <w:cs/>
                <w:lang w:bidi="bn-IN"/>
              </w:rPr>
              <w:t xml:space="preserve"> </w:t>
            </w:r>
            <w:r>
              <w:rPr>
                <w:rFonts w:cs="Vrinda" w:hint="cs"/>
                <w:cs/>
                <w:lang w:bidi="as-IN"/>
              </w:rPr>
              <w:t>মাজত</w:t>
            </w:r>
            <w:r>
              <w:rPr>
                <w:rFonts w:cs="Vrinda" w:hint="cs"/>
                <w:cs/>
                <w:lang w:bidi="bn-IN"/>
              </w:rPr>
              <w:t xml:space="preserve"> সিংহাসন</w:t>
            </w:r>
            <w:r>
              <w:rPr>
                <w:rFonts w:hint="cs"/>
                <w:lang w:bidi="bn-IN"/>
              </w:rPr>
              <w:t xml:space="preserve">, </w:t>
            </w:r>
            <w:r>
              <w:rPr>
                <w:rFonts w:cs="Vrinda" w:hint="cs"/>
                <w:cs/>
                <w:lang w:bidi="bn-IN"/>
              </w:rPr>
              <w:t>সোনালী বাতি</w:t>
            </w:r>
            <w:r>
              <w:rPr>
                <w:rFonts w:hint="cs"/>
                <w:lang w:bidi="bn-IN"/>
              </w:rPr>
              <w:t xml:space="preserve">, </w:t>
            </w:r>
            <w:r>
              <w:rPr>
                <w:rFonts w:cs="Vrinda" w:hint="cs"/>
                <w:cs/>
                <w:lang w:bidi="as-IN"/>
              </w:rPr>
              <w:t xml:space="preserve">বগা </w:t>
            </w:r>
            <w:r>
              <w:rPr>
                <w:rFonts w:cs="Vrinda" w:hint="cs"/>
                <w:cs/>
                <w:lang w:bidi="bn-IN"/>
              </w:rPr>
              <w:t>চুলিৰে</w:t>
            </w:r>
            <w:r>
              <w:rPr>
                <w:rFonts w:cs="Vrinda" w:hint="cs"/>
                <w:cs/>
                <w:lang w:bidi="as-IN"/>
              </w:rPr>
              <w:t xml:space="preserve"> আৰু বগা বসনেৰে</w:t>
            </w:r>
            <w:r>
              <w:rPr>
                <w:rFonts w:cs="Vrinda" w:hint="cs"/>
                <w:cs/>
                <w:lang w:bidi="bn-IN"/>
              </w:rPr>
              <w:t xml:space="preserve"> এজন শক্তিশালী </w:t>
            </w:r>
            <w:r>
              <w:rPr>
                <w:rFonts w:cs="Vrinda" w:hint="cs"/>
                <w:cs/>
                <w:lang w:bidi="bn-IN"/>
              </w:rPr>
              <w:t>লোক</w:t>
            </w:r>
            <w:r>
              <w:rPr>
                <w:rFonts w:cs="Vrinda" w:hint="cs"/>
                <w:cs/>
                <w:lang w:bidi="as-IN"/>
              </w:rPr>
              <w:t>,</w:t>
            </w:r>
            <w:r>
              <w:rPr>
                <w:rFonts w:cs="Vrinda" w:hint="cs"/>
                <w:cs/>
                <w:lang w:bidi="bn-IN"/>
              </w:rPr>
              <w:t xml:space="preserve"> </w:t>
            </w:r>
            <w:r>
              <w:rPr>
                <w:rFonts w:cs="Vrinda" w:hint="cs"/>
                <w:cs/>
                <w:lang w:bidi="as-IN"/>
              </w:rPr>
              <w:t>যাৰ জুইৰ দৰে</w:t>
            </w:r>
            <w:r>
              <w:rPr>
                <w:rFonts w:cs="Vrinda" w:hint="cs"/>
                <w:cs/>
                <w:lang w:bidi="bn-IN"/>
              </w:rPr>
              <w:t xml:space="preserve"> চকু আৰু ব্রোঞ্জেৰ</w:t>
            </w:r>
            <w:r>
              <w:rPr>
                <w:rFonts w:cs="Vrinda" w:hint="cs"/>
                <w:cs/>
                <w:lang w:bidi="bn-IN"/>
              </w:rPr>
              <w:t xml:space="preserve"> </w:t>
            </w:r>
            <w:r>
              <w:rPr>
                <w:rFonts w:cs="Vrinda" w:hint="cs"/>
                <w:cs/>
                <w:lang w:bidi="as-IN"/>
              </w:rPr>
              <w:t>দৰে</w:t>
            </w:r>
            <w:r>
              <w:rPr>
                <w:rFonts w:cs="Vrinda" w:hint="cs"/>
                <w:cs/>
                <w:lang w:bidi="bn-IN"/>
              </w:rPr>
              <w:t xml:space="preserve"> </w:t>
            </w:r>
            <w:r>
              <w:rPr>
                <w:rFonts w:cs="Vrinda" w:hint="cs"/>
                <w:cs/>
                <w:lang w:bidi="as-IN"/>
              </w:rPr>
              <w:t>ভৰি</w:t>
            </w:r>
            <w:r>
              <w:rPr>
                <w:rFonts w:cs="Vrinda" w:hint="cs"/>
                <w:cs/>
                <w:lang w:bidi="bn-IN"/>
              </w:rPr>
              <w:t>।</w:t>
            </w:r>
            <w:r>
              <w:rPr>
                <w:rFonts w:cs="Vrinda" w:hint="cs"/>
                <w:cs/>
                <w:lang w:bidi="as-IN"/>
              </w:rPr>
              <w:t xml:space="preserve"> </w:t>
            </w:r>
            <w:r>
              <w:rPr>
                <w:rFonts w:cs="Vrinda" w:hint="cs"/>
                <w:cs/>
                <w:lang w:bidi="bn-IN"/>
              </w:rPr>
              <w:t>একাধিক নবী</w:t>
            </w:r>
            <w:r>
              <w:rPr>
                <w:rFonts w:cs="Vrinda" w:hint="cs"/>
                <w:cs/>
                <w:lang w:bidi="as-IN"/>
              </w:rPr>
              <w:t>য়ে</w:t>
            </w:r>
            <w:r>
              <w:rPr>
                <w:rFonts w:cs="Vrinda" w:hint="cs"/>
                <w:cs/>
                <w:lang w:bidi="bn-IN"/>
              </w:rPr>
              <w:t xml:space="preserve"> এই ছবিৰ</w:t>
            </w:r>
            <w:r>
              <w:rPr>
                <w:rFonts w:cs="Vrinda" w:hint="cs"/>
                <w:cs/>
                <w:lang w:bidi="bn-IN"/>
              </w:rPr>
              <w:t xml:space="preserve"> </w:t>
            </w:r>
            <w:r>
              <w:rPr>
                <w:rFonts w:cs="Vrinda" w:hint="cs"/>
                <w:cs/>
                <w:lang w:bidi="as-IN"/>
              </w:rPr>
              <w:t xml:space="preserve">মাজত কেইবাটাও </w:t>
            </w:r>
            <w:r>
              <w:rPr>
                <w:rFonts w:cs="Vrinda" w:hint="cs"/>
                <w:cs/>
                <w:lang w:bidi="bn-IN"/>
              </w:rPr>
              <w:t>দেখা পায়</w:t>
            </w:r>
            <w:r>
              <w:rPr>
                <w:rFonts w:cs="Vrinda" w:hint="cs"/>
                <w:cs/>
                <w:lang w:bidi="bn-IN"/>
              </w:rPr>
              <w:t>।</w:t>
            </w:r>
          </w:p>
          <w:p w:rsidR="009467A2" w:rsidRDefault="009467A2" w:rsidP="009467A2">
            <w:pPr>
              <w:pStyle w:val="HTMLPreformatted"/>
              <w:rPr>
                <w:lang w:bidi="as-IN"/>
              </w:rPr>
            </w:pPr>
          </w:p>
          <w:p w:rsidR="00E462BE" w:rsidRPr="002B75C7" w:rsidRDefault="00E462BE">
            <w:pPr>
              <w:rPr>
                <w:rFonts w:ascii="Shonar Bangla" w:hAnsi="Shonar Bangla" w:cs="Shonar Bangla"/>
              </w:rPr>
            </w:pPr>
          </w:p>
        </w:tc>
      </w:tr>
      <w:tr w:rsidR="00E462BE">
        <w:tc>
          <w:tcPr>
            <w:tcW w:w="652" w:type="dxa"/>
          </w:tcPr>
          <w:p w:rsidR="00E462BE" w:rsidRDefault="007F4D47">
            <w:r>
              <w:rPr>
                <w:sz w:val="19"/>
              </w:rPr>
              <w:t>9</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10</w:t>
            </w:r>
          </w:p>
        </w:tc>
        <w:tc>
          <w:tcPr>
            <w:tcW w:w="4734" w:type="dxa"/>
          </w:tcPr>
          <w:p w:rsidR="00E462BE" w:rsidRDefault="007F4D47">
            <w:r>
              <w:rPr>
                <w:sz w:val="19"/>
              </w:rPr>
              <w:t xml:space="preserve">The </w:t>
            </w:r>
            <w:r>
              <w:rPr>
                <w:sz w:val="19"/>
              </w:rPr>
              <w:t>prophecies about the world also contain images and symbols. For example, in some of the prophecies strong animals represent kingdoms, horns represent kings or kingdoms, a dragon or serpent represents the devil, the sea represents the nations, and weeks rep</w:t>
            </w:r>
            <w:r>
              <w:rPr>
                <w:sz w:val="19"/>
              </w:rPr>
              <w:t>resent longer periods of time. Some of these images were also seen by more than one prophet.</w:t>
            </w:r>
          </w:p>
        </w:tc>
        <w:tc>
          <w:tcPr>
            <w:tcW w:w="4819" w:type="dxa"/>
          </w:tcPr>
          <w:p w:rsidR="00CA3D1C" w:rsidRDefault="00CA3D1C" w:rsidP="00CA3D1C">
            <w:pPr>
              <w:pStyle w:val="HTMLPreformatted"/>
            </w:pPr>
            <w:r>
              <w:rPr>
                <w:rFonts w:cs="Vrinda" w:hint="cs"/>
                <w:cs/>
                <w:lang w:bidi="bn-IN"/>
              </w:rPr>
              <w:t>বিশ্বৰ ভবিষ্যদ্বাণীবোৰো</w:t>
            </w:r>
            <w:r w:rsidR="00E00525" w:rsidRPr="00E00525">
              <w:rPr>
                <w:rFonts w:cs="Vrinda" w:hint="cs"/>
                <w:cs/>
                <w:lang w:bidi="bn-IN"/>
              </w:rPr>
              <w:t xml:space="preserve"> ছবি </w:t>
            </w:r>
            <w:r>
              <w:rPr>
                <w:rFonts w:cs="Vrinda" w:hint="cs"/>
                <w:cs/>
                <w:lang w:bidi="as-IN"/>
              </w:rPr>
              <w:t>আৰু</w:t>
            </w:r>
            <w:r>
              <w:rPr>
                <w:rFonts w:cs="Vrinda" w:hint="cs"/>
                <w:cs/>
                <w:lang w:bidi="bn-IN"/>
              </w:rPr>
              <w:t xml:space="preserve"> প্রতীক ধাৰণ কৰে। উদাহৰণস্বৰুপে</w:t>
            </w:r>
            <w:r w:rsidRPr="00CA3D1C">
              <w:rPr>
                <w:rFonts w:hint="cs"/>
                <w:lang w:bidi="bn-IN"/>
              </w:rPr>
              <w:t xml:space="preserve">, </w:t>
            </w:r>
            <w:r w:rsidRPr="00CA3D1C">
              <w:rPr>
                <w:rFonts w:cs="Vrinda" w:hint="cs"/>
                <w:cs/>
                <w:lang w:bidi="bn-IN"/>
              </w:rPr>
              <w:t>কিছু</w:t>
            </w:r>
            <w:r>
              <w:rPr>
                <w:rFonts w:cs="Vrinda" w:hint="cs"/>
                <w:cs/>
                <w:lang w:bidi="as-IN"/>
              </w:rPr>
              <w:t>মান</w:t>
            </w:r>
            <w:r>
              <w:rPr>
                <w:rFonts w:cs="Vrinda" w:hint="cs"/>
                <w:cs/>
                <w:lang w:bidi="bn-IN"/>
              </w:rPr>
              <w:t xml:space="preserve"> ভবিষ্যদ্বাণী</w:t>
            </w:r>
            <w:r>
              <w:rPr>
                <w:rFonts w:cs="Vrinda" w:hint="cs"/>
                <w:cs/>
                <w:lang w:bidi="as-IN"/>
              </w:rPr>
              <w:t>ত</w:t>
            </w:r>
            <w:r w:rsidRPr="00CA3D1C">
              <w:rPr>
                <w:rFonts w:cs="Vrinda" w:hint="cs"/>
                <w:cs/>
                <w:lang w:bidi="bn-IN"/>
              </w:rPr>
              <w:t xml:space="preserve"> শক্তিশালী প্রাণী</w:t>
            </w:r>
            <w:r>
              <w:rPr>
                <w:rFonts w:cs="Vrinda" w:hint="cs"/>
                <w:cs/>
                <w:lang w:bidi="as-IN"/>
              </w:rPr>
              <w:t>বোৰ</w:t>
            </w:r>
            <w:r w:rsidRPr="00CA3D1C">
              <w:rPr>
                <w:rFonts w:cs="Vrinda" w:hint="cs"/>
                <w:cs/>
                <w:lang w:bidi="bn-IN"/>
              </w:rPr>
              <w:t xml:space="preserve"> </w:t>
            </w:r>
            <w:r>
              <w:rPr>
                <w:rFonts w:cs="Vrinda" w:hint="cs"/>
                <w:cs/>
                <w:lang w:bidi="as-IN"/>
              </w:rPr>
              <w:t>ৰাজ্যৰ</w:t>
            </w:r>
            <w:r>
              <w:rPr>
                <w:rFonts w:cs="Vrinda" w:hint="cs"/>
                <w:cs/>
                <w:lang w:bidi="bn-IN"/>
              </w:rPr>
              <w:t xml:space="preserve"> প্রতিনিধিত্ব কৰে</w:t>
            </w:r>
            <w:r w:rsidRPr="00CA3D1C">
              <w:rPr>
                <w:rFonts w:hint="cs"/>
                <w:lang w:bidi="bn-IN"/>
              </w:rPr>
              <w:t>,</w:t>
            </w:r>
            <w:r>
              <w:rPr>
                <w:rFonts w:cs="Vrinda" w:hint="cs"/>
                <w:cs/>
                <w:lang w:bidi="bn-IN"/>
              </w:rPr>
              <w:t xml:space="preserve"> শিংবোৰ</w:t>
            </w:r>
            <w:r w:rsidRPr="00CA3D1C">
              <w:rPr>
                <w:rFonts w:cs="Vrinda" w:hint="cs"/>
                <w:cs/>
                <w:lang w:bidi="bn-IN"/>
              </w:rPr>
              <w:t xml:space="preserve"> </w:t>
            </w:r>
            <w:r>
              <w:rPr>
                <w:rFonts w:cs="Vrinda" w:hint="cs"/>
                <w:cs/>
                <w:lang w:bidi="as-IN"/>
              </w:rPr>
              <w:t>ৰজাবোৰৰ</w:t>
            </w:r>
            <w:r w:rsidRPr="00CA3D1C">
              <w:rPr>
                <w:rFonts w:cs="Vrinda" w:hint="cs"/>
                <w:cs/>
                <w:lang w:bidi="bn-IN"/>
              </w:rPr>
              <w:t xml:space="preserve"> বা </w:t>
            </w:r>
            <w:r>
              <w:rPr>
                <w:rFonts w:cs="Vrinda" w:hint="cs"/>
                <w:cs/>
                <w:lang w:bidi="as-IN"/>
              </w:rPr>
              <w:t xml:space="preserve">ৰাজ্যৰ </w:t>
            </w:r>
            <w:r>
              <w:rPr>
                <w:rFonts w:cs="Vrinda" w:hint="cs"/>
                <w:cs/>
                <w:lang w:bidi="bn-IN"/>
              </w:rPr>
              <w:t>প্রতিনিধিত্ব কৰে, এটা ড্রাগন বা সর্প চয়তানক প্রতিনিধিত্ব কৰে</w:t>
            </w:r>
            <w:r w:rsidRPr="00CA3D1C">
              <w:rPr>
                <w:rFonts w:hint="cs"/>
                <w:lang w:bidi="bn-IN"/>
              </w:rPr>
              <w:t>,</w:t>
            </w:r>
            <w:r>
              <w:rPr>
                <w:rFonts w:cs="Vrinda" w:hint="cs"/>
                <w:cs/>
                <w:lang w:bidi="bn-IN"/>
              </w:rPr>
              <w:t xml:space="preserve">সাগৰ জাতিক প্রতিনিধিত্ব কৰে </w:t>
            </w:r>
            <w:r>
              <w:rPr>
                <w:rFonts w:cs="Vrinda" w:hint="cs"/>
                <w:cs/>
                <w:lang w:bidi="as-IN"/>
              </w:rPr>
              <w:t xml:space="preserve">আৰু </w:t>
            </w:r>
            <w:r>
              <w:rPr>
                <w:rFonts w:cs="Vrinda" w:hint="cs"/>
                <w:cs/>
                <w:lang w:bidi="bn-IN"/>
              </w:rPr>
              <w:t>সপ্তাহ</w:t>
            </w:r>
            <w:r>
              <w:rPr>
                <w:rFonts w:cs="Vrinda" w:hint="cs"/>
                <w:cs/>
                <w:lang w:bidi="as-IN"/>
              </w:rPr>
              <w:t xml:space="preserve">বেৰ </w:t>
            </w:r>
            <w:r>
              <w:rPr>
                <w:rFonts w:cs="Vrinda" w:hint="cs"/>
                <w:cs/>
                <w:lang w:bidi="bn-IN"/>
              </w:rPr>
              <w:t>দীর্ঘ সময়ক</w:t>
            </w:r>
            <w:r>
              <w:rPr>
                <w:rFonts w:cs="Vrinda" w:hint="cs"/>
                <w:cs/>
                <w:lang w:bidi="bn-IN"/>
              </w:rPr>
              <w:t xml:space="preserve"> প্রতিনিধিত্ব ক</w:t>
            </w:r>
            <w:r>
              <w:rPr>
                <w:rFonts w:cs="Vrinda" w:hint="cs"/>
                <w:cs/>
                <w:lang w:bidi="bn-IN"/>
              </w:rPr>
              <w:t>ৰে</w:t>
            </w:r>
            <w:r>
              <w:rPr>
                <w:rFonts w:cs="Vrinda" w:hint="cs"/>
                <w:cs/>
                <w:lang w:bidi="bn-IN"/>
              </w:rPr>
              <w:t>।</w:t>
            </w:r>
            <w:r>
              <w:rPr>
                <w:rFonts w:cs="Vrinda" w:hint="cs"/>
                <w:cs/>
                <w:lang w:bidi="bn-IN"/>
              </w:rPr>
              <w:t xml:space="preserve"> </w:t>
            </w:r>
            <w:r>
              <w:rPr>
                <w:rFonts w:cs="Vrinda" w:hint="cs"/>
                <w:cs/>
                <w:lang w:bidi="bn-IN"/>
              </w:rPr>
              <w:t>একাধিক নবী</w:t>
            </w:r>
            <w:r>
              <w:rPr>
                <w:rFonts w:cs="Vrinda" w:hint="cs"/>
                <w:cs/>
                <w:lang w:bidi="as-IN"/>
              </w:rPr>
              <w:t xml:space="preserve">য়ে </w:t>
            </w:r>
            <w:r>
              <w:rPr>
                <w:rFonts w:cs="Vrinda" w:hint="cs"/>
                <w:cs/>
                <w:lang w:bidi="bn-IN"/>
              </w:rPr>
              <w:t>এই ছবিবোৰৰ</w:t>
            </w:r>
            <w:r>
              <w:rPr>
                <w:rFonts w:cs="Vrinda" w:hint="cs"/>
                <w:cs/>
                <w:lang w:bidi="bn-IN"/>
              </w:rPr>
              <w:t xml:space="preserve"> </w:t>
            </w:r>
            <w:r>
              <w:rPr>
                <w:rFonts w:cs="Vrinda" w:hint="cs"/>
                <w:cs/>
                <w:lang w:bidi="as-IN"/>
              </w:rPr>
              <w:t>মাজত</w:t>
            </w:r>
            <w:r>
              <w:rPr>
                <w:rFonts w:cs="Vrinda" w:hint="cs"/>
                <w:cs/>
                <w:lang w:bidi="bn-IN"/>
              </w:rPr>
              <w:t xml:space="preserve"> </w:t>
            </w:r>
            <w:r>
              <w:rPr>
                <w:rFonts w:cs="Vrinda" w:hint="cs"/>
                <w:cs/>
                <w:lang w:bidi="as-IN"/>
              </w:rPr>
              <w:t>কিছুমান দেখা পায়</w:t>
            </w:r>
            <w:r>
              <w:rPr>
                <w:rFonts w:cs="Vrinda" w:hint="cs"/>
                <w:cs/>
                <w:lang w:bidi="bn-IN"/>
              </w:rPr>
              <w:t>।</w:t>
            </w:r>
          </w:p>
          <w:p w:rsidR="00CA3D1C" w:rsidRDefault="00CA3D1C" w:rsidP="00CA3D1C">
            <w:pPr>
              <w:pStyle w:val="HTMLPreformatted"/>
              <w:rPr>
                <w:lang w:bidi="as-IN"/>
              </w:rPr>
            </w:pPr>
          </w:p>
          <w:p w:rsidR="00CA3D1C" w:rsidRDefault="00CA3D1C" w:rsidP="00CA3D1C">
            <w:pPr>
              <w:pStyle w:val="HTMLPreformatted"/>
            </w:pPr>
            <w:r>
              <w:rPr>
                <w:rFonts w:cs="Vrinda" w:hint="cs"/>
                <w:cs/>
                <w:lang w:bidi="bn-IN"/>
              </w:rPr>
              <w:t xml:space="preserve"> </w:t>
            </w:r>
          </w:p>
          <w:p w:rsidR="00CA3D1C" w:rsidRPr="00CA3D1C" w:rsidRDefault="00CA3D1C" w:rsidP="00CA3D1C">
            <w:pPr>
              <w:pStyle w:val="HTMLPreformatted"/>
            </w:pPr>
          </w:p>
          <w:p w:rsidR="00CA3D1C" w:rsidRPr="00CA3D1C" w:rsidRDefault="00CA3D1C" w:rsidP="00CA3D1C">
            <w:pPr>
              <w:pStyle w:val="HTMLPreformatted"/>
            </w:pPr>
          </w:p>
          <w:p w:rsidR="00CA3D1C" w:rsidRPr="00CA3D1C" w:rsidRDefault="00CA3D1C" w:rsidP="00CA3D1C">
            <w:pPr>
              <w:pStyle w:val="HTMLPreformatted"/>
            </w:pPr>
          </w:p>
          <w:p w:rsidR="00E00525" w:rsidRPr="00E00525" w:rsidRDefault="00E00525" w:rsidP="00E0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E462BE" w:rsidRDefault="00E462BE"/>
        </w:tc>
      </w:tr>
      <w:tr w:rsidR="00E462BE">
        <w:tc>
          <w:tcPr>
            <w:tcW w:w="652" w:type="dxa"/>
          </w:tcPr>
          <w:p w:rsidR="00E462BE" w:rsidRDefault="007F4D47">
            <w:r>
              <w:rPr>
                <w:sz w:val="19"/>
              </w:rPr>
              <w:t>11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12</w:t>
            </w:r>
          </w:p>
        </w:tc>
        <w:tc>
          <w:tcPr>
            <w:tcW w:w="4734" w:type="dxa"/>
          </w:tcPr>
          <w:p w:rsidR="00E462BE" w:rsidRDefault="007F4D47">
            <w:r>
              <w:rPr>
                <w:sz w:val="19"/>
              </w:rPr>
              <w:t>The prophecies tell about the evil in this world, how God will judge the world and punish sin, and how God will establish his righteous kingdom in the n</w:t>
            </w:r>
            <w:r>
              <w:rPr>
                <w:sz w:val="19"/>
              </w:rPr>
              <w:t>ew world he is creating. They also tell about things that will happen concerning heaven and hell.</w:t>
            </w:r>
          </w:p>
        </w:tc>
        <w:tc>
          <w:tcPr>
            <w:tcW w:w="4819" w:type="dxa"/>
          </w:tcPr>
          <w:p w:rsidR="007F4D47" w:rsidRDefault="007F4D47" w:rsidP="007F4D47">
            <w:pPr>
              <w:pStyle w:val="HTMLPreformatted"/>
            </w:pPr>
            <w:r>
              <w:rPr>
                <w:rFonts w:cs="Vrinda" w:hint="cs"/>
                <w:cs/>
                <w:lang w:bidi="bn-IN"/>
              </w:rPr>
              <w:t>ভবিষ্যদ্বাণীগুলি এই জগতের মন্দ সম্পর্কে জানায়</w:t>
            </w:r>
            <w:r>
              <w:rPr>
                <w:rFonts w:hint="cs"/>
                <w:lang w:bidi="bn-IN"/>
              </w:rPr>
              <w:t xml:space="preserve">, </w:t>
            </w:r>
            <w:r>
              <w:rPr>
                <w:rFonts w:cs="Vrinda" w:hint="cs"/>
                <w:cs/>
                <w:lang w:bidi="bn-IN"/>
              </w:rPr>
              <w:t>কীভাবে ঈশ্বর পৃথিবীকে বিচার করবেন এবং পাপের শাস্তি দেবেন এবং কীভাবে তিনি নতুন সৃষ্টির মধ্যে ঈশ্বর তাঁর ধার্মিক রাজ্য প্রতিষ্ঠা করবেন। তারা স্বর্গে এবং নরকের বিষয়ে ঘটবে যে বিষয় সম্পর্কে বলতে।</w:t>
            </w:r>
          </w:p>
          <w:p w:rsidR="00E462BE" w:rsidRDefault="00E462BE"/>
        </w:tc>
      </w:tr>
      <w:tr w:rsidR="00E462BE">
        <w:tc>
          <w:tcPr>
            <w:tcW w:w="652" w:type="dxa"/>
          </w:tcPr>
          <w:p w:rsidR="00E462BE" w:rsidRDefault="007F4D47">
            <w:r>
              <w:rPr>
                <w:sz w:val="19"/>
              </w:rPr>
              <w:t>13</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14</w:t>
            </w:r>
          </w:p>
        </w:tc>
        <w:tc>
          <w:tcPr>
            <w:tcW w:w="4734" w:type="dxa"/>
          </w:tcPr>
          <w:p w:rsidR="00E462BE" w:rsidRDefault="007F4D47">
            <w:r>
              <w:rPr>
                <w:sz w:val="19"/>
              </w:rPr>
              <w:t>Much of prophecy in the Bible is presented as poetry. In some cultures people assume that if something is said in poetry, then it might not be true</w:t>
            </w:r>
            <w:r>
              <w:rPr>
                <w:sz w:val="19"/>
              </w:rPr>
              <w:t xml:space="preserve"> or very important. However, the prophecies in the Bible are true and very important, whether they are presented in poetic forms or non-poetic forms.</w:t>
            </w:r>
          </w:p>
        </w:tc>
        <w:tc>
          <w:tcPr>
            <w:tcW w:w="4819" w:type="dxa"/>
          </w:tcPr>
          <w:p w:rsidR="007F4D47" w:rsidRDefault="007F4D47" w:rsidP="007F4D47">
            <w:pPr>
              <w:pStyle w:val="HTMLPreformatted"/>
            </w:pPr>
            <w:r>
              <w:rPr>
                <w:rFonts w:cs="Vrinda" w:hint="cs"/>
                <w:cs/>
                <w:lang w:bidi="bn-IN"/>
              </w:rPr>
              <w:t>বাইবেলের বেশিরভাগ ভবিষ্যদ্বাণী কবিতা হিসাবে উপস্থাপন করা হয়। কিছু সংস্কৃতিতে লোকেরা মনে করে যে কবিতায় কিছু বলা হয়</w:t>
            </w:r>
            <w:r>
              <w:rPr>
                <w:rFonts w:hint="cs"/>
                <w:lang w:bidi="bn-IN"/>
              </w:rPr>
              <w:t xml:space="preserve">, </w:t>
            </w:r>
            <w:r>
              <w:rPr>
                <w:rFonts w:cs="Vrinda" w:hint="cs"/>
                <w:cs/>
                <w:lang w:bidi="bn-IN"/>
              </w:rPr>
              <w:t>তাহলে এটি সত্য বা খুব গুরুত্বপূর্ণ নাও হতে পারে। যাইহোক</w:t>
            </w:r>
            <w:r>
              <w:rPr>
                <w:rFonts w:hint="cs"/>
                <w:lang w:bidi="bn-IN"/>
              </w:rPr>
              <w:t xml:space="preserve">, </w:t>
            </w:r>
            <w:r>
              <w:rPr>
                <w:rFonts w:cs="Vrinda" w:hint="cs"/>
                <w:cs/>
                <w:lang w:bidi="bn-IN"/>
              </w:rPr>
              <w:t>বাইবেলের ভবিষ্যদ্বাণীগুলি সত্য এবং অত্যন্ত গুরুত্বপূর্ণ</w:t>
            </w:r>
            <w:r>
              <w:rPr>
                <w:rFonts w:hint="cs"/>
                <w:lang w:bidi="bn-IN"/>
              </w:rPr>
              <w:t xml:space="preserve">, </w:t>
            </w:r>
            <w:r>
              <w:rPr>
                <w:rFonts w:cs="Vrinda" w:hint="cs"/>
                <w:cs/>
                <w:lang w:bidi="bn-IN"/>
              </w:rPr>
              <w:t>তারা কবি রূপে বা অ-কাব্যিক রূপে উপস্থাপিত হয় কিনা।</w:t>
            </w:r>
          </w:p>
          <w:p w:rsidR="00E462BE" w:rsidRDefault="00E462BE"/>
        </w:tc>
      </w:tr>
      <w:tr w:rsidR="00E462BE">
        <w:tc>
          <w:tcPr>
            <w:tcW w:w="652" w:type="dxa"/>
          </w:tcPr>
          <w:p w:rsidR="00E462BE" w:rsidRDefault="007F4D47">
            <w:r>
              <w:rPr>
                <w:sz w:val="19"/>
              </w:rPr>
              <w:t>15</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16</w:t>
            </w:r>
          </w:p>
        </w:tc>
        <w:tc>
          <w:tcPr>
            <w:tcW w:w="4734" w:type="dxa"/>
          </w:tcPr>
          <w:p w:rsidR="00E462BE" w:rsidRDefault="007F4D47">
            <w:r>
              <w:rPr>
                <w:sz w:val="19"/>
              </w:rPr>
              <w:t xml:space="preserve">Sometimes the past tense is used in these books for events that happened in the past. However, </w:t>
            </w:r>
            <w:r>
              <w:rPr>
                <w:sz w:val="19"/>
              </w:rPr>
              <w:t>sometimes the past tense is used for events that would happen in the future. There are two reasons for us. When prophets told about things that they saw in a dream or vision, they often used the past tense because their dream was in the past. The other rea</w:t>
            </w:r>
            <w:r>
              <w:rPr>
                <w:sz w:val="19"/>
              </w:rPr>
              <w:t>son for using the past tense to refer to future events was to emphasize that those events would certainly happen. The events were so certain to happen, it was as if they had already happened. We call this second use of the past tense "the predictive past."</w:t>
            </w:r>
            <w:r>
              <w:rPr>
                <w:sz w:val="19"/>
              </w:rPr>
              <w:t xml:space="preserve"> See [Predictive Past]($).</w:t>
            </w:r>
          </w:p>
        </w:tc>
        <w:tc>
          <w:tcPr>
            <w:tcW w:w="4819" w:type="dxa"/>
          </w:tcPr>
          <w:p w:rsidR="007F4D47" w:rsidRDefault="007F4D47" w:rsidP="007F4D47">
            <w:pPr>
              <w:pStyle w:val="HTMLPreformatted"/>
            </w:pPr>
            <w:r>
              <w:rPr>
                <w:rFonts w:cs="Vrinda" w:hint="cs"/>
                <w:cs/>
                <w:lang w:bidi="bn-IN"/>
              </w:rPr>
              <w:t>অতীতে ঘটে যাওয়া ঘটনাগুলির জন্য কখনও কখনও এই বইগুলিতে অতীত কাল ব্যবহার করা হয়। যাইহোক</w:t>
            </w:r>
            <w:r>
              <w:rPr>
                <w:rFonts w:hint="cs"/>
                <w:lang w:bidi="bn-IN"/>
              </w:rPr>
              <w:t xml:space="preserve">, </w:t>
            </w:r>
            <w:r>
              <w:rPr>
                <w:rFonts w:cs="Vrinda" w:hint="cs"/>
                <w:cs/>
                <w:lang w:bidi="bn-IN"/>
              </w:rPr>
              <w:t>কখনও কখনও অতীতের কাল ভবিষ্যতে ঘটতে পারে যে ঘটনা জন্য ব্যবহার করা হয়। আমাদের জন্য দুটি কারণ আছে। যখন স্বপ্ন বা দর্শনে তারা যা দেখেছিল</w:t>
            </w:r>
            <w:r>
              <w:rPr>
                <w:rFonts w:hint="cs"/>
                <w:lang w:bidi="bn-IN"/>
              </w:rPr>
              <w:t xml:space="preserve">, </w:t>
            </w:r>
            <w:r>
              <w:rPr>
                <w:rFonts w:cs="Vrinda" w:hint="cs"/>
                <w:cs/>
                <w:lang w:bidi="bn-IN"/>
              </w:rPr>
              <w:t>সে সম্পর্কে নবীরা যখন বলেছিল</w:t>
            </w:r>
            <w:r>
              <w:rPr>
                <w:rFonts w:hint="cs"/>
                <w:lang w:bidi="bn-IN"/>
              </w:rPr>
              <w:t xml:space="preserve">, </w:t>
            </w:r>
            <w:r>
              <w:rPr>
                <w:rFonts w:cs="Vrinda" w:hint="cs"/>
                <w:cs/>
                <w:lang w:bidi="bn-IN"/>
              </w:rPr>
              <w:t>তখন তারা অতীতের কালকে অতীতের সময় ব্যবহার করেছিল কারণ তাদের স্বপ্ন অতীতে ছিল। ভবিষ্যতের ঘটনাগুলি উল্লেখ করার জন্য অতীত কাল ব্যবহার করার অন্য কারণটি অবশ্যই জোর দিয়েছিল যে সেই ঘটনা অবশ্যই ঘটবে। ঘটনাগুলো এতটাই নিশ্চিত ছিল যে</w:t>
            </w:r>
            <w:r>
              <w:rPr>
                <w:rFonts w:hint="cs"/>
                <w:lang w:bidi="bn-IN"/>
              </w:rPr>
              <w:t xml:space="preserve">, </w:t>
            </w:r>
            <w:r>
              <w:rPr>
                <w:rFonts w:cs="Vrinda" w:hint="cs"/>
                <w:cs/>
                <w:lang w:bidi="bn-IN"/>
              </w:rPr>
              <w:t xml:space="preserve">তারা ইতিমধ্যেই ঘটেছিল। </w:t>
            </w:r>
            <w:r>
              <w:rPr>
                <w:rFonts w:cs="Vrinda" w:hint="cs"/>
                <w:cs/>
                <w:lang w:bidi="bn-IN"/>
              </w:rPr>
              <w:lastRenderedPageBreak/>
              <w:t>আমরা অতীত কাল এই দ্বিতীয় ব্যবহার "পূর্বাভাস অতীত।" দেখুন [ভবিষ্যদ্বাণীপূর্ণ অতীত] (</w:t>
            </w:r>
            <w:r>
              <w:rPr>
                <w:rFonts w:hint="cs"/>
                <w:lang w:bidi="bn-IN"/>
              </w:rPr>
              <w:t>$) ..</w:t>
            </w:r>
          </w:p>
          <w:p w:rsidR="00E462BE" w:rsidRDefault="00E462BE"/>
        </w:tc>
      </w:tr>
      <w:tr w:rsidR="00E462BE">
        <w:tc>
          <w:tcPr>
            <w:tcW w:w="652" w:type="dxa"/>
          </w:tcPr>
          <w:p w:rsidR="00E462BE" w:rsidRDefault="007F4D47">
            <w:r>
              <w:rPr>
                <w:sz w:val="19"/>
              </w:rPr>
              <w:lastRenderedPageBreak/>
              <w:t>17</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18</w:t>
            </w:r>
          </w:p>
        </w:tc>
        <w:tc>
          <w:tcPr>
            <w:tcW w:w="4734" w:type="dxa"/>
          </w:tcPr>
          <w:p w:rsidR="00E462BE" w:rsidRDefault="007F4D47">
            <w:r>
              <w:rPr>
                <w:sz w:val="19"/>
              </w:rPr>
              <w:t>Some of these things happened after the prophets told about them, and some of them will happen at the end of this world.</w:t>
            </w:r>
          </w:p>
        </w:tc>
        <w:tc>
          <w:tcPr>
            <w:tcW w:w="4819" w:type="dxa"/>
          </w:tcPr>
          <w:p w:rsidR="007F4D47" w:rsidRDefault="007F4D47" w:rsidP="007F4D47">
            <w:pPr>
              <w:pStyle w:val="HTMLPreformatted"/>
            </w:pPr>
            <w:r>
              <w:rPr>
                <w:rFonts w:cs="Vrinda" w:hint="cs"/>
                <w:cs/>
                <w:lang w:bidi="bn-IN"/>
              </w:rPr>
              <w:t>ভাববাদীরা তাদের সম্পর্কে বলার পরে এসব কিছু ঘটল এবং তাদের মধ্যে কিছু জগতের শেষে ঘটবে।</w:t>
            </w:r>
          </w:p>
          <w:p w:rsidR="00E462BE" w:rsidRDefault="00E462BE"/>
        </w:tc>
      </w:tr>
      <w:tr w:rsidR="00E462BE">
        <w:tc>
          <w:tcPr>
            <w:tcW w:w="652" w:type="dxa"/>
          </w:tcPr>
          <w:p w:rsidR="00E462BE" w:rsidRDefault="007F4D47">
            <w:r>
              <w:rPr>
                <w:sz w:val="19"/>
              </w:rPr>
              <w:t>19</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20</w:t>
            </w:r>
          </w:p>
        </w:tc>
        <w:tc>
          <w:tcPr>
            <w:tcW w:w="4734" w:type="dxa"/>
          </w:tcPr>
          <w:p w:rsidR="00E462BE" w:rsidRDefault="007F4D47">
            <w:r>
              <w:rPr>
                <w:sz w:val="19"/>
              </w:rPr>
              <w:t>#### Reasons this is a translation issue</w:t>
            </w:r>
          </w:p>
        </w:tc>
        <w:tc>
          <w:tcPr>
            <w:tcW w:w="4819" w:type="dxa"/>
          </w:tcPr>
          <w:p w:rsidR="007F4D47" w:rsidRDefault="007F4D47" w:rsidP="007F4D47">
            <w:pPr>
              <w:pStyle w:val="HTMLPreformatted"/>
            </w:pPr>
            <w:r>
              <w:rPr>
                <w:rFonts w:cs="Vrinda" w:hint="cs"/>
                <w:cs/>
                <w:lang w:bidi="bn-IN"/>
              </w:rPr>
              <w:t>কারণ এটি একটি অনুবাদ সমস্যা</w:t>
            </w:r>
          </w:p>
          <w:p w:rsidR="00E462BE" w:rsidRDefault="00E462BE"/>
        </w:tc>
      </w:tr>
      <w:tr w:rsidR="00E462BE">
        <w:tc>
          <w:tcPr>
            <w:tcW w:w="652" w:type="dxa"/>
          </w:tcPr>
          <w:p w:rsidR="00E462BE" w:rsidRDefault="007F4D47">
            <w:r>
              <w:rPr>
                <w:sz w:val="19"/>
              </w:rPr>
              <w:t>21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22</w:t>
            </w:r>
          </w:p>
        </w:tc>
        <w:tc>
          <w:tcPr>
            <w:tcW w:w="4734" w:type="dxa"/>
          </w:tcPr>
          <w:p w:rsidR="00E462BE" w:rsidRDefault="007F4D47">
            <w:r>
              <w:rPr>
                <w:sz w:val="19"/>
              </w:rPr>
              <w:t xml:space="preserve">* Some of the images are hard to </w:t>
            </w:r>
            <w:r>
              <w:rPr>
                <w:sz w:val="19"/>
              </w:rPr>
              <w:t>understand because we have never seen things like them before.</w:t>
            </w:r>
          </w:p>
        </w:tc>
        <w:tc>
          <w:tcPr>
            <w:tcW w:w="4819" w:type="dxa"/>
          </w:tcPr>
          <w:p w:rsidR="007F4D47" w:rsidRDefault="007F4D47" w:rsidP="007F4D47">
            <w:pPr>
              <w:pStyle w:val="HTMLPreformatted"/>
            </w:pPr>
            <w:r>
              <w:rPr>
                <w:rFonts w:cs="Vrinda" w:hint="cs"/>
                <w:cs/>
                <w:lang w:bidi="bn-IN"/>
              </w:rPr>
              <w:t>* কিছু ছবি বোঝার কঠিন কারণ আমরা আগে কখনো তাদের মতো জিনিস দেখিনি।</w:t>
            </w:r>
          </w:p>
          <w:p w:rsidR="00E462BE" w:rsidRDefault="00E462BE"/>
        </w:tc>
      </w:tr>
      <w:tr w:rsidR="00E462BE">
        <w:tc>
          <w:tcPr>
            <w:tcW w:w="652" w:type="dxa"/>
          </w:tcPr>
          <w:p w:rsidR="00E462BE" w:rsidRDefault="007F4D47">
            <w:r>
              <w:rPr>
                <w:sz w:val="19"/>
              </w:rPr>
              <w:t>23</w:t>
            </w:r>
          </w:p>
        </w:tc>
        <w:tc>
          <w:tcPr>
            <w:tcW w:w="4734" w:type="dxa"/>
          </w:tcPr>
          <w:p w:rsidR="00E462BE" w:rsidRDefault="007F4D47">
            <w:r>
              <w:rPr>
                <w:sz w:val="19"/>
              </w:rPr>
              <w:t>* Descriptions of things that we have never seen or that do not exist in this world are hard to translate.</w:t>
            </w:r>
          </w:p>
        </w:tc>
        <w:tc>
          <w:tcPr>
            <w:tcW w:w="4819" w:type="dxa"/>
          </w:tcPr>
          <w:p w:rsidR="007F4D47" w:rsidRDefault="007F4D47" w:rsidP="007F4D47">
            <w:pPr>
              <w:pStyle w:val="HTMLPreformatted"/>
            </w:pPr>
            <w:r>
              <w:rPr>
                <w:rFonts w:cs="Vrinda" w:hint="cs"/>
                <w:cs/>
                <w:lang w:bidi="bn-IN"/>
              </w:rPr>
              <w:t>* যেসব জিনিস আমরা কখনও দেখেছি না বা এই বিশ্বের অস্তিত্ব নেই তার বর্ণনা অনুবাদ করা কঠিন।</w:t>
            </w:r>
          </w:p>
          <w:p w:rsidR="00E462BE" w:rsidRDefault="00E462BE"/>
        </w:tc>
      </w:tr>
      <w:tr w:rsidR="00E462BE">
        <w:tc>
          <w:tcPr>
            <w:tcW w:w="652" w:type="dxa"/>
          </w:tcPr>
          <w:p w:rsidR="00E462BE" w:rsidRDefault="007F4D47">
            <w:r>
              <w:rPr>
                <w:sz w:val="19"/>
              </w:rPr>
              <w:t>24</w:t>
            </w:r>
          </w:p>
        </w:tc>
        <w:tc>
          <w:tcPr>
            <w:tcW w:w="4734" w:type="dxa"/>
          </w:tcPr>
          <w:p w:rsidR="00E462BE" w:rsidRDefault="007F4D47">
            <w:r>
              <w:rPr>
                <w:sz w:val="19"/>
              </w:rPr>
              <w:t>* If God or the prophet used the past tense, readers may have difficulty kno</w:t>
            </w:r>
            <w:r>
              <w:rPr>
                <w:sz w:val="19"/>
              </w:rPr>
              <w:t>wing wehther he was talking about something that had aleady happened or something that would happen later.</w:t>
            </w:r>
          </w:p>
        </w:tc>
        <w:tc>
          <w:tcPr>
            <w:tcW w:w="4819" w:type="dxa"/>
          </w:tcPr>
          <w:p w:rsidR="007F4D47" w:rsidRDefault="007F4D47" w:rsidP="007F4D47">
            <w:pPr>
              <w:pStyle w:val="HTMLPreformatted"/>
            </w:pPr>
            <w:r>
              <w:rPr>
                <w:rFonts w:cs="Vrinda" w:hint="cs"/>
                <w:cs/>
                <w:lang w:bidi="bn-IN"/>
              </w:rPr>
              <w:t>যদি ঈশ্বর বা ভাববাদী অতীত কাল ব্যবহার করতেন</w:t>
            </w:r>
            <w:r>
              <w:rPr>
                <w:rFonts w:hint="cs"/>
                <w:lang w:bidi="bn-IN"/>
              </w:rPr>
              <w:t xml:space="preserve">, </w:t>
            </w:r>
            <w:r>
              <w:rPr>
                <w:rFonts w:cs="Vrinda" w:hint="cs"/>
                <w:cs/>
                <w:lang w:bidi="bn-IN"/>
              </w:rPr>
              <w:t>পাঠকদের হয়তো এমন কিছু জানার অসুবিধা হতে পারে যা তিনি কিছুটা ঘটেছে বা পরে যা ঘটবে তা নিয়ে কথা বলছেন।</w:t>
            </w:r>
          </w:p>
          <w:p w:rsidR="00E462BE" w:rsidRDefault="00E462BE">
            <w:bookmarkStart w:id="0" w:name="_GoBack"/>
            <w:bookmarkEnd w:id="0"/>
          </w:p>
        </w:tc>
      </w:tr>
      <w:tr w:rsidR="00E462BE">
        <w:tc>
          <w:tcPr>
            <w:tcW w:w="652" w:type="dxa"/>
          </w:tcPr>
          <w:p w:rsidR="00E462BE" w:rsidRDefault="007F4D47">
            <w:r>
              <w:rPr>
                <w:sz w:val="19"/>
              </w:rPr>
              <w:t>25</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26</w:t>
            </w:r>
          </w:p>
        </w:tc>
        <w:tc>
          <w:tcPr>
            <w:tcW w:w="4734" w:type="dxa"/>
          </w:tcPr>
          <w:p w:rsidR="00E462BE" w:rsidRDefault="007F4D47">
            <w:r>
              <w:rPr>
                <w:sz w:val="19"/>
              </w:rPr>
              <w:t>#### Translation Principles</w:t>
            </w:r>
          </w:p>
        </w:tc>
        <w:tc>
          <w:tcPr>
            <w:tcW w:w="4819" w:type="dxa"/>
          </w:tcPr>
          <w:p w:rsidR="00E462BE" w:rsidRDefault="00E462BE"/>
        </w:tc>
      </w:tr>
      <w:tr w:rsidR="00E462BE">
        <w:tc>
          <w:tcPr>
            <w:tcW w:w="652" w:type="dxa"/>
          </w:tcPr>
          <w:p w:rsidR="00E462BE" w:rsidRDefault="007F4D47">
            <w:r>
              <w:rPr>
                <w:sz w:val="19"/>
              </w:rPr>
              <w:t>27</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28</w:t>
            </w:r>
          </w:p>
        </w:tc>
        <w:tc>
          <w:tcPr>
            <w:tcW w:w="4734" w:type="dxa"/>
          </w:tcPr>
          <w:p w:rsidR="00E462BE" w:rsidRDefault="007F4D47">
            <w:r>
              <w:rPr>
                <w:sz w:val="19"/>
              </w:rPr>
              <w:t>* Translate the images in the text. Do not try to interpret them and translate their meaning.</w:t>
            </w:r>
          </w:p>
        </w:tc>
        <w:tc>
          <w:tcPr>
            <w:tcW w:w="4819" w:type="dxa"/>
          </w:tcPr>
          <w:p w:rsidR="00E462BE" w:rsidRDefault="00E462BE"/>
        </w:tc>
      </w:tr>
      <w:tr w:rsidR="00E462BE">
        <w:tc>
          <w:tcPr>
            <w:tcW w:w="652" w:type="dxa"/>
          </w:tcPr>
          <w:p w:rsidR="00E462BE" w:rsidRDefault="007F4D47">
            <w:r>
              <w:rPr>
                <w:sz w:val="19"/>
              </w:rPr>
              <w:t>29</w:t>
            </w:r>
          </w:p>
        </w:tc>
        <w:tc>
          <w:tcPr>
            <w:tcW w:w="4734" w:type="dxa"/>
          </w:tcPr>
          <w:p w:rsidR="00E462BE" w:rsidRDefault="007F4D47">
            <w:r>
              <w:rPr>
                <w:sz w:val="19"/>
              </w:rPr>
              <w:t>* When an image appears in more than one place in the Bible, and it is described in the same way, try to translate it the same way in all those places.</w:t>
            </w:r>
          </w:p>
        </w:tc>
        <w:tc>
          <w:tcPr>
            <w:tcW w:w="4819" w:type="dxa"/>
          </w:tcPr>
          <w:p w:rsidR="00E462BE" w:rsidRDefault="00E462BE"/>
        </w:tc>
      </w:tr>
      <w:tr w:rsidR="00E462BE">
        <w:tc>
          <w:tcPr>
            <w:tcW w:w="652" w:type="dxa"/>
          </w:tcPr>
          <w:p w:rsidR="00E462BE" w:rsidRDefault="007F4D47">
            <w:r>
              <w:rPr>
                <w:sz w:val="19"/>
              </w:rPr>
              <w:t>30</w:t>
            </w:r>
          </w:p>
        </w:tc>
        <w:tc>
          <w:tcPr>
            <w:tcW w:w="4734" w:type="dxa"/>
          </w:tcPr>
          <w:p w:rsidR="00E462BE" w:rsidRDefault="007F4D47">
            <w:r>
              <w:rPr>
                <w:sz w:val="19"/>
              </w:rPr>
              <w:t>* If either poetic forms or non-poetic forms would imply to your readers that the prophecy is not t</w:t>
            </w:r>
            <w:r>
              <w:rPr>
                <w:sz w:val="19"/>
              </w:rPr>
              <w:t>rue or is unimportant, use a form that would not imply those things.</w:t>
            </w:r>
          </w:p>
        </w:tc>
        <w:tc>
          <w:tcPr>
            <w:tcW w:w="4819" w:type="dxa"/>
          </w:tcPr>
          <w:p w:rsidR="00E462BE" w:rsidRDefault="00E462BE"/>
        </w:tc>
      </w:tr>
      <w:tr w:rsidR="00E462BE">
        <w:tc>
          <w:tcPr>
            <w:tcW w:w="652" w:type="dxa"/>
          </w:tcPr>
          <w:p w:rsidR="00E462BE" w:rsidRDefault="007F4D47">
            <w:r>
              <w:rPr>
                <w:sz w:val="19"/>
              </w:rPr>
              <w:t>31</w:t>
            </w:r>
          </w:p>
        </w:tc>
        <w:tc>
          <w:tcPr>
            <w:tcW w:w="4734" w:type="dxa"/>
          </w:tcPr>
          <w:p w:rsidR="00E462BE" w:rsidRDefault="007F4D47">
            <w:r>
              <w:rPr>
                <w:sz w:val="19"/>
              </w:rPr>
              <w:t>* Sometimes it is difficult to understand in what order the events described in the various prophecies happen. Simply write them as they appear in each prophecy.</w:t>
            </w:r>
          </w:p>
        </w:tc>
        <w:tc>
          <w:tcPr>
            <w:tcW w:w="4819" w:type="dxa"/>
          </w:tcPr>
          <w:p w:rsidR="00E462BE" w:rsidRDefault="00E462BE"/>
        </w:tc>
      </w:tr>
      <w:tr w:rsidR="00E462BE">
        <w:tc>
          <w:tcPr>
            <w:tcW w:w="652" w:type="dxa"/>
          </w:tcPr>
          <w:p w:rsidR="00E462BE" w:rsidRDefault="007F4D47">
            <w:r>
              <w:rPr>
                <w:sz w:val="19"/>
              </w:rPr>
              <w:t>32</w:t>
            </w:r>
          </w:p>
        </w:tc>
        <w:tc>
          <w:tcPr>
            <w:tcW w:w="4734" w:type="dxa"/>
          </w:tcPr>
          <w:p w:rsidR="00E462BE" w:rsidRDefault="007F4D47">
            <w:r>
              <w:rPr>
                <w:sz w:val="19"/>
              </w:rPr>
              <w:t>* Translate ten</w:t>
            </w:r>
            <w:r>
              <w:rPr>
                <w:sz w:val="19"/>
              </w:rPr>
              <w:t>se in a way that the readers can understand what the speaker meant. If readers would not understand the predictive past, it is acceptable to use the future tense.</w:t>
            </w:r>
          </w:p>
        </w:tc>
        <w:tc>
          <w:tcPr>
            <w:tcW w:w="4819" w:type="dxa"/>
          </w:tcPr>
          <w:p w:rsidR="00E462BE" w:rsidRDefault="00E462BE"/>
        </w:tc>
      </w:tr>
      <w:tr w:rsidR="00E462BE">
        <w:tc>
          <w:tcPr>
            <w:tcW w:w="652" w:type="dxa"/>
          </w:tcPr>
          <w:p w:rsidR="00E462BE" w:rsidRDefault="007F4D47">
            <w:r>
              <w:rPr>
                <w:sz w:val="19"/>
              </w:rPr>
              <w:t>33</w:t>
            </w:r>
          </w:p>
        </w:tc>
        <w:tc>
          <w:tcPr>
            <w:tcW w:w="4734" w:type="dxa"/>
          </w:tcPr>
          <w:p w:rsidR="00E462BE" w:rsidRDefault="007F4D47">
            <w:r>
              <w:rPr>
                <w:sz w:val="19"/>
              </w:rPr>
              <w:t xml:space="preserve">* Some of the prophecies were fulfilled after the prophets wrote about them. Some of </w:t>
            </w:r>
            <w:r>
              <w:rPr>
                <w:sz w:val="19"/>
              </w:rPr>
              <w:t>them have not been fulfilled yet. Do not clarify in the prophecy when these prophecies were fulfilled or how they were fulfilled.</w:t>
            </w:r>
          </w:p>
        </w:tc>
        <w:tc>
          <w:tcPr>
            <w:tcW w:w="4819" w:type="dxa"/>
          </w:tcPr>
          <w:p w:rsidR="00E462BE" w:rsidRDefault="00E462BE"/>
        </w:tc>
      </w:tr>
      <w:tr w:rsidR="00E462BE">
        <w:tc>
          <w:tcPr>
            <w:tcW w:w="652" w:type="dxa"/>
          </w:tcPr>
          <w:p w:rsidR="00E462BE" w:rsidRDefault="007F4D47">
            <w:r>
              <w:rPr>
                <w:sz w:val="19"/>
              </w:rPr>
              <w:t>34</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35</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36</w:t>
            </w:r>
          </w:p>
        </w:tc>
        <w:tc>
          <w:tcPr>
            <w:tcW w:w="4734" w:type="dxa"/>
          </w:tcPr>
          <w:p w:rsidR="00E462BE" w:rsidRDefault="007F4D47">
            <w:r>
              <w:rPr>
                <w:sz w:val="19"/>
              </w:rPr>
              <w:t>### Examples from the Bible</w:t>
            </w:r>
          </w:p>
        </w:tc>
        <w:tc>
          <w:tcPr>
            <w:tcW w:w="4819" w:type="dxa"/>
          </w:tcPr>
          <w:p w:rsidR="00E462BE" w:rsidRDefault="00E462BE"/>
        </w:tc>
      </w:tr>
      <w:tr w:rsidR="00E462BE">
        <w:tc>
          <w:tcPr>
            <w:tcW w:w="652" w:type="dxa"/>
          </w:tcPr>
          <w:p w:rsidR="00E462BE" w:rsidRDefault="007F4D47">
            <w:r>
              <w:rPr>
                <w:sz w:val="19"/>
              </w:rPr>
              <w:t>37</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38</w:t>
            </w:r>
          </w:p>
        </w:tc>
        <w:tc>
          <w:tcPr>
            <w:tcW w:w="4734" w:type="dxa"/>
          </w:tcPr>
          <w:p w:rsidR="00E462BE" w:rsidRDefault="007F4D47">
            <w:r>
              <w:rPr>
                <w:sz w:val="19"/>
              </w:rPr>
              <w:t xml:space="preserve">The following passages describe powerful beings that Ezekiel, Daniel, </w:t>
            </w:r>
            <w:r>
              <w:rPr>
                <w:sz w:val="19"/>
              </w:rPr>
              <w:t xml:space="preserve">and John saw. Images that come up in these visions include hair that is white as wool, a voice </w:t>
            </w:r>
            <w:r>
              <w:rPr>
                <w:sz w:val="19"/>
              </w:rPr>
              <w:lastRenderedPageBreak/>
              <w:t>like many waters, a golden belt, and legs or feet like polished bronze. Though the prophets saw various details, it would be good to translate the details that a</w:t>
            </w:r>
            <w:r>
              <w:rPr>
                <w:sz w:val="19"/>
              </w:rPr>
              <w:t>re the same in the same way. The underlined phrases in the passage from Revelation also occur in the passages from Daniel and Ezekiel</w:t>
            </w:r>
          </w:p>
        </w:tc>
        <w:tc>
          <w:tcPr>
            <w:tcW w:w="4819" w:type="dxa"/>
          </w:tcPr>
          <w:p w:rsidR="00E462BE" w:rsidRDefault="00E462BE"/>
        </w:tc>
      </w:tr>
      <w:tr w:rsidR="00E462BE">
        <w:tc>
          <w:tcPr>
            <w:tcW w:w="652" w:type="dxa"/>
          </w:tcPr>
          <w:p w:rsidR="00E462BE" w:rsidRDefault="007F4D47">
            <w:r>
              <w:rPr>
                <w:sz w:val="19"/>
              </w:rPr>
              <w:t>39</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40</w:t>
            </w:r>
          </w:p>
        </w:tc>
        <w:tc>
          <w:tcPr>
            <w:tcW w:w="4734" w:type="dxa"/>
          </w:tcPr>
          <w:p w:rsidR="00E462BE" w:rsidRDefault="007F4D47">
            <w:r>
              <w:rPr>
                <w:sz w:val="19"/>
              </w:rPr>
              <w:t xml:space="preserve">&lt;blockquote&gt; In the middle of the lampstands there was one like a Son of Man, wearing a long robe that reached </w:t>
            </w:r>
            <w:r>
              <w:rPr>
                <w:sz w:val="19"/>
              </w:rPr>
              <w:t>down to his feet, and a golden belt around his chest.  &lt;u&gt;His head and hair were as white as wool&lt;/u&gt; — as white as snow, and his eyes were like a flame of fire. &lt;u&gt;His feet were like burnished bronze&lt;/u&gt;, like bronze that had been refined in a furnace, an</w:t>
            </w:r>
            <w:r>
              <w:rPr>
                <w:sz w:val="19"/>
              </w:rPr>
              <w:t>d &lt;u&gt;his voice was like the sound of many rushing waters&lt;/u&gt;. He had in his right hand seven stars, and coming out of his mouth was a sharp two-edged sword. His face was shining like the sun at its strongest shining. (Revelation 1:13-16 ULT) &lt;/blockquote&gt;</w:t>
            </w:r>
          </w:p>
        </w:tc>
        <w:tc>
          <w:tcPr>
            <w:tcW w:w="4819" w:type="dxa"/>
          </w:tcPr>
          <w:p w:rsidR="00E462BE" w:rsidRDefault="00E462BE"/>
        </w:tc>
      </w:tr>
      <w:tr w:rsidR="00E462BE">
        <w:tc>
          <w:tcPr>
            <w:tcW w:w="652" w:type="dxa"/>
          </w:tcPr>
          <w:p w:rsidR="00E462BE" w:rsidRDefault="007F4D47">
            <w:r>
              <w:rPr>
                <w:sz w:val="19"/>
              </w:rPr>
              <w:t>41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42</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43</w:t>
            </w:r>
          </w:p>
        </w:tc>
        <w:tc>
          <w:tcPr>
            <w:tcW w:w="4734" w:type="dxa"/>
          </w:tcPr>
          <w:p w:rsidR="00E462BE" w:rsidRDefault="007F4D47">
            <w:r>
              <w:rPr>
                <w:sz w:val="19"/>
              </w:rPr>
              <w:t>&gt;As I looked,</w:t>
            </w:r>
          </w:p>
        </w:tc>
        <w:tc>
          <w:tcPr>
            <w:tcW w:w="4819" w:type="dxa"/>
          </w:tcPr>
          <w:p w:rsidR="00E462BE" w:rsidRDefault="00E462BE"/>
        </w:tc>
      </w:tr>
      <w:tr w:rsidR="00E462BE">
        <w:tc>
          <w:tcPr>
            <w:tcW w:w="652" w:type="dxa"/>
          </w:tcPr>
          <w:p w:rsidR="00E462BE" w:rsidRDefault="007F4D47">
            <w:r>
              <w:rPr>
                <w:sz w:val="19"/>
              </w:rPr>
              <w:t>44</w:t>
            </w:r>
          </w:p>
        </w:tc>
        <w:tc>
          <w:tcPr>
            <w:tcW w:w="4734" w:type="dxa"/>
          </w:tcPr>
          <w:p w:rsidR="00E462BE" w:rsidRDefault="007F4D47">
            <w:r>
              <w:rPr>
                <w:sz w:val="19"/>
              </w:rPr>
              <w:t>&gt;thrones were set in place,</w:t>
            </w:r>
          </w:p>
        </w:tc>
        <w:tc>
          <w:tcPr>
            <w:tcW w:w="4819" w:type="dxa"/>
          </w:tcPr>
          <w:p w:rsidR="00E462BE" w:rsidRDefault="00E462BE"/>
        </w:tc>
      </w:tr>
      <w:tr w:rsidR="00E462BE">
        <w:tc>
          <w:tcPr>
            <w:tcW w:w="652" w:type="dxa"/>
          </w:tcPr>
          <w:p w:rsidR="00E462BE" w:rsidRDefault="007F4D47">
            <w:r>
              <w:rPr>
                <w:sz w:val="19"/>
              </w:rPr>
              <w:t>45</w:t>
            </w:r>
          </w:p>
        </w:tc>
        <w:tc>
          <w:tcPr>
            <w:tcW w:w="4734" w:type="dxa"/>
          </w:tcPr>
          <w:p w:rsidR="00E462BE" w:rsidRDefault="007F4D47">
            <w:r>
              <w:rPr>
                <w:sz w:val="19"/>
              </w:rPr>
              <w:t>&gt;and the Ancient of Days took his seat.</w:t>
            </w:r>
          </w:p>
        </w:tc>
        <w:tc>
          <w:tcPr>
            <w:tcW w:w="4819" w:type="dxa"/>
          </w:tcPr>
          <w:p w:rsidR="00E462BE" w:rsidRDefault="00E462BE"/>
        </w:tc>
      </w:tr>
      <w:tr w:rsidR="00E462BE">
        <w:tc>
          <w:tcPr>
            <w:tcW w:w="652" w:type="dxa"/>
          </w:tcPr>
          <w:p w:rsidR="00E462BE" w:rsidRDefault="007F4D47">
            <w:r>
              <w:rPr>
                <w:sz w:val="19"/>
              </w:rPr>
              <w:t>46</w:t>
            </w:r>
          </w:p>
        </w:tc>
        <w:tc>
          <w:tcPr>
            <w:tcW w:w="4734" w:type="dxa"/>
          </w:tcPr>
          <w:p w:rsidR="00E462BE" w:rsidRDefault="007F4D47">
            <w:r>
              <w:rPr>
                <w:sz w:val="19"/>
              </w:rPr>
              <w:t>&gt;His clothing was as white as snow,</w:t>
            </w:r>
          </w:p>
        </w:tc>
        <w:tc>
          <w:tcPr>
            <w:tcW w:w="4819" w:type="dxa"/>
          </w:tcPr>
          <w:p w:rsidR="00E462BE" w:rsidRDefault="00E462BE"/>
        </w:tc>
      </w:tr>
      <w:tr w:rsidR="00E462BE">
        <w:tc>
          <w:tcPr>
            <w:tcW w:w="652" w:type="dxa"/>
          </w:tcPr>
          <w:p w:rsidR="00E462BE" w:rsidRDefault="007F4D47">
            <w:r>
              <w:rPr>
                <w:sz w:val="19"/>
              </w:rPr>
              <w:t>47</w:t>
            </w:r>
          </w:p>
        </w:tc>
        <w:tc>
          <w:tcPr>
            <w:tcW w:w="4734" w:type="dxa"/>
          </w:tcPr>
          <w:p w:rsidR="00E462BE" w:rsidRDefault="007F4D47">
            <w:r>
              <w:rPr>
                <w:sz w:val="19"/>
              </w:rPr>
              <w:t>&gt;and &lt;u&gt;the hair of his head was like pure wool&lt;/u&gt;. (Daniel 7:9 ULT)</w:t>
            </w:r>
          </w:p>
        </w:tc>
        <w:tc>
          <w:tcPr>
            <w:tcW w:w="4819" w:type="dxa"/>
          </w:tcPr>
          <w:p w:rsidR="00E462BE" w:rsidRDefault="00E462BE"/>
        </w:tc>
      </w:tr>
      <w:tr w:rsidR="00E462BE">
        <w:tc>
          <w:tcPr>
            <w:tcW w:w="652" w:type="dxa"/>
          </w:tcPr>
          <w:p w:rsidR="00E462BE" w:rsidRDefault="007F4D47">
            <w:r>
              <w:rPr>
                <w:sz w:val="19"/>
              </w:rPr>
              <w:t>48</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49</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50</w:t>
            </w:r>
          </w:p>
        </w:tc>
        <w:tc>
          <w:tcPr>
            <w:tcW w:w="4734" w:type="dxa"/>
          </w:tcPr>
          <w:p w:rsidR="00E462BE" w:rsidRDefault="007F4D47">
            <w:r>
              <w:rPr>
                <w:sz w:val="19"/>
              </w:rPr>
              <w:t xml:space="preserve">&lt;blockquote&gt;I </w:t>
            </w:r>
            <w:r>
              <w:rPr>
                <w:sz w:val="19"/>
              </w:rPr>
              <w:t>looked up and saw a man dressed in linen, with a belt around his waist made of pure gold from Uphaz. His body was like topaz, his face was like lightning, his eyes were like flaming torches, his arms and &lt;u&gt;his feet were like polished bronze&lt;/u&gt;, and the s</w:t>
            </w:r>
            <w:r>
              <w:rPr>
                <w:sz w:val="19"/>
              </w:rPr>
              <w:t>ound of his words was like the sound of a great crowd. (Daniel 10:5-6 ULT)&lt;/blockquote&gt;</w:t>
            </w:r>
          </w:p>
        </w:tc>
        <w:tc>
          <w:tcPr>
            <w:tcW w:w="4819" w:type="dxa"/>
          </w:tcPr>
          <w:p w:rsidR="00E462BE" w:rsidRDefault="00E462BE"/>
        </w:tc>
      </w:tr>
      <w:tr w:rsidR="00E462BE">
        <w:tc>
          <w:tcPr>
            <w:tcW w:w="652" w:type="dxa"/>
          </w:tcPr>
          <w:p w:rsidR="00E462BE" w:rsidRDefault="007F4D47">
            <w:r>
              <w:rPr>
                <w:sz w:val="19"/>
              </w:rPr>
              <w:t>51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52</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53</w:t>
            </w:r>
          </w:p>
        </w:tc>
        <w:tc>
          <w:tcPr>
            <w:tcW w:w="4734" w:type="dxa"/>
          </w:tcPr>
          <w:p w:rsidR="00E462BE" w:rsidRDefault="007F4D47">
            <w:r>
              <w:rPr>
                <w:sz w:val="19"/>
              </w:rPr>
              <w:t xml:space="preserve">&gt;Behold! The glory of the God of Israel came from the east; &lt;u&gt;his voice was like the sound of many waters&lt;/u&gt;, and the earth shone with his glory! </w:t>
            </w:r>
            <w:r>
              <w:rPr>
                <w:sz w:val="19"/>
              </w:rPr>
              <w:t>(Ezekiel 43:2 ULT)</w:t>
            </w:r>
          </w:p>
        </w:tc>
        <w:tc>
          <w:tcPr>
            <w:tcW w:w="4819" w:type="dxa"/>
          </w:tcPr>
          <w:p w:rsidR="00E462BE" w:rsidRDefault="00E462BE"/>
        </w:tc>
      </w:tr>
      <w:tr w:rsidR="00E462BE">
        <w:tc>
          <w:tcPr>
            <w:tcW w:w="652" w:type="dxa"/>
          </w:tcPr>
          <w:p w:rsidR="00E462BE" w:rsidRDefault="007F4D47">
            <w:r>
              <w:rPr>
                <w:sz w:val="19"/>
              </w:rPr>
              <w:t>54</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55</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56</w:t>
            </w:r>
          </w:p>
        </w:tc>
        <w:tc>
          <w:tcPr>
            <w:tcW w:w="4734" w:type="dxa"/>
          </w:tcPr>
          <w:p w:rsidR="00E462BE" w:rsidRDefault="007F4D47">
            <w:r>
              <w:rPr>
                <w:sz w:val="19"/>
              </w:rPr>
              <w:t>The following passage shows the use of the past tense to refer to past events. The underlined verbs refer to past events.</w:t>
            </w:r>
          </w:p>
        </w:tc>
        <w:tc>
          <w:tcPr>
            <w:tcW w:w="4819" w:type="dxa"/>
          </w:tcPr>
          <w:p w:rsidR="00E462BE" w:rsidRDefault="00E462BE"/>
        </w:tc>
      </w:tr>
      <w:tr w:rsidR="00E462BE">
        <w:tc>
          <w:tcPr>
            <w:tcW w:w="652" w:type="dxa"/>
          </w:tcPr>
          <w:p w:rsidR="00E462BE" w:rsidRDefault="007F4D47">
            <w:r>
              <w:rPr>
                <w:sz w:val="19"/>
              </w:rPr>
              <w:t>57</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58</w:t>
            </w:r>
          </w:p>
        </w:tc>
        <w:tc>
          <w:tcPr>
            <w:tcW w:w="4734" w:type="dxa"/>
          </w:tcPr>
          <w:p w:rsidR="00E462BE" w:rsidRDefault="007F4D47">
            <w:r>
              <w:rPr>
                <w:sz w:val="19"/>
              </w:rPr>
              <w:t xml:space="preserve">&gt;The vision of Isaiah son of Amoz, that he &lt;u&gt;saw&lt;/u&gt; concerning Judah and Jerusalem, </w:t>
            </w:r>
            <w:r>
              <w:rPr>
                <w:sz w:val="19"/>
              </w:rPr>
              <w:t>in the days of Uzziah, Jotham, Ahaz, and Hezekiah, kings of Judah.</w:t>
            </w:r>
          </w:p>
        </w:tc>
        <w:tc>
          <w:tcPr>
            <w:tcW w:w="4819" w:type="dxa"/>
          </w:tcPr>
          <w:p w:rsidR="00E462BE" w:rsidRDefault="00E462BE"/>
        </w:tc>
      </w:tr>
      <w:tr w:rsidR="00E462BE">
        <w:tc>
          <w:tcPr>
            <w:tcW w:w="652" w:type="dxa"/>
          </w:tcPr>
          <w:p w:rsidR="00E462BE" w:rsidRDefault="007F4D47">
            <w:r>
              <w:rPr>
                <w:sz w:val="19"/>
              </w:rPr>
              <w:t>59</w:t>
            </w:r>
          </w:p>
        </w:tc>
        <w:tc>
          <w:tcPr>
            <w:tcW w:w="4734" w:type="dxa"/>
          </w:tcPr>
          <w:p w:rsidR="00E462BE" w:rsidRDefault="007F4D47">
            <w:r>
              <w:rPr>
                <w:sz w:val="19"/>
              </w:rPr>
              <w:t>&gt;Hear, heavens, and give ear, earth; for Yahweh &lt;u&gt;has spoken&lt;/u&gt;:</w:t>
            </w:r>
          </w:p>
        </w:tc>
        <w:tc>
          <w:tcPr>
            <w:tcW w:w="4819" w:type="dxa"/>
          </w:tcPr>
          <w:p w:rsidR="00E462BE" w:rsidRDefault="00E462BE"/>
        </w:tc>
      </w:tr>
      <w:tr w:rsidR="00E462BE">
        <w:tc>
          <w:tcPr>
            <w:tcW w:w="652" w:type="dxa"/>
          </w:tcPr>
          <w:p w:rsidR="00E462BE" w:rsidRDefault="007F4D47">
            <w:r>
              <w:rPr>
                <w:sz w:val="19"/>
              </w:rPr>
              <w:t>60</w:t>
            </w:r>
          </w:p>
        </w:tc>
        <w:tc>
          <w:tcPr>
            <w:tcW w:w="4734" w:type="dxa"/>
          </w:tcPr>
          <w:p w:rsidR="00E462BE" w:rsidRDefault="007F4D47">
            <w:r>
              <w:rPr>
                <w:sz w:val="19"/>
              </w:rPr>
              <w:t>&gt;"I &lt;u&gt;have nourished&lt;/u&gt; and &lt;u&gt;brought up&lt;/u&gt; children, but they &lt;u&gt;have rebelled&lt;/u&gt; against me. (Isaiah 1:1-</w:t>
            </w:r>
            <w:r>
              <w:rPr>
                <w:sz w:val="19"/>
              </w:rPr>
              <w:t>2 ULT)</w:t>
            </w:r>
          </w:p>
        </w:tc>
        <w:tc>
          <w:tcPr>
            <w:tcW w:w="4819" w:type="dxa"/>
          </w:tcPr>
          <w:p w:rsidR="00E462BE" w:rsidRDefault="00E462BE"/>
        </w:tc>
      </w:tr>
      <w:tr w:rsidR="00E462BE">
        <w:tc>
          <w:tcPr>
            <w:tcW w:w="652" w:type="dxa"/>
          </w:tcPr>
          <w:p w:rsidR="00E462BE" w:rsidRDefault="007F4D47">
            <w:r>
              <w:rPr>
                <w:sz w:val="19"/>
              </w:rPr>
              <w:lastRenderedPageBreak/>
              <w:t>61</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62</w:t>
            </w:r>
          </w:p>
        </w:tc>
        <w:tc>
          <w:tcPr>
            <w:tcW w:w="4734" w:type="dxa"/>
          </w:tcPr>
          <w:p w:rsidR="00E462BE" w:rsidRDefault="007F4D47">
            <w:r>
              <w:rPr>
                <w:sz w:val="19"/>
              </w:rPr>
              <w:t>The following passage shows the future tense and different uses of the past tense. The underlined verbs are examples of the predictive past, where the past tense is used to show that the events certainly will happen.</w:t>
            </w:r>
          </w:p>
        </w:tc>
        <w:tc>
          <w:tcPr>
            <w:tcW w:w="4819" w:type="dxa"/>
          </w:tcPr>
          <w:p w:rsidR="00E462BE" w:rsidRDefault="00E462BE"/>
        </w:tc>
      </w:tr>
      <w:tr w:rsidR="00E462BE">
        <w:tc>
          <w:tcPr>
            <w:tcW w:w="652" w:type="dxa"/>
          </w:tcPr>
          <w:p w:rsidR="00E462BE" w:rsidRDefault="007F4D47">
            <w:r>
              <w:rPr>
                <w:sz w:val="19"/>
              </w:rPr>
              <w:t>63</w:t>
            </w:r>
          </w:p>
        </w:tc>
        <w:tc>
          <w:tcPr>
            <w:tcW w:w="4734" w:type="dxa"/>
          </w:tcPr>
          <w:p w:rsidR="00E462BE" w:rsidRDefault="00E462BE"/>
        </w:tc>
        <w:tc>
          <w:tcPr>
            <w:tcW w:w="4819" w:type="dxa"/>
          </w:tcPr>
          <w:p w:rsidR="00E462BE" w:rsidRDefault="00E462BE"/>
        </w:tc>
      </w:tr>
      <w:tr w:rsidR="00E462BE">
        <w:tc>
          <w:tcPr>
            <w:tcW w:w="652" w:type="dxa"/>
          </w:tcPr>
          <w:p w:rsidR="00E462BE" w:rsidRDefault="007F4D47">
            <w:r>
              <w:rPr>
                <w:sz w:val="19"/>
              </w:rPr>
              <w:t>64</w:t>
            </w:r>
          </w:p>
        </w:tc>
        <w:tc>
          <w:tcPr>
            <w:tcW w:w="4734" w:type="dxa"/>
          </w:tcPr>
          <w:p w:rsidR="00E462BE" w:rsidRDefault="007F4D47">
            <w:r>
              <w:rPr>
                <w:sz w:val="19"/>
              </w:rPr>
              <w:t>&gt;The gloom</w:t>
            </w:r>
            <w:r>
              <w:rPr>
                <w:sz w:val="19"/>
              </w:rPr>
              <w:t xml:space="preserve"> will be dispelled from her who was in anguish.</w:t>
            </w:r>
          </w:p>
        </w:tc>
        <w:tc>
          <w:tcPr>
            <w:tcW w:w="4819" w:type="dxa"/>
          </w:tcPr>
          <w:p w:rsidR="00E462BE" w:rsidRDefault="00E462BE"/>
        </w:tc>
      </w:tr>
      <w:tr w:rsidR="00E462BE">
        <w:tc>
          <w:tcPr>
            <w:tcW w:w="652" w:type="dxa"/>
          </w:tcPr>
          <w:p w:rsidR="00E462BE" w:rsidRDefault="007F4D47">
            <w:r>
              <w:rPr>
                <w:sz w:val="19"/>
              </w:rPr>
              <w:t>65</w:t>
            </w:r>
          </w:p>
        </w:tc>
        <w:tc>
          <w:tcPr>
            <w:tcW w:w="4734" w:type="dxa"/>
          </w:tcPr>
          <w:p w:rsidR="00E462BE" w:rsidRDefault="007F4D47">
            <w:r>
              <w:rPr>
                <w:sz w:val="19"/>
              </w:rPr>
              <w:t>&gt;In an earlier time he humiliated</w:t>
            </w:r>
          </w:p>
        </w:tc>
        <w:tc>
          <w:tcPr>
            <w:tcW w:w="4819" w:type="dxa"/>
          </w:tcPr>
          <w:p w:rsidR="00E462BE" w:rsidRDefault="00E462BE"/>
        </w:tc>
      </w:tr>
      <w:tr w:rsidR="00E462BE">
        <w:tc>
          <w:tcPr>
            <w:tcW w:w="652" w:type="dxa"/>
          </w:tcPr>
          <w:p w:rsidR="00E462BE" w:rsidRDefault="007F4D47">
            <w:r>
              <w:rPr>
                <w:sz w:val="19"/>
              </w:rPr>
              <w:t>66</w:t>
            </w:r>
          </w:p>
        </w:tc>
        <w:tc>
          <w:tcPr>
            <w:tcW w:w="4734" w:type="dxa"/>
          </w:tcPr>
          <w:p w:rsidR="00E462BE" w:rsidRDefault="007F4D47">
            <w:r>
              <w:rPr>
                <w:sz w:val="19"/>
              </w:rPr>
              <w:t>&gt;the land of Zebulun and the land of Naphtali,</w:t>
            </w:r>
          </w:p>
        </w:tc>
        <w:tc>
          <w:tcPr>
            <w:tcW w:w="4819" w:type="dxa"/>
          </w:tcPr>
          <w:p w:rsidR="00E462BE" w:rsidRDefault="00E462BE"/>
        </w:tc>
      </w:tr>
      <w:tr w:rsidR="00E462BE">
        <w:tc>
          <w:tcPr>
            <w:tcW w:w="652" w:type="dxa"/>
          </w:tcPr>
          <w:p w:rsidR="00E462BE" w:rsidRDefault="007F4D47">
            <w:r>
              <w:rPr>
                <w:sz w:val="19"/>
              </w:rPr>
              <w:t>67</w:t>
            </w:r>
          </w:p>
        </w:tc>
        <w:tc>
          <w:tcPr>
            <w:tcW w:w="4734" w:type="dxa"/>
          </w:tcPr>
          <w:p w:rsidR="00E462BE" w:rsidRDefault="007F4D47">
            <w:r>
              <w:rPr>
                <w:sz w:val="19"/>
              </w:rPr>
              <w:t>&gt;but in the later time he will make it glorious, the way to the sea, beyond the Jordan, Galilee of the nations.</w:t>
            </w:r>
          </w:p>
        </w:tc>
        <w:tc>
          <w:tcPr>
            <w:tcW w:w="4819" w:type="dxa"/>
          </w:tcPr>
          <w:p w:rsidR="00E462BE" w:rsidRDefault="00E462BE"/>
        </w:tc>
      </w:tr>
      <w:tr w:rsidR="00E462BE">
        <w:tc>
          <w:tcPr>
            <w:tcW w:w="652" w:type="dxa"/>
          </w:tcPr>
          <w:p w:rsidR="00E462BE" w:rsidRDefault="007F4D47">
            <w:r>
              <w:rPr>
                <w:sz w:val="19"/>
              </w:rPr>
              <w:t>68</w:t>
            </w:r>
          </w:p>
        </w:tc>
        <w:tc>
          <w:tcPr>
            <w:tcW w:w="4734" w:type="dxa"/>
          </w:tcPr>
          <w:p w:rsidR="00E462BE" w:rsidRDefault="007F4D47">
            <w:r>
              <w:rPr>
                <w:sz w:val="19"/>
              </w:rPr>
              <w:t>&gt;The people who walked in darkness &lt;u&gt;have seen&lt;/u&gt; a great light;</w:t>
            </w:r>
          </w:p>
        </w:tc>
        <w:tc>
          <w:tcPr>
            <w:tcW w:w="4819" w:type="dxa"/>
          </w:tcPr>
          <w:p w:rsidR="00E462BE" w:rsidRDefault="00E462BE"/>
        </w:tc>
      </w:tr>
      <w:tr w:rsidR="00E462BE">
        <w:tc>
          <w:tcPr>
            <w:tcW w:w="652" w:type="dxa"/>
          </w:tcPr>
          <w:p w:rsidR="00E462BE" w:rsidRDefault="007F4D47">
            <w:r>
              <w:rPr>
                <w:sz w:val="19"/>
              </w:rPr>
              <w:t>69</w:t>
            </w:r>
          </w:p>
        </w:tc>
        <w:tc>
          <w:tcPr>
            <w:tcW w:w="4734" w:type="dxa"/>
          </w:tcPr>
          <w:p w:rsidR="00E462BE" w:rsidRDefault="007F4D47">
            <w:r>
              <w:rPr>
                <w:sz w:val="19"/>
              </w:rPr>
              <w:t>&gt;those who have lived in the land of the shadow of death, the light &lt;u&gt;has shone&lt;/u&gt; on them. (Isaiah 9:1-2 ULT)</w:t>
            </w:r>
          </w:p>
        </w:tc>
        <w:tc>
          <w:tcPr>
            <w:tcW w:w="4819" w:type="dxa"/>
          </w:tcPr>
          <w:p w:rsidR="00E462BE" w:rsidRDefault="00E462BE"/>
        </w:tc>
      </w:tr>
    </w:tbl>
    <w:p w:rsidR="00E462BE" w:rsidRDefault="00E462BE"/>
    <w:sectPr w:rsidR="00E462BE"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Kalpurush">
    <w:panose1 w:val="02000600000000000000"/>
    <w:charset w:val="00"/>
    <w:family w:val="auto"/>
    <w:pitch w:val="variable"/>
    <w:sig w:usb0="0001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Shonar Bangla">
    <w:panose1 w:val="02020603050405020304"/>
    <w:charset w:val="00"/>
    <w:family w:val="roman"/>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172222"/>
    <w:rsid w:val="0029639D"/>
    <w:rsid w:val="002B75C7"/>
    <w:rsid w:val="00326F90"/>
    <w:rsid w:val="007955C0"/>
    <w:rsid w:val="007F4D47"/>
    <w:rsid w:val="009467A2"/>
    <w:rsid w:val="00AA1D8D"/>
    <w:rsid w:val="00B47730"/>
    <w:rsid w:val="00B56D0E"/>
    <w:rsid w:val="00CA3D1C"/>
    <w:rsid w:val="00CB0664"/>
    <w:rsid w:val="00E00525"/>
    <w:rsid w:val="00E462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545B21"/>
  <w14:defaultImageDpi w14:val="300"/>
  <w15:docId w15:val="{D54EA503-E104-4D6F-849C-E5117861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2B7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5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792">
      <w:bodyDiv w:val="1"/>
      <w:marLeft w:val="0"/>
      <w:marRight w:val="0"/>
      <w:marTop w:val="0"/>
      <w:marBottom w:val="0"/>
      <w:divBdr>
        <w:top w:val="none" w:sz="0" w:space="0" w:color="auto"/>
        <w:left w:val="none" w:sz="0" w:space="0" w:color="auto"/>
        <w:bottom w:val="none" w:sz="0" w:space="0" w:color="auto"/>
        <w:right w:val="none" w:sz="0" w:space="0" w:color="auto"/>
      </w:divBdr>
    </w:div>
    <w:div w:id="35084995">
      <w:bodyDiv w:val="1"/>
      <w:marLeft w:val="0"/>
      <w:marRight w:val="0"/>
      <w:marTop w:val="0"/>
      <w:marBottom w:val="0"/>
      <w:divBdr>
        <w:top w:val="none" w:sz="0" w:space="0" w:color="auto"/>
        <w:left w:val="none" w:sz="0" w:space="0" w:color="auto"/>
        <w:bottom w:val="none" w:sz="0" w:space="0" w:color="auto"/>
        <w:right w:val="none" w:sz="0" w:space="0" w:color="auto"/>
      </w:divBdr>
      <w:divsChild>
        <w:div w:id="1859852323">
          <w:marLeft w:val="0"/>
          <w:marRight w:val="0"/>
          <w:marTop w:val="0"/>
          <w:marBottom w:val="0"/>
          <w:divBdr>
            <w:top w:val="none" w:sz="0" w:space="0" w:color="auto"/>
            <w:left w:val="none" w:sz="0" w:space="0" w:color="auto"/>
            <w:bottom w:val="none" w:sz="0" w:space="0" w:color="auto"/>
            <w:right w:val="none" w:sz="0" w:space="0" w:color="auto"/>
          </w:divBdr>
          <w:divsChild>
            <w:div w:id="80639547">
              <w:marLeft w:val="0"/>
              <w:marRight w:val="0"/>
              <w:marTop w:val="0"/>
              <w:marBottom w:val="0"/>
              <w:divBdr>
                <w:top w:val="none" w:sz="0" w:space="0" w:color="auto"/>
                <w:left w:val="none" w:sz="0" w:space="0" w:color="auto"/>
                <w:bottom w:val="none" w:sz="0" w:space="0" w:color="auto"/>
                <w:right w:val="none" w:sz="0" w:space="0" w:color="auto"/>
              </w:divBdr>
              <w:divsChild>
                <w:div w:id="1292127868">
                  <w:marLeft w:val="0"/>
                  <w:marRight w:val="0"/>
                  <w:marTop w:val="0"/>
                  <w:marBottom w:val="0"/>
                  <w:divBdr>
                    <w:top w:val="none" w:sz="0" w:space="0" w:color="auto"/>
                    <w:left w:val="none" w:sz="0" w:space="0" w:color="auto"/>
                    <w:bottom w:val="none" w:sz="0" w:space="0" w:color="auto"/>
                    <w:right w:val="none" w:sz="0" w:space="0" w:color="auto"/>
                  </w:divBdr>
                  <w:divsChild>
                    <w:div w:id="1231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0537">
      <w:bodyDiv w:val="1"/>
      <w:marLeft w:val="0"/>
      <w:marRight w:val="0"/>
      <w:marTop w:val="0"/>
      <w:marBottom w:val="0"/>
      <w:divBdr>
        <w:top w:val="none" w:sz="0" w:space="0" w:color="auto"/>
        <w:left w:val="none" w:sz="0" w:space="0" w:color="auto"/>
        <w:bottom w:val="none" w:sz="0" w:space="0" w:color="auto"/>
        <w:right w:val="none" w:sz="0" w:space="0" w:color="auto"/>
      </w:divBdr>
      <w:divsChild>
        <w:div w:id="1456800535">
          <w:marLeft w:val="0"/>
          <w:marRight w:val="0"/>
          <w:marTop w:val="0"/>
          <w:marBottom w:val="0"/>
          <w:divBdr>
            <w:top w:val="none" w:sz="0" w:space="0" w:color="auto"/>
            <w:left w:val="none" w:sz="0" w:space="0" w:color="auto"/>
            <w:bottom w:val="none" w:sz="0" w:space="0" w:color="auto"/>
            <w:right w:val="none" w:sz="0" w:space="0" w:color="auto"/>
          </w:divBdr>
          <w:divsChild>
            <w:div w:id="1610117023">
              <w:marLeft w:val="0"/>
              <w:marRight w:val="0"/>
              <w:marTop w:val="0"/>
              <w:marBottom w:val="0"/>
              <w:divBdr>
                <w:top w:val="none" w:sz="0" w:space="0" w:color="auto"/>
                <w:left w:val="none" w:sz="0" w:space="0" w:color="auto"/>
                <w:bottom w:val="none" w:sz="0" w:space="0" w:color="auto"/>
                <w:right w:val="none" w:sz="0" w:space="0" w:color="auto"/>
              </w:divBdr>
              <w:divsChild>
                <w:div w:id="386876153">
                  <w:marLeft w:val="0"/>
                  <w:marRight w:val="0"/>
                  <w:marTop w:val="0"/>
                  <w:marBottom w:val="0"/>
                  <w:divBdr>
                    <w:top w:val="none" w:sz="0" w:space="0" w:color="auto"/>
                    <w:left w:val="none" w:sz="0" w:space="0" w:color="auto"/>
                    <w:bottom w:val="none" w:sz="0" w:space="0" w:color="auto"/>
                    <w:right w:val="none" w:sz="0" w:space="0" w:color="auto"/>
                  </w:divBdr>
                  <w:divsChild>
                    <w:div w:id="21094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5367">
      <w:bodyDiv w:val="1"/>
      <w:marLeft w:val="0"/>
      <w:marRight w:val="0"/>
      <w:marTop w:val="0"/>
      <w:marBottom w:val="0"/>
      <w:divBdr>
        <w:top w:val="none" w:sz="0" w:space="0" w:color="auto"/>
        <w:left w:val="none" w:sz="0" w:space="0" w:color="auto"/>
        <w:bottom w:val="none" w:sz="0" w:space="0" w:color="auto"/>
        <w:right w:val="none" w:sz="0" w:space="0" w:color="auto"/>
      </w:divBdr>
    </w:div>
    <w:div w:id="482091103">
      <w:bodyDiv w:val="1"/>
      <w:marLeft w:val="0"/>
      <w:marRight w:val="0"/>
      <w:marTop w:val="0"/>
      <w:marBottom w:val="0"/>
      <w:divBdr>
        <w:top w:val="none" w:sz="0" w:space="0" w:color="auto"/>
        <w:left w:val="none" w:sz="0" w:space="0" w:color="auto"/>
        <w:bottom w:val="none" w:sz="0" w:space="0" w:color="auto"/>
        <w:right w:val="none" w:sz="0" w:space="0" w:color="auto"/>
      </w:divBdr>
    </w:div>
    <w:div w:id="550649981">
      <w:bodyDiv w:val="1"/>
      <w:marLeft w:val="0"/>
      <w:marRight w:val="0"/>
      <w:marTop w:val="0"/>
      <w:marBottom w:val="0"/>
      <w:divBdr>
        <w:top w:val="none" w:sz="0" w:space="0" w:color="auto"/>
        <w:left w:val="none" w:sz="0" w:space="0" w:color="auto"/>
        <w:bottom w:val="none" w:sz="0" w:space="0" w:color="auto"/>
        <w:right w:val="none" w:sz="0" w:space="0" w:color="auto"/>
      </w:divBdr>
    </w:div>
    <w:div w:id="800809659">
      <w:bodyDiv w:val="1"/>
      <w:marLeft w:val="0"/>
      <w:marRight w:val="0"/>
      <w:marTop w:val="0"/>
      <w:marBottom w:val="0"/>
      <w:divBdr>
        <w:top w:val="none" w:sz="0" w:space="0" w:color="auto"/>
        <w:left w:val="none" w:sz="0" w:space="0" w:color="auto"/>
        <w:bottom w:val="none" w:sz="0" w:space="0" w:color="auto"/>
        <w:right w:val="none" w:sz="0" w:space="0" w:color="auto"/>
      </w:divBdr>
    </w:div>
    <w:div w:id="1020427753">
      <w:bodyDiv w:val="1"/>
      <w:marLeft w:val="0"/>
      <w:marRight w:val="0"/>
      <w:marTop w:val="0"/>
      <w:marBottom w:val="0"/>
      <w:divBdr>
        <w:top w:val="none" w:sz="0" w:space="0" w:color="auto"/>
        <w:left w:val="none" w:sz="0" w:space="0" w:color="auto"/>
        <w:bottom w:val="none" w:sz="0" w:space="0" w:color="auto"/>
        <w:right w:val="none" w:sz="0" w:space="0" w:color="auto"/>
      </w:divBdr>
    </w:div>
    <w:div w:id="1026056059">
      <w:bodyDiv w:val="1"/>
      <w:marLeft w:val="0"/>
      <w:marRight w:val="0"/>
      <w:marTop w:val="0"/>
      <w:marBottom w:val="0"/>
      <w:divBdr>
        <w:top w:val="none" w:sz="0" w:space="0" w:color="auto"/>
        <w:left w:val="none" w:sz="0" w:space="0" w:color="auto"/>
        <w:bottom w:val="none" w:sz="0" w:space="0" w:color="auto"/>
        <w:right w:val="none" w:sz="0" w:space="0" w:color="auto"/>
      </w:divBdr>
    </w:div>
    <w:div w:id="1173691795">
      <w:bodyDiv w:val="1"/>
      <w:marLeft w:val="0"/>
      <w:marRight w:val="0"/>
      <w:marTop w:val="0"/>
      <w:marBottom w:val="0"/>
      <w:divBdr>
        <w:top w:val="none" w:sz="0" w:space="0" w:color="auto"/>
        <w:left w:val="none" w:sz="0" w:space="0" w:color="auto"/>
        <w:bottom w:val="none" w:sz="0" w:space="0" w:color="auto"/>
        <w:right w:val="none" w:sz="0" w:space="0" w:color="auto"/>
      </w:divBdr>
    </w:div>
    <w:div w:id="1203011326">
      <w:bodyDiv w:val="1"/>
      <w:marLeft w:val="0"/>
      <w:marRight w:val="0"/>
      <w:marTop w:val="0"/>
      <w:marBottom w:val="0"/>
      <w:divBdr>
        <w:top w:val="none" w:sz="0" w:space="0" w:color="auto"/>
        <w:left w:val="none" w:sz="0" w:space="0" w:color="auto"/>
        <w:bottom w:val="none" w:sz="0" w:space="0" w:color="auto"/>
        <w:right w:val="none" w:sz="0" w:space="0" w:color="auto"/>
      </w:divBdr>
    </w:div>
    <w:div w:id="1294288381">
      <w:bodyDiv w:val="1"/>
      <w:marLeft w:val="0"/>
      <w:marRight w:val="0"/>
      <w:marTop w:val="0"/>
      <w:marBottom w:val="0"/>
      <w:divBdr>
        <w:top w:val="none" w:sz="0" w:space="0" w:color="auto"/>
        <w:left w:val="none" w:sz="0" w:space="0" w:color="auto"/>
        <w:bottom w:val="none" w:sz="0" w:space="0" w:color="auto"/>
        <w:right w:val="none" w:sz="0" w:space="0" w:color="auto"/>
      </w:divBdr>
    </w:div>
    <w:div w:id="1309021194">
      <w:bodyDiv w:val="1"/>
      <w:marLeft w:val="0"/>
      <w:marRight w:val="0"/>
      <w:marTop w:val="0"/>
      <w:marBottom w:val="0"/>
      <w:divBdr>
        <w:top w:val="none" w:sz="0" w:space="0" w:color="auto"/>
        <w:left w:val="none" w:sz="0" w:space="0" w:color="auto"/>
        <w:bottom w:val="none" w:sz="0" w:space="0" w:color="auto"/>
        <w:right w:val="none" w:sz="0" w:space="0" w:color="auto"/>
      </w:divBdr>
    </w:div>
    <w:div w:id="1551501935">
      <w:bodyDiv w:val="1"/>
      <w:marLeft w:val="0"/>
      <w:marRight w:val="0"/>
      <w:marTop w:val="0"/>
      <w:marBottom w:val="0"/>
      <w:divBdr>
        <w:top w:val="none" w:sz="0" w:space="0" w:color="auto"/>
        <w:left w:val="none" w:sz="0" w:space="0" w:color="auto"/>
        <w:bottom w:val="none" w:sz="0" w:space="0" w:color="auto"/>
        <w:right w:val="none" w:sz="0" w:space="0" w:color="auto"/>
      </w:divBdr>
    </w:div>
    <w:div w:id="1695223969">
      <w:bodyDiv w:val="1"/>
      <w:marLeft w:val="0"/>
      <w:marRight w:val="0"/>
      <w:marTop w:val="0"/>
      <w:marBottom w:val="0"/>
      <w:divBdr>
        <w:top w:val="none" w:sz="0" w:space="0" w:color="auto"/>
        <w:left w:val="none" w:sz="0" w:space="0" w:color="auto"/>
        <w:bottom w:val="none" w:sz="0" w:space="0" w:color="auto"/>
        <w:right w:val="none" w:sz="0" w:space="0" w:color="auto"/>
      </w:divBdr>
    </w:div>
    <w:div w:id="1707949429">
      <w:bodyDiv w:val="1"/>
      <w:marLeft w:val="0"/>
      <w:marRight w:val="0"/>
      <w:marTop w:val="0"/>
      <w:marBottom w:val="0"/>
      <w:divBdr>
        <w:top w:val="none" w:sz="0" w:space="0" w:color="auto"/>
        <w:left w:val="none" w:sz="0" w:space="0" w:color="auto"/>
        <w:bottom w:val="none" w:sz="0" w:space="0" w:color="auto"/>
        <w:right w:val="none" w:sz="0" w:space="0" w:color="auto"/>
      </w:divBdr>
      <w:divsChild>
        <w:div w:id="916940626">
          <w:marLeft w:val="0"/>
          <w:marRight w:val="0"/>
          <w:marTop w:val="0"/>
          <w:marBottom w:val="0"/>
          <w:divBdr>
            <w:top w:val="none" w:sz="0" w:space="0" w:color="auto"/>
            <w:left w:val="none" w:sz="0" w:space="0" w:color="auto"/>
            <w:bottom w:val="none" w:sz="0" w:space="0" w:color="auto"/>
            <w:right w:val="none" w:sz="0" w:space="0" w:color="auto"/>
          </w:divBdr>
          <w:divsChild>
            <w:div w:id="1086809650">
              <w:marLeft w:val="0"/>
              <w:marRight w:val="0"/>
              <w:marTop w:val="0"/>
              <w:marBottom w:val="0"/>
              <w:divBdr>
                <w:top w:val="none" w:sz="0" w:space="0" w:color="auto"/>
                <w:left w:val="none" w:sz="0" w:space="0" w:color="auto"/>
                <w:bottom w:val="none" w:sz="0" w:space="0" w:color="auto"/>
                <w:right w:val="none" w:sz="0" w:space="0" w:color="auto"/>
              </w:divBdr>
              <w:divsChild>
                <w:div w:id="981928949">
                  <w:marLeft w:val="0"/>
                  <w:marRight w:val="0"/>
                  <w:marTop w:val="0"/>
                  <w:marBottom w:val="0"/>
                  <w:divBdr>
                    <w:top w:val="none" w:sz="0" w:space="0" w:color="auto"/>
                    <w:left w:val="none" w:sz="0" w:space="0" w:color="auto"/>
                    <w:bottom w:val="none" w:sz="0" w:space="0" w:color="auto"/>
                    <w:right w:val="none" w:sz="0" w:space="0" w:color="auto"/>
                  </w:divBdr>
                  <w:divsChild>
                    <w:div w:id="96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2241">
      <w:bodyDiv w:val="1"/>
      <w:marLeft w:val="0"/>
      <w:marRight w:val="0"/>
      <w:marTop w:val="0"/>
      <w:marBottom w:val="0"/>
      <w:divBdr>
        <w:top w:val="none" w:sz="0" w:space="0" w:color="auto"/>
        <w:left w:val="none" w:sz="0" w:space="0" w:color="auto"/>
        <w:bottom w:val="none" w:sz="0" w:space="0" w:color="auto"/>
        <w:right w:val="none" w:sz="0" w:space="0" w:color="auto"/>
      </w:divBdr>
    </w:div>
    <w:div w:id="1762677350">
      <w:bodyDiv w:val="1"/>
      <w:marLeft w:val="0"/>
      <w:marRight w:val="0"/>
      <w:marTop w:val="0"/>
      <w:marBottom w:val="0"/>
      <w:divBdr>
        <w:top w:val="none" w:sz="0" w:space="0" w:color="auto"/>
        <w:left w:val="none" w:sz="0" w:space="0" w:color="auto"/>
        <w:bottom w:val="none" w:sz="0" w:space="0" w:color="auto"/>
        <w:right w:val="none" w:sz="0" w:space="0" w:color="auto"/>
      </w:divBdr>
      <w:divsChild>
        <w:div w:id="1115103137">
          <w:marLeft w:val="0"/>
          <w:marRight w:val="0"/>
          <w:marTop w:val="0"/>
          <w:marBottom w:val="0"/>
          <w:divBdr>
            <w:top w:val="none" w:sz="0" w:space="0" w:color="auto"/>
            <w:left w:val="none" w:sz="0" w:space="0" w:color="auto"/>
            <w:bottom w:val="none" w:sz="0" w:space="0" w:color="auto"/>
            <w:right w:val="none" w:sz="0" w:space="0" w:color="auto"/>
          </w:divBdr>
          <w:divsChild>
            <w:div w:id="1398631783">
              <w:marLeft w:val="0"/>
              <w:marRight w:val="0"/>
              <w:marTop w:val="0"/>
              <w:marBottom w:val="0"/>
              <w:divBdr>
                <w:top w:val="none" w:sz="0" w:space="0" w:color="auto"/>
                <w:left w:val="none" w:sz="0" w:space="0" w:color="auto"/>
                <w:bottom w:val="none" w:sz="0" w:space="0" w:color="auto"/>
                <w:right w:val="none" w:sz="0" w:space="0" w:color="auto"/>
              </w:divBdr>
              <w:divsChild>
                <w:div w:id="971641386">
                  <w:marLeft w:val="0"/>
                  <w:marRight w:val="0"/>
                  <w:marTop w:val="0"/>
                  <w:marBottom w:val="0"/>
                  <w:divBdr>
                    <w:top w:val="none" w:sz="0" w:space="0" w:color="auto"/>
                    <w:left w:val="none" w:sz="0" w:space="0" w:color="auto"/>
                    <w:bottom w:val="none" w:sz="0" w:space="0" w:color="auto"/>
                    <w:right w:val="none" w:sz="0" w:space="0" w:color="auto"/>
                  </w:divBdr>
                  <w:divsChild>
                    <w:div w:id="19154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438609">
      <w:bodyDiv w:val="1"/>
      <w:marLeft w:val="0"/>
      <w:marRight w:val="0"/>
      <w:marTop w:val="0"/>
      <w:marBottom w:val="0"/>
      <w:divBdr>
        <w:top w:val="none" w:sz="0" w:space="0" w:color="auto"/>
        <w:left w:val="none" w:sz="0" w:space="0" w:color="auto"/>
        <w:bottom w:val="none" w:sz="0" w:space="0" w:color="auto"/>
        <w:right w:val="none" w:sz="0" w:space="0" w:color="auto"/>
      </w:divBdr>
    </w:div>
    <w:div w:id="1857503733">
      <w:bodyDiv w:val="1"/>
      <w:marLeft w:val="0"/>
      <w:marRight w:val="0"/>
      <w:marTop w:val="0"/>
      <w:marBottom w:val="0"/>
      <w:divBdr>
        <w:top w:val="none" w:sz="0" w:space="0" w:color="auto"/>
        <w:left w:val="none" w:sz="0" w:space="0" w:color="auto"/>
        <w:bottom w:val="none" w:sz="0" w:space="0" w:color="auto"/>
        <w:right w:val="none" w:sz="0" w:space="0" w:color="auto"/>
      </w:divBdr>
    </w:div>
    <w:div w:id="1907832796">
      <w:bodyDiv w:val="1"/>
      <w:marLeft w:val="0"/>
      <w:marRight w:val="0"/>
      <w:marTop w:val="0"/>
      <w:marBottom w:val="0"/>
      <w:divBdr>
        <w:top w:val="none" w:sz="0" w:space="0" w:color="auto"/>
        <w:left w:val="none" w:sz="0" w:space="0" w:color="auto"/>
        <w:bottom w:val="none" w:sz="0" w:space="0" w:color="auto"/>
        <w:right w:val="none" w:sz="0" w:space="0" w:color="auto"/>
      </w:divBdr>
    </w:div>
    <w:div w:id="2008052125">
      <w:bodyDiv w:val="1"/>
      <w:marLeft w:val="0"/>
      <w:marRight w:val="0"/>
      <w:marTop w:val="0"/>
      <w:marBottom w:val="0"/>
      <w:divBdr>
        <w:top w:val="none" w:sz="0" w:space="0" w:color="auto"/>
        <w:left w:val="none" w:sz="0" w:space="0" w:color="auto"/>
        <w:bottom w:val="none" w:sz="0" w:space="0" w:color="auto"/>
        <w:right w:val="none" w:sz="0" w:space="0" w:color="auto"/>
      </w:divBdr>
    </w:div>
    <w:div w:id="2045905652">
      <w:bodyDiv w:val="1"/>
      <w:marLeft w:val="0"/>
      <w:marRight w:val="0"/>
      <w:marTop w:val="0"/>
      <w:marBottom w:val="0"/>
      <w:divBdr>
        <w:top w:val="none" w:sz="0" w:space="0" w:color="auto"/>
        <w:left w:val="none" w:sz="0" w:space="0" w:color="auto"/>
        <w:bottom w:val="none" w:sz="0" w:space="0" w:color="auto"/>
        <w:right w:val="none" w:sz="0" w:space="0" w:color="auto"/>
      </w:divBdr>
      <w:divsChild>
        <w:div w:id="716702930">
          <w:marLeft w:val="0"/>
          <w:marRight w:val="0"/>
          <w:marTop w:val="0"/>
          <w:marBottom w:val="0"/>
          <w:divBdr>
            <w:top w:val="none" w:sz="0" w:space="0" w:color="auto"/>
            <w:left w:val="none" w:sz="0" w:space="0" w:color="auto"/>
            <w:bottom w:val="none" w:sz="0" w:space="0" w:color="auto"/>
            <w:right w:val="none" w:sz="0" w:space="0" w:color="auto"/>
          </w:divBdr>
          <w:divsChild>
            <w:div w:id="482544465">
              <w:marLeft w:val="0"/>
              <w:marRight w:val="0"/>
              <w:marTop w:val="0"/>
              <w:marBottom w:val="0"/>
              <w:divBdr>
                <w:top w:val="none" w:sz="0" w:space="0" w:color="auto"/>
                <w:left w:val="none" w:sz="0" w:space="0" w:color="auto"/>
                <w:bottom w:val="none" w:sz="0" w:space="0" w:color="auto"/>
                <w:right w:val="none" w:sz="0" w:space="0" w:color="auto"/>
              </w:divBdr>
              <w:divsChild>
                <w:div w:id="768624959">
                  <w:marLeft w:val="0"/>
                  <w:marRight w:val="0"/>
                  <w:marTop w:val="0"/>
                  <w:marBottom w:val="0"/>
                  <w:divBdr>
                    <w:top w:val="none" w:sz="0" w:space="0" w:color="auto"/>
                    <w:left w:val="none" w:sz="0" w:space="0" w:color="auto"/>
                    <w:bottom w:val="none" w:sz="0" w:space="0" w:color="auto"/>
                    <w:right w:val="none" w:sz="0" w:space="0" w:color="auto"/>
                  </w:divBdr>
                  <w:divsChild>
                    <w:div w:id="16749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3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4301F-E5D6-4FAE-A3C6-BC326F0C6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Saddam Hussain</cp:lastModifiedBy>
  <cp:revision>4</cp:revision>
  <dcterms:created xsi:type="dcterms:W3CDTF">2019-05-30T13:22:00Z</dcterms:created>
  <dcterms:modified xsi:type="dcterms:W3CDTF">2019-05-30T13:32:00Z</dcterms:modified>
  <cp:category/>
</cp:coreProperties>
</file>