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top w:val="basicBlackDashes"/>
          <w:left w:val="basicBlackDashes"/>
          <w:bottom w:val="basicBlackDashes"/>
          <w:right w:val="basicBlackDashes"/>
        </w:pBdr>
      </w:pPr>
      <w:r>
        <w:t>At tutorialspoint.com, we strive hard to provide quality tutorials for self-learning purpose in the domains of Academics, Information Technology, Management and Computer Programming Languages.</w:t>
      </w:r>
    </w:p>
    <w:tbl>
      <w:tblPr>
        <w:tblW w:w="0" w:type="auto"/>
        <w:tblBorders>
          <w:top w:val="single"/>
          <w:left w:val="single"/>
          <w:bottom w:val="single"/>
          <w:right w:val="single"/>
          <w:insideH w:val="single"/>
          <w:insideV w:val="single"/>
        </w:tblBorders>
      </w:tblPr>
      <w:tr>
        <w:tc>
          <w:p>
            <w:r>
              <w:t>Col One, Row One</w:t>
            </w:r>
          </w:p>
        </w:tc>
        <w:tc>
          <w:p>
            <w:r>
              <w:t>Col Tow, Row One</w:t>
            </w:r>
          </w:p>
        </w:tc>
        <w:tc>
          <w:p>
            <w:r>
              <w:t>Col Three, Row One</w:t>
            </w:r>
          </w:p>
        </w:tc>
      </w:tr>
      <w:tr>
        <w:tc>
          <w:p>
            <w:r>
              <w:t>Col One, Row Tow</w:t>
            </w:r>
          </w:p>
        </w:tc>
        <w:tc>
          <w:p>
            <w:r>
              <w:t>Col Tow, Row Tow</w:t>
            </w:r>
          </w:p>
        </w:tc>
        <w:tc>
          <w:p>
            <w:r>
              <w:t>Col Three, Row Tow</w:t>
            </w:r>
          </w:p>
        </w:tc>
      </w:tr>
      <w:tr>
        <w:tc>
          <w:p>
            <w:r>
              <w:t>Col One, Row Three</w:t>
            </w:r>
          </w:p>
        </w:tc>
        <w:tc>
          <w:p>
            <w:r>
              <w:t>Col Tow, Row Three</w:t>
            </w:r>
          </w:p>
        </w:tc>
        <w:tc>
          <w:p>
            <w:r>
              <w:t>Col Three, Row Three</w:t>
            </w:r>
          </w:p>
        </w:tc>
      </w:tr>
    </w:tbl>
    <w:p>
      <w:r>
        <w:drawing>
          <wp:inline distT="0" distR="0" distB="0" distL="0">
            <wp:extent cx="3810000" cy="3810000"/>
            <wp:docPr id="0" name="Drawing 0" descr="e:\Screenshot_1.png"/>
            <a:graphic xmlns:a="http://schemas.openxmlformats.org/drawingml/2006/main">
              <a:graphicData uri="http://schemas.openxmlformats.org/drawingml/2006/picture">
                <pic:pic xmlns:pic="http://schemas.openxmlformats.org/drawingml/2006/picture">
                  <pic:nvPicPr>
                    <pic:cNvPr id="0" name="Picture 0" descr="e:\Screenshot_1.png"/>
                    <pic:cNvPicPr>
                      <a:picLocks noChangeAspect="true"/>
                    </pic:cNvPicPr>
                  </pic:nvPicPr>
                  <pic:blipFill>
                    <a:blip r:embed="rId2"/>
                    <a:stretch>
                      <a:fillRect/>
                    </a:stretch>
                  </pic:blipFill>
                  <pic:spPr>
                    <a:xfrm>
                      <a:off x="0" y="0"/>
                      <a:ext cx="3810000" cy="3810000"/>
                    </a:xfrm>
                    <a:prstGeom prst="rect">
                      <a:avLst/>
                    </a:prstGeom>
                  </pic:spPr>
                </pic:pic>
              </a:graphicData>
            </a:graphic>
          </wp:inline>
        </w:drawing>
      </w:r>
    </w:p>
    <w:p>
      <w:pPr>
        <w:jc w:val="left"/>
        <w:textAlignment w:val="center"/>
      </w:pPr>
      <w:hyperlink r:id="rId3">
        <w:r>
          <w:rPr>
            <w:rFonts w:ascii="마이크로소프트 雅黑" w:eastAsia="마이크로소프트 雅黑" w:hAnsi="마이크로소프트 雅黑"/>
            <w:color w:val="0000FF"/>
            <w:sz w:val="24"/>
            <w:u w:val="single"/>
          </w:rPr>
          <w:t>Hyper-Link TEST</w:t>
        </w:r>
      </w:hyperlink>
    </w:p>
    <w:p>
      <w:r>
        <w:rPr>
          <w:b w:val="true"/>
          <w:i w:val="true"/>
        </w:rPr>
        <w:t>Bold an Italic</w:t>
        <w:br/>
      </w:r>
      <w:r>
        <w:rPr>
          <w:position w:val="100"/>
        </w:rPr>
        <w:t>Set Text Position</w:t>
      </w:r>
      <w:r>
        <w:rPr>
          <w:strike w:val="true"/>
          <w:sz w:val="40"/>
          <w:vertAlign w:val="subscript"/>
        </w:rPr>
        <w:t xml:space="preserve"> Set Strike through and font Size and Subscript</w:t>
      </w:r>
    </w:p>
    <w:p>
      <w:pPr>
        <w:jc w:val="right"/>
      </w:pPr>
      <w:r>
        <w:t>At tutorialspoint.com, we strive hard to provide quality tutorials for self-learning purpose in the domains of Academics, Information Technology, Management and Computer Programming Languages.</w:t>
      </w:r>
    </w:p>
    <w:p>
      <w:pPr>
        <w:jc w:val="center"/>
      </w:pPr>
      <w:r>
        <w:t xml:space="preserve">The endeavour started by Mohtashim, an AMU alumni, who is the founder and the managing director of Tutorials Point (I) Pvt. Ltd. He came up with the website tutorialspoint.com in year 2006 with the helpof handpicked freelancers, with an array of tutorials for computer programming languages.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http://niee.kr"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2022-10-27T15:01:29Z</dcterms:created>
  <dc:creator>Apache POI</dc:creator>
</cp:coreProperties>
</file>