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E1DCE" w14:textId="77777777" w:rsidR="00B810E6" w:rsidRDefault="00DF1F70">
      <w:pPr>
        <w:spacing w:after="20" w:line="264" w:lineRule="auto"/>
        <w:jc w:val="center"/>
      </w:pPr>
      <w:r>
        <w:rPr>
          <w:b/>
          <w:bCs/>
        </w:rPr>
        <w:t>AI2002 - Artificial Intelligence</w:t>
      </w:r>
    </w:p>
    <w:p w14:paraId="1ACA65A5" w14:textId="77777777" w:rsidR="00B810E6" w:rsidRDefault="00DF1F70">
      <w:pPr>
        <w:spacing w:after="40" w:line="264" w:lineRule="auto"/>
        <w:jc w:val="center"/>
      </w:pPr>
      <w:r>
        <w:rPr>
          <w:b/>
          <w:bCs/>
          <w:sz w:val="32"/>
          <w:szCs w:val="32"/>
        </w:rPr>
        <w:t>Phase 3 Report</w:t>
      </w:r>
    </w:p>
    <w:p w14:paraId="61AA1D71" w14:textId="77777777" w:rsidR="00B810E6" w:rsidRDefault="00DF1F70">
      <w:pPr>
        <w:spacing w:after="80" w:line="264" w:lineRule="auto"/>
        <w:jc w:val="center"/>
      </w:pPr>
      <w:r>
        <w:rPr>
          <w:b/>
          <w:bCs/>
          <w:sz w:val="26"/>
          <w:szCs w:val="26"/>
        </w:rPr>
        <w:t>Drug Response Prediction Under Unseen Cell-Type Shift Using Single-Cell Gene Expression</w:t>
      </w:r>
    </w:p>
    <w:p w14:paraId="56386239" w14:textId="77777777" w:rsidR="00B810E6" w:rsidRDefault="00DF1F70">
      <w:pPr>
        <w:spacing w:after="10" w:line="264" w:lineRule="auto"/>
        <w:jc w:val="center"/>
      </w:pPr>
      <w:r>
        <w:t>Group ID: F26-14     Section: BDS-5A     FAST-NUCES Lahore</w:t>
      </w:r>
    </w:p>
    <w:p w14:paraId="4C1D0D4E" w14:textId="1D93D3D8" w:rsidR="00B810E6" w:rsidRDefault="00DF1F70">
      <w:pPr>
        <w:spacing w:after="60" w:line="264" w:lineRule="auto"/>
        <w:jc w:val="center"/>
      </w:pPr>
      <w:r>
        <w:t>Members: Sadeem Arshad (24L-2502), Hannan Khan (24L-2550), Saaif Suleman (24L</w:t>
      </w:r>
      <w:r w:rsidR="006403D3">
        <w:t>-2606</w:t>
      </w:r>
      <w:r>
        <w:t>)</w:t>
      </w:r>
    </w:p>
    <w:p w14:paraId="1194590F" w14:textId="77777777" w:rsidR="00B810E6" w:rsidRDefault="00DF1F70">
      <w:pPr>
        <w:pStyle w:val="Heading1"/>
        <w:keepNext/>
      </w:pPr>
      <w:r>
        <w:t>1. Problem and Data</w:t>
      </w:r>
    </w:p>
    <w:p w14:paraId="03294143" w14:textId="77777777" w:rsidR="00B810E6" w:rsidRDefault="00DF1F70">
      <w:pPr>
        <w:spacing w:after="100" w:line="264" w:lineRule="auto"/>
        <w:jc w:val="both"/>
      </w:pPr>
      <w:r>
        <w:t>In this project we want to know if a model trained on the drug responses of two cell lines (A549 and MCF7) can predict the drug response of a third cell</w:t>
      </w:r>
      <w:r>
        <w:t xml:space="preserve"> line (K562) that it has never seen. K562 is not used for training or for choosing any setting. We only use it at the end for testing.</w:t>
      </w:r>
    </w:p>
    <w:p w14:paraId="60B94C47" w14:textId="77777777" w:rsidR="00B810E6" w:rsidRDefault="00DF1F70">
      <w:pPr>
        <w:spacing w:after="100" w:line="264" w:lineRule="auto"/>
        <w:jc w:val="both"/>
      </w:pPr>
      <w:r>
        <w:t>The dataset from Phase 2 describes each treatment (cell line, drug, dose and replicate) with 20 numbers. These are the fi</w:t>
      </w:r>
      <w:r>
        <w:t>rst 20 principal components (PCs) of the change in gene expression caused by the drug. The PCA was fitted on A549 and MCF7 only, and K562 was only projected into it. We have 2,984 training rows (A549 1,493 and MCF7 1,491) and 1,497 test rows (K562), with 1</w:t>
      </w:r>
      <w:r>
        <w:t xml:space="preserve">88 drugs, 4 doses (10, 100, 1000 and 10000 </w:t>
      </w:r>
      <w:proofErr w:type="spellStart"/>
      <w:r>
        <w:t>nM</w:t>
      </w:r>
      <w:proofErr w:type="spellEnd"/>
      <w:r>
        <w:t xml:space="preserve">) and 2 replicates. </w:t>
      </w:r>
      <w:proofErr w:type="gramStart"/>
      <w:r>
        <w:t>So</w:t>
      </w:r>
      <w:proofErr w:type="gramEnd"/>
      <w:r>
        <w:t xml:space="preserve"> the task is multi-output regression: the input is drug and dose and the output is 20 numbers. All 751 drug-dose pairs of K562 also exist in the training data.</w:t>
      </w:r>
    </w:p>
    <w:p w14:paraId="3FB02EB1" w14:textId="77777777" w:rsidR="00B810E6" w:rsidRDefault="00DF1F70">
      <w:pPr>
        <w:pStyle w:val="Heading1"/>
        <w:keepNext/>
      </w:pPr>
      <w:r>
        <w:t>2. Model Selection and Justif</w:t>
      </w:r>
      <w:r>
        <w:t>ication</w:t>
      </w:r>
    </w:p>
    <w:p w14:paraId="64FC002F" w14:textId="77777777" w:rsidR="00B810E6" w:rsidRDefault="00DF1F70">
      <w:pPr>
        <w:spacing w:after="70" w:line="264" w:lineRule="auto"/>
        <w:jc w:val="both"/>
      </w:pPr>
      <w:r>
        <w:t>We used two baselines and four regression models. The only inputs are the drug name and the dose, because this is the only treatment information in our dataset. We did not use any chemical features.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4636"/>
      </w:tblGrid>
      <w:tr w:rsidR="00B810E6" w14:paraId="1F745EFA" w14:textId="77777777">
        <w:tblPrEx>
          <w:tblCellMar>
            <w:top w:w="0" w:type="dxa"/>
            <w:bottom w:w="0" w:type="dxa"/>
          </w:tblCellMar>
        </w:tblPrEx>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329FFAA5" w14:textId="77777777" w:rsidR="00B810E6" w:rsidRDefault="00DF1F70">
            <w:r>
              <w:rPr>
                <w:b/>
                <w:bCs/>
                <w:sz w:val="20"/>
                <w:szCs w:val="20"/>
              </w:rPr>
              <w:t>Model</w:t>
            </w:r>
          </w:p>
        </w:tc>
        <w:tc>
          <w:tcPr>
            <w:tcW w:w="3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3E5F512D" w14:textId="77777777" w:rsidR="00B810E6" w:rsidRDefault="00DF1F70">
            <w:r>
              <w:rPr>
                <w:b/>
                <w:bCs/>
                <w:sz w:val="20"/>
                <w:szCs w:val="20"/>
              </w:rPr>
              <w:t>Description</w:t>
            </w:r>
          </w:p>
        </w:tc>
        <w:tc>
          <w:tcPr>
            <w:tcW w:w="4636"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9B9FEE4" w14:textId="77777777" w:rsidR="00B810E6" w:rsidRDefault="00DF1F70">
            <w:r>
              <w:rPr>
                <w:b/>
                <w:bCs/>
                <w:sz w:val="20"/>
                <w:szCs w:val="20"/>
              </w:rPr>
              <w:t>Reason for choosing it</w:t>
            </w:r>
          </w:p>
        </w:tc>
      </w:tr>
      <w:tr w:rsidR="00B810E6" w14:paraId="4F740E4D"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E6C50BF" w14:textId="77777777" w:rsidR="00B810E6" w:rsidRDefault="00DF1F70">
            <w:r>
              <w:rPr>
                <w:sz w:val="20"/>
                <w:szCs w:val="20"/>
              </w:rPr>
              <w:t>Global Mean</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628482" w14:textId="77777777" w:rsidR="00B810E6" w:rsidRDefault="00DF1F70">
            <w:r>
              <w:rPr>
                <w:sz w:val="20"/>
                <w:szCs w:val="20"/>
              </w:rPr>
              <w:t>Same average training response for every K562 row</w:t>
            </w:r>
          </w:p>
        </w:tc>
        <w:tc>
          <w:tcPr>
            <w:tcW w:w="46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822FE3" w14:textId="77777777" w:rsidR="00B810E6" w:rsidRDefault="00DF1F70">
            <w:r>
              <w:rPr>
                <w:sz w:val="20"/>
                <w:szCs w:val="20"/>
              </w:rPr>
              <w:t>Lowest bar: a useful model must beat it</w:t>
            </w:r>
          </w:p>
        </w:tc>
      </w:tr>
      <w:tr w:rsidR="00B810E6" w14:paraId="49F8452E"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557CF6" w14:textId="77777777" w:rsidR="00B810E6" w:rsidRDefault="00DF1F70">
            <w:r>
              <w:rPr>
                <w:sz w:val="20"/>
                <w:szCs w:val="20"/>
              </w:rPr>
              <w:t>Source Drug-Dose Mean</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A7ACCE" w14:textId="77777777" w:rsidR="00B810E6" w:rsidRDefault="00DF1F70">
            <w:r>
              <w:rPr>
                <w:sz w:val="20"/>
                <w:szCs w:val="20"/>
              </w:rPr>
              <w:t>Average of A549 and MCF7 for the same drug and dose</w:t>
            </w:r>
          </w:p>
        </w:tc>
        <w:tc>
          <w:tcPr>
            <w:tcW w:w="46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9D2097" w14:textId="77777777" w:rsidR="00B810E6" w:rsidRDefault="00DF1F70">
            <w:r>
              <w:rPr>
                <w:sz w:val="20"/>
                <w:szCs w:val="20"/>
              </w:rPr>
              <w:t>Simple transfer idea: K562 behaves like the other two cell lines</w:t>
            </w:r>
          </w:p>
        </w:tc>
      </w:tr>
      <w:tr w:rsidR="00B810E6" w14:paraId="6AB55AA4"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82C728" w14:textId="77777777" w:rsidR="00B810E6" w:rsidRDefault="00DF1F70">
            <w:r>
              <w:rPr>
                <w:sz w:val="20"/>
                <w:szCs w:val="20"/>
              </w:rPr>
              <w:t>Ridge</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1F3461" w14:textId="77777777" w:rsidR="00B810E6" w:rsidRDefault="00DF1F70">
            <w:r>
              <w:rPr>
                <w:sz w:val="20"/>
                <w:szCs w:val="20"/>
              </w:rPr>
              <w:t>Linear regression with L2 penalty on one-hot drug and log10(dose)</w:t>
            </w:r>
          </w:p>
        </w:tc>
        <w:tc>
          <w:tcPr>
            <w:tcW w:w="46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2947D4" w14:textId="77777777" w:rsidR="00B810E6" w:rsidRDefault="00DF1F70">
            <w:r>
              <w:rPr>
                <w:sz w:val="20"/>
                <w:szCs w:val="20"/>
              </w:rPr>
              <w:t>Simple, few settings, and the penalty helps when test data differs from training data</w:t>
            </w:r>
          </w:p>
        </w:tc>
      </w:tr>
      <w:tr w:rsidR="00B810E6" w14:paraId="2B5C0F96"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63427C" w14:textId="77777777" w:rsidR="00B810E6" w:rsidRDefault="00DF1F70">
            <w:r>
              <w:rPr>
                <w:sz w:val="20"/>
                <w:szCs w:val="20"/>
              </w:rPr>
              <w:t>Drug-Dose Ridge</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FA6104" w14:textId="77777777" w:rsidR="00B810E6" w:rsidRDefault="00DF1F70">
            <w:r>
              <w:rPr>
                <w:sz w:val="20"/>
                <w:szCs w:val="20"/>
              </w:rPr>
              <w:t xml:space="preserve">Ridge with one </w:t>
            </w:r>
            <w:r>
              <w:rPr>
                <w:sz w:val="20"/>
                <w:szCs w:val="20"/>
              </w:rPr>
              <w:t>input for each drug-dose pair</w:t>
            </w:r>
          </w:p>
        </w:tc>
        <w:tc>
          <w:tcPr>
            <w:tcW w:w="46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68CBB8" w14:textId="77777777" w:rsidR="00B810E6" w:rsidRDefault="00DF1F70">
            <w:proofErr w:type="spellStart"/>
            <w:proofErr w:type="gramStart"/>
            <w:r>
              <w:rPr>
                <w:sz w:val="20"/>
                <w:szCs w:val="20"/>
              </w:rPr>
              <w:t>Lets</w:t>
            </w:r>
            <w:proofErr w:type="spellEnd"/>
            <w:proofErr w:type="gramEnd"/>
            <w:r>
              <w:rPr>
                <w:sz w:val="20"/>
                <w:szCs w:val="20"/>
              </w:rPr>
              <w:t xml:space="preserve"> every dose of every drug have its own effect</w:t>
            </w:r>
          </w:p>
        </w:tc>
      </w:tr>
      <w:tr w:rsidR="00B810E6" w14:paraId="1BEBE633"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CEBABF" w14:textId="77777777" w:rsidR="00B810E6" w:rsidRDefault="00DF1F70">
            <w:r>
              <w:rPr>
                <w:sz w:val="20"/>
                <w:szCs w:val="20"/>
              </w:rPr>
              <w:t>Random Forest</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DEEF47" w14:textId="77777777" w:rsidR="00B810E6" w:rsidRDefault="00DF1F70">
            <w:r>
              <w:rPr>
                <w:sz w:val="20"/>
                <w:szCs w:val="20"/>
              </w:rPr>
              <w:t>Ensemble of decision trees</w:t>
            </w:r>
          </w:p>
        </w:tc>
        <w:tc>
          <w:tcPr>
            <w:tcW w:w="46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8E51FC" w14:textId="77777777" w:rsidR="00B810E6" w:rsidRDefault="00DF1F70">
            <w:r>
              <w:rPr>
                <w:sz w:val="20"/>
                <w:szCs w:val="20"/>
              </w:rPr>
              <w:t>Can learn non-linear drug-dose effects</w:t>
            </w:r>
          </w:p>
        </w:tc>
      </w:tr>
      <w:tr w:rsidR="00B810E6" w14:paraId="28A0474D"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3EAE81A" w14:textId="77777777" w:rsidR="00B810E6" w:rsidRDefault="00DF1F70">
            <w:r>
              <w:rPr>
                <w:sz w:val="20"/>
                <w:szCs w:val="20"/>
              </w:rPr>
              <w:t>Extra Trees</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D7026A" w14:textId="77777777" w:rsidR="00B810E6" w:rsidRDefault="00DF1F70">
            <w:r>
              <w:rPr>
                <w:sz w:val="20"/>
                <w:szCs w:val="20"/>
              </w:rPr>
              <w:t>Tree ensemble with more randomness</w:t>
            </w:r>
          </w:p>
        </w:tc>
        <w:tc>
          <w:tcPr>
            <w:tcW w:w="46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847599" w14:textId="77777777" w:rsidR="00B810E6" w:rsidRDefault="00DF1F70">
            <w:r>
              <w:rPr>
                <w:sz w:val="20"/>
                <w:szCs w:val="20"/>
              </w:rPr>
              <w:t>A second non-linear model to compare with Random Forest</w:t>
            </w:r>
          </w:p>
        </w:tc>
      </w:tr>
    </w:tbl>
    <w:p w14:paraId="27DC0AD9" w14:textId="77777777" w:rsidR="00B810E6" w:rsidRDefault="00DF1F70">
      <w:pPr>
        <w:spacing w:before="70" w:after="100" w:line="264" w:lineRule="auto"/>
        <w:jc w:val="both"/>
      </w:pPr>
      <w:r>
        <w:t>We did not try a neural network in this phase. We wanted models that are easy to explain and to compare fairly.</w:t>
      </w:r>
    </w:p>
    <w:p w14:paraId="3F98F150" w14:textId="77777777" w:rsidR="00B810E6" w:rsidRDefault="00DF1F70">
      <w:pPr>
        <w:pStyle w:val="Heading1"/>
        <w:keepNext/>
      </w:pPr>
      <w:r>
        <w:t>3. Implementation Details</w:t>
      </w:r>
    </w:p>
    <w:p w14:paraId="696E52AA" w14:textId="77777777" w:rsidR="00B810E6" w:rsidRDefault="00DF1F70">
      <w:pPr>
        <w:pStyle w:val="ListParagraph"/>
        <w:numPr>
          <w:ilvl w:val="0"/>
          <w:numId w:val="2"/>
        </w:numPr>
        <w:spacing w:after="50" w:line="258" w:lineRule="auto"/>
        <w:jc w:val="both"/>
      </w:pPr>
      <w:r>
        <w:t>Language and libraries: Python, NumPy and pandas for the data</w:t>
      </w:r>
      <w:r>
        <w:t xml:space="preserve">, scikit-learn for the models (Ridge, </w:t>
      </w:r>
      <w:proofErr w:type="spellStart"/>
      <w:r>
        <w:t>RandomForestRegressor</w:t>
      </w:r>
      <w:proofErr w:type="spellEnd"/>
      <w:r>
        <w:t xml:space="preserve">, </w:t>
      </w:r>
      <w:proofErr w:type="spellStart"/>
      <w:r>
        <w:t>ExtraTreesRegressor</w:t>
      </w:r>
      <w:proofErr w:type="spellEnd"/>
      <w:r>
        <w:t>), the preprocessing (</w:t>
      </w:r>
      <w:proofErr w:type="spellStart"/>
      <w:r>
        <w:t>OneHotEncoder</w:t>
      </w:r>
      <w:proofErr w:type="spellEnd"/>
      <w:r>
        <w:t xml:space="preserve">, </w:t>
      </w:r>
      <w:proofErr w:type="spellStart"/>
      <w:r>
        <w:t>ColumnTransformer</w:t>
      </w:r>
      <w:proofErr w:type="spellEnd"/>
      <w:r>
        <w:t>), pipelines and metrics, and matplotlib for the figures. The exact versions are printed in the first cell of the notebook</w:t>
      </w:r>
      <w:r>
        <w:t>.</w:t>
      </w:r>
    </w:p>
    <w:p w14:paraId="48664456" w14:textId="77777777" w:rsidR="00B810E6" w:rsidRDefault="00DF1F70">
      <w:pPr>
        <w:pStyle w:val="ListParagraph"/>
        <w:numPr>
          <w:ilvl w:val="0"/>
          <w:numId w:val="2"/>
        </w:numPr>
        <w:spacing w:after="50" w:line="258" w:lineRule="auto"/>
        <w:jc w:val="both"/>
      </w:pPr>
      <w:r>
        <w:t>Each model is a scikit-learn Pipeline (one-hot encoding and then the regressor), so the encoding is learned from the training rows only. The tree models use random seed 42.</w:t>
      </w:r>
    </w:p>
    <w:p w14:paraId="16586565" w14:textId="77777777" w:rsidR="00B810E6" w:rsidRDefault="00DF1F70">
      <w:pPr>
        <w:pStyle w:val="ListParagraph"/>
        <w:numPr>
          <w:ilvl w:val="0"/>
          <w:numId w:val="2"/>
        </w:numPr>
        <w:spacing w:after="50" w:line="258" w:lineRule="auto"/>
        <w:jc w:val="both"/>
      </w:pPr>
      <w:r>
        <w:t>Metrics: RMSE, MAE, R² and Pearson correlation, calculated over all 20 outputs to</w:t>
      </w:r>
      <w:r>
        <w:t>gether. We calculate them on the K562 rows and also on the replicate-averaged K562 responses (751 conditions).</w:t>
      </w:r>
    </w:p>
    <w:p w14:paraId="58369879" w14:textId="77777777" w:rsidR="00B810E6" w:rsidRDefault="00DF1F70">
      <w:pPr>
        <w:pStyle w:val="ListParagraph"/>
        <w:numPr>
          <w:ilvl w:val="0"/>
          <w:numId w:val="2"/>
        </w:numPr>
        <w:spacing w:after="50" w:line="258" w:lineRule="auto"/>
        <w:jc w:val="both"/>
      </w:pPr>
      <w:r>
        <w:t>Code: F26-</w:t>
      </w:r>
      <w:proofErr w:type="gramStart"/>
      <w:r>
        <w:t>14.ipynb</w:t>
      </w:r>
      <w:proofErr w:type="gramEnd"/>
      <w:r>
        <w:t xml:space="preserve"> runs from top to bottom using the files in data/processed and saves the tables and figures in results/.</w:t>
      </w:r>
    </w:p>
    <w:p w14:paraId="4184506B" w14:textId="77777777" w:rsidR="00B810E6" w:rsidRDefault="00DF1F70">
      <w:pPr>
        <w:pStyle w:val="Heading1"/>
        <w:keepNext/>
      </w:pPr>
      <w:r>
        <w:lastRenderedPageBreak/>
        <w:t>4. Code Workflow (data</w:t>
      </w:r>
      <w:r>
        <w:t xml:space="preserve"> input to model to output)</w:t>
      </w:r>
    </w:p>
    <w:p w14:paraId="0C0DF962" w14:textId="77777777" w:rsidR="00B810E6" w:rsidRDefault="00DF1F70">
      <w:pPr>
        <w:keepNext/>
        <w:spacing w:after="20"/>
        <w:jc w:val="center"/>
      </w:pPr>
      <w:r>
        <w:rPr>
          <w:noProof/>
        </w:rPr>
        <w:drawing>
          <wp:inline distT="0" distB="0" distL="0" distR="0" wp14:anchorId="0B25C2D5" wp14:editId="42B01EB3">
            <wp:extent cx="6096000" cy="1095375"/>
            <wp:effectExtent l="0" t="0" r="0" b="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095375"/>
                    </a:xfrm>
                    <a:prstGeom prst="rect">
                      <a:avLst/>
                    </a:prstGeom>
                  </pic:spPr>
                </pic:pic>
              </a:graphicData>
            </a:graphic>
          </wp:inline>
        </w:drawing>
      </w:r>
    </w:p>
    <w:p w14:paraId="0F24D648" w14:textId="77777777" w:rsidR="00B810E6" w:rsidRDefault="00DF1F70">
      <w:pPr>
        <w:spacing w:after="60" w:line="264" w:lineRule="auto"/>
        <w:jc w:val="center"/>
      </w:pPr>
      <w:r>
        <w:rPr>
          <w:i/>
          <w:iCs/>
          <w:sz w:val="20"/>
          <w:szCs w:val="20"/>
        </w:rPr>
        <w:t>Figure 1. Workflow from the Phase 2 data to the K562 scores.</w:t>
      </w:r>
    </w:p>
    <w:p w14:paraId="133D4C0B" w14:textId="77777777" w:rsidR="00B810E6" w:rsidRDefault="00DF1F70">
      <w:pPr>
        <w:pStyle w:val="Heading1"/>
        <w:keepNext/>
      </w:pPr>
      <w:r>
        <w:t>5. Training Process</w:t>
      </w:r>
    </w:p>
    <w:p w14:paraId="319B0B34" w14:textId="77777777" w:rsidR="00B810E6" w:rsidRDefault="00DF1F70">
      <w:pPr>
        <w:pStyle w:val="ListParagraph"/>
        <w:numPr>
          <w:ilvl w:val="0"/>
          <w:numId w:val="2"/>
        </w:numPr>
        <w:spacing w:after="50" w:line="258" w:lineRule="auto"/>
        <w:jc w:val="both"/>
      </w:pPr>
      <w:r>
        <w:t>Data split: training uses A549 and MCF7 (2,984 rows) and testing uses K562 (1,497 rows), only once at the end. We did not use a random split because K562 rows would go into training and the cell-type shift would be hidden.</w:t>
      </w:r>
    </w:p>
    <w:p w14:paraId="24098F20" w14:textId="77777777" w:rsidR="00B810E6" w:rsidRDefault="00DF1F70">
      <w:pPr>
        <w:pStyle w:val="ListParagraph"/>
        <w:numPr>
          <w:ilvl w:val="0"/>
          <w:numId w:val="2"/>
        </w:numPr>
        <w:spacing w:after="50" w:line="258" w:lineRule="auto"/>
        <w:jc w:val="both"/>
      </w:pPr>
      <w:r>
        <w:t>Choosing settings: we train on A5</w:t>
      </w:r>
      <w:r>
        <w:t>49 and validate on MCF7, then train on MCF7 and validate on A549, and take the average RMSE of the two. The best setting is then trained again on all training rows.</w:t>
      </w:r>
    </w:p>
    <w:p w14:paraId="1DC4922C" w14:textId="77777777" w:rsidR="00B810E6" w:rsidRDefault="00DF1F70">
      <w:pPr>
        <w:pStyle w:val="ListParagraph"/>
        <w:numPr>
          <w:ilvl w:val="0"/>
          <w:numId w:val="2"/>
        </w:numPr>
        <w:spacing w:after="50" w:line="258" w:lineRule="auto"/>
        <w:jc w:val="both"/>
      </w:pPr>
      <w:r>
        <w:t>Other setup: the replicate is not used as an input and the dose is converted with log10. Ep</w:t>
      </w:r>
      <w:r>
        <w:t>ochs do not apply here because Ridge is solved directly and the tree models are built in one pass.</w:t>
      </w:r>
    </w:p>
    <w:p w14:paraId="192869C5" w14:textId="77777777" w:rsidR="00B810E6" w:rsidRDefault="00B810E6">
      <w:pPr>
        <w:spacing w:after="40" w:line="264" w:lineRule="auto"/>
        <w:jc w:val="both"/>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1500"/>
        <w:gridCol w:w="2436"/>
      </w:tblGrid>
      <w:tr w:rsidR="00B810E6" w14:paraId="76EA8EE4" w14:textId="77777777">
        <w:tblPrEx>
          <w:tblCellMar>
            <w:top w:w="0" w:type="dxa"/>
            <w:bottom w:w="0" w:type="dxa"/>
          </w:tblCellMar>
        </w:tblPrEx>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3E6E5E7E" w14:textId="77777777" w:rsidR="00B810E6" w:rsidRDefault="00DF1F70">
            <w:r>
              <w:rPr>
                <w:b/>
                <w:bCs/>
                <w:sz w:val="20"/>
                <w:szCs w:val="20"/>
              </w:rPr>
              <w:t>Model</w:t>
            </w:r>
          </w:p>
        </w:tc>
        <w:tc>
          <w:tcPr>
            <w:tcW w:w="41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B2BDCE5" w14:textId="77777777" w:rsidR="00B810E6" w:rsidRDefault="00DF1F70">
            <w:r>
              <w:rPr>
                <w:b/>
                <w:bCs/>
                <w:sz w:val="20"/>
                <w:szCs w:val="20"/>
              </w:rPr>
              <w:t>Settings tried</w:t>
            </w:r>
          </w:p>
        </w:tc>
        <w:tc>
          <w:tcPr>
            <w:tcW w:w="15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CC5FDDB" w14:textId="77777777" w:rsidR="00B810E6" w:rsidRDefault="00DF1F70">
            <w:r>
              <w:rPr>
                <w:b/>
                <w:bCs/>
                <w:sz w:val="20"/>
                <w:szCs w:val="20"/>
              </w:rPr>
              <w:t>Selected</w:t>
            </w:r>
          </w:p>
        </w:tc>
        <w:tc>
          <w:tcPr>
            <w:tcW w:w="2436"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2A88B08" w14:textId="77777777" w:rsidR="00B810E6" w:rsidRDefault="00DF1F70">
            <w:r>
              <w:rPr>
                <w:b/>
                <w:bCs/>
                <w:sz w:val="20"/>
                <w:szCs w:val="20"/>
              </w:rPr>
              <w:t>Mean validation RMSE</w:t>
            </w:r>
          </w:p>
        </w:tc>
      </w:tr>
      <w:tr w:rsidR="00B810E6" w14:paraId="0EBE52A5"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78AAA1" w14:textId="77777777" w:rsidR="00B810E6" w:rsidRDefault="00DF1F70">
            <w:r>
              <w:rPr>
                <w:sz w:val="20"/>
                <w:szCs w:val="20"/>
              </w:rPr>
              <w:t>Ridge</w:t>
            </w:r>
          </w:p>
        </w:tc>
        <w:tc>
          <w:tcPr>
            <w:tcW w:w="4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36A83E" w14:textId="77777777" w:rsidR="00B810E6" w:rsidRDefault="00DF1F70">
            <w:r>
              <w:rPr>
                <w:sz w:val="20"/>
                <w:szCs w:val="20"/>
              </w:rPr>
              <w:t>alpha = 0.01, 0.1, 1, 10, 100, 1000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E156DA" w14:textId="77777777" w:rsidR="00B810E6" w:rsidRDefault="00DF1F70">
            <w:r>
              <w:rPr>
                <w:sz w:val="20"/>
                <w:szCs w:val="20"/>
              </w:rPr>
              <w:t>alpha = 10</w:t>
            </w:r>
          </w:p>
        </w:tc>
        <w:tc>
          <w:tcPr>
            <w:tcW w:w="24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CD9447" w14:textId="77777777" w:rsidR="00B810E6" w:rsidRDefault="00DF1F70">
            <w:r>
              <w:rPr>
                <w:sz w:val="20"/>
                <w:szCs w:val="20"/>
              </w:rPr>
              <w:t>4.0548</w:t>
            </w:r>
          </w:p>
        </w:tc>
      </w:tr>
      <w:tr w:rsidR="00B810E6" w14:paraId="2C7B03BF"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75382B" w14:textId="77777777" w:rsidR="00B810E6" w:rsidRDefault="00DF1F70">
            <w:r>
              <w:rPr>
                <w:sz w:val="20"/>
                <w:szCs w:val="20"/>
              </w:rPr>
              <w:t>Drug-Dose Ridge</w:t>
            </w:r>
          </w:p>
        </w:tc>
        <w:tc>
          <w:tcPr>
            <w:tcW w:w="4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F89440" w14:textId="77777777" w:rsidR="00B810E6" w:rsidRDefault="00DF1F70">
            <w:r>
              <w:rPr>
                <w:sz w:val="20"/>
                <w:szCs w:val="20"/>
              </w:rPr>
              <w:t>same alpha values</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5C31CA" w14:textId="77777777" w:rsidR="00B810E6" w:rsidRDefault="00DF1F70">
            <w:r>
              <w:rPr>
                <w:sz w:val="20"/>
                <w:szCs w:val="20"/>
              </w:rPr>
              <w:t>alpha = 1</w:t>
            </w:r>
          </w:p>
        </w:tc>
        <w:tc>
          <w:tcPr>
            <w:tcW w:w="24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EF0AB8" w14:textId="77777777" w:rsidR="00B810E6" w:rsidRDefault="00DF1F70">
            <w:r>
              <w:rPr>
                <w:sz w:val="20"/>
                <w:szCs w:val="20"/>
              </w:rPr>
              <w:t>3.9134</w:t>
            </w:r>
          </w:p>
        </w:tc>
      </w:tr>
      <w:tr w:rsidR="00B810E6" w14:paraId="09B0E8AE"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4B7422" w14:textId="77777777" w:rsidR="00B810E6" w:rsidRDefault="00DF1F70">
            <w:r>
              <w:rPr>
                <w:sz w:val="20"/>
                <w:szCs w:val="20"/>
              </w:rPr>
              <w:t>Random Forest</w:t>
            </w:r>
          </w:p>
        </w:tc>
        <w:tc>
          <w:tcPr>
            <w:tcW w:w="4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B2E33E" w14:textId="77777777" w:rsidR="00B810E6" w:rsidRDefault="00DF1F70">
            <w:r>
              <w:rPr>
                <w:sz w:val="20"/>
                <w:szCs w:val="20"/>
              </w:rPr>
              <w:t>(</w:t>
            </w:r>
            <w:proofErr w:type="gramStart"/>
            <w:r>
              <w:rPr>
                <w:sz w:val="20"/>
                <w:szCs w:val="20"/>
              </w:rPr>
              <w:t>trees</w:t>
            </w:r>
            <w:proofErr w:type="gramEnd"/>
            <w:r>
              <w:rPr>
                <w:sz w:val="20"/>
                <w:szCs w:val="20"/>
              </w:rPr>
              <w:t>, depth) = (200, 10), (200, 20), (300, none)</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C47F6A" w14:textId="77777777" w:rsidR="00B810E6" w:rsidRDefault="00DF1F70">
            <w:r>
              <w:rPr>
                <w:sz w:val="20"/>
                <w:szCs w:val="20"/>
              </w:rPr>
              <w:t>200, 20</w:t>
            </w:r>
          </w:p>
        </w:tc>
        <w:tc>
          <w:tcPr>
            <w:tcW w:w="24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58E0B2" w14:textId="77777777" w:rsidR="00B810E6" w:rsidRDefault="00DF1F70">
            <w:r>
              <w:rPr>
                <w:sz w:val="20"/>
                <w:szCs w:val="20"/>
              </w:rPr>
              <w:t>3.9980</w:t>
            </w:r>
          </w:p>
        </w:tc>
      </w:tr>
      <w:tr w:rsidR="00B810E6" w14:paraId="5FABAAB7"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2DB10C8" w14:textId="77777777" w:rsidR="00B810E6" w:rsidRDefault="00DF1F70">
            <w:r>
              <w:rPr>
                <w:sz w:val="20"/>
                <w:szCs w:val="20"/>
              </w:rPr>
              <w:t>Extra Trees</w:t>
            </w:r>
          </w:p>
        </w:tc>
        <w:tc>
          <w:tcPr>
            <w:tcW w:w="4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1FC3FE" w14:textId="77777777" w:rsidR="00B810E6" w:rsidRDefault="00DF1F70">
            <w:r>
              <w:rPr>
                <w:sz w:val="20"/>
                <w:szCs w:val="20"/>
              </w:rPr>
              <w:t>(</w:t>
            </w:r>
            <w:proofErr w:type="gramStart"/>
            <w:r>
              <w:rPr>
                <w:sz w:val="20"/>
                <w:szCs w:val="20"/>
              </w:rPr>
              <w:t>trees</w:t>
            </w:r>
            <w:proofErr w:type="gramEnd"/>
            <w:r>
              <w:rPr>
                <w:sz w:val="20"/>
                <w:szCs w:val="20"/>
              </w:rPr>
              <w:t>, depth) = (300, 10), (300, 20), (500, none)</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AE9A01" w14:textId="77777777" w:rsidR="00B810E6" w:rsidRDefault="00DF1F70">
            <w:r>
              <w:rPr>
                <w:sz w:val="20"/>
                <w:szCs w:val="20"/>
              </w:rPr>
              <w:t>300, 10</w:t>
            </w:r>
          </w:p>
        </w:tc>
        <w:tc>
          <w:tcPr>
            <w:tcW w:w="24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56CAB8" w14:textId="77777777" w:rsidR="00B810E6" w:rsidRDefault="00DF1F70">
            <w:r>
              <w:rPr>
                <w:sz w:val="20"/>
                <w:szCs w:val="20"/>
              </w:rPr>
              <w:t>4.1293</w:t>
            </w:r>
          </w:p>
        </w:tc>
      </w:tr>
    </w:tbl>
    <w:p w14:paraId="57C11F52" w14:textId="77777777" w:rsidR="00B810E6" w:rsidRDefault="00DF1F70">
      <w:pPr>
        <w:pStyle w:val="Heading1"/>
        <w:keepNext/>
      </w:pPr>
      <w:r>
        <w:t>6. Initial Results</w:t>
      </w:r>
    </w:p>
    <w:p w14:paraId="26DB7BC2" w14:textId="77777777" w:rsidR="00B810E6" w:rsidRDefault="00DF1F70">
      <w:pPr>
        <w:spacing w:after="60" w:line="264" w:lineRule="auto"/>
        <w:jc w:val="both"/>
      </w:pPr>
      <w:r>
        <w:t>The table shows the scores on the unseen K562 cell line. Bold values are the best in each column.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200"/>
        <w:gridCol w:w="1200"/>
        <w:gridCol w:w="1200"/>
        <w:gridCol w:w="1200"/>
        <w:gridCol w:w="1200"/>
        <w:gridCol w:w="1200"/>
      </w:tblGrid>
      <w:tr w:rsidR="00B810E6" w14:paraId="298B1D33" w14:textId="77777777">
        <w:tblPrEx>
          <w:tblCellMar>
            <w:top w:w="0" w:type="dxa"/>
            <w:bottom w:w="0" w:type="dxa"/>
          </w:tblCellMar>
        </w:tblPrEx>
        <w:trPr>
          <w:cantSplit/>
          <w:tblHeader/>
        </w:trPr>
        <w:tc>
          <w:tcPr>
            <w:tcW w:w="2736"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D279BB1" w14:textId="77777777" w:rsidR="00B810E6" w:rsidRDefault="00B810E6"/>
        </w:tc>
        <w:tc>
          <w:tcPr>
            <w:tcW w:w="3600" w:type="dxa"/>
            <w:gridSpan w:val="3"/>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38CA374" w14:textId="77777777" w:rsidR="00B810E6" w:rsidRDefault="00DF1F70">
            <w:pPr>
              <w:jc w:val="center"/>
            </w:pPr>
            <w:r>
              <w:rPr>
                <w:b/>
                <w:bCs/>
                <w:sz w:val="20"/>
                <w:szCs w:val="20"/>
              </w:rPr>
              <w:t>K562 rows (n = 1,497)</w:t>
            </w:r>
          </w:p>
        </w:tc>
        <w:tc>
          <w:tcPr>
            <w:tcW w:w="3600" w:type="dxa"/>
            <w:gridSpan w:val="3"/>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5675DED" w14:textId="77777777" w:rsidR="00B810E6" w:rsidRDefault="00DF1F70">
            <w:pPr>
              <w:jc w:val="center"/>
            </w:pPr>
            <w:r>
              <w:rPr>
                <w:b/>
                <w:bCs/>
                <w:sz w:val="20"/>
                <w:szCs w:val="20"/>
              </w:rPr>
              <w:t>Replicate-averaged K562 (n = 751)</w:t>
            </w:r>
          </w:p>
        </w:tc>
      </w:tr>
      <w:tr w:rsidR="00B810E6" w14:paraId="1B7A922A" w14:textId="77777777">
        <w:tblPrEx>
          <w:tblCellMar>
            <w:top w:w="0" w:type="dxa"/>
            <w:bottom w:w="0" w:type="dxa"/>
          </w:tblCellMar>
        </w:tblPrEx>
        <w:trPr>
          <w:cantSplit/>
          <w:tblHeader/>
        </w:trPr>
        <w:tc>
          <w:tcPr>
            <w:tcW w:w="2736"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58EBE7AC" w14:textId="77777777" w:rsidR="00B810E6" w:rsidRDefault="00DF1F70">
            <w:r>
              <w:rPr>
                <w:b/>
                <w:bCs/>
                <w:sz w:val="20"/>
                <w:szCs w:val="20"/>
              </w:rPr>
              <w:t>Model</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D238986" w14:textId="77777777" w:rsidR="00B810E6" w:rsidRDefault="00DF1F70">
            <w:pPr>
              <w:jc w:val="center"/>
            </w:pPr>
            <w:r>
              <w:rPr>
                <w:b/>
                <w:bCs/>
                <w:sz w:val="20"/>
                <w:szCs w:val="20"/>
              </w:rPr>
              <w:t>RMSE</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75FC3EF" w14:textId="77777777" w:rsidR="00B810E6" w:rsidRDefault="00DF1F70">
            <w:pPr>
              <w:jc w:val="center"/>
            </w:pPr>
            <w:r>
              <w:rPr>
                <w:b/>
                <w:bCs/>
                <w:sz w:val="20"/>
                <w:szCs w:val="20"/>
              </w:rPr>
              <w:t>R²</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7FEC4AD0" w14:textId="77777777" w:rsidR="00B810E6" w:rsidRDefault="00DF1F70">
            <w:pPr>
              <w:jc w:val="center"/>
            </w:pPr>
            <w:r>
              <w:rPr>
                <w:b/>
                <w:bCs/>
                <w:sz w:val="20"/>
                <w:szCs w:val="20"/>
              </w:rPr>
              <w:t>Pearson</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6FF0719" w14:textId="77777777" w:rsidR="00B810E6" w:rsidRDefault="00DF1F70">
            <w:pPr>
              <w:jc w:val="center"/>
            </w:pPr>
            <w:r>
              <w:rPr>
                <w:b/>
                <w:bCs/>
                <w:sz w:val="20"/>
                <w:szCs w:val="20"/>
              </w:rPr>
              <w:t>RMSE</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0C01589" w14:textId="77777777" w:rsidR="00B810E6" w:rsidRDefault="00DF1F70">
            <w:pPr>
              <w:jc w:val="center"/>
            </w:pPr>
            <w:r>
              <w:rPr>
                <w:b/>
                <w:bCs/>
                <w:sz w:val="20"/>
                <w:szCs w:val="20"/>
              </w:rPr>
              <w:t>R²</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406FF3E" w14:textId="77777777" w:rsidR="00B810E6" w:rsidRDefault="00DF1F70">
            <w:pPr>
              <w:jc w:val="center"/>
            </w:pPr>
            <w:r>
              <w:rPr>
                <w:b/>
                <w:bCs/>
                <w:sz w:val="20"/>
                <w:szCs w:val="20"/>
              </w:rPr>
              <w:t>Pearson</w:t>
            </w:r>
          </w:p>
        </w:tc>
      </w:tr>
      <w:tr w:rsidR="00B810E6" w14:paraId="4F28499A" w14:textId="77777777">
        <w:tblPrEx>
          <w:tblCellMar>
            <w:top w:w="0" w:type="dxa"/>
            <w:bottom w:w="0" w:type="dxa"/>
          </w:tblCellMar>
        </w:tblPrEx>
        <w:trPr>
          <w:cantSplit/>
        </w:trPr>
        <w:tc>
          <w:tcPr>
            <w:tcW w:w="27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462847" w14:textId="77777777" w:rsidR="00B810E6" w:rsidRDefault="00DF1F70">
            <w:r>
              <w:rPr>
                <w:sz w:val="20"/>
                <w:szCs w:val="20"/>
              </w:rPr>
              <w:t>Global Mean</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840F86" w14:textId="77777777" w:rsidR="00B810E6" w:rsidRDefault="00DF1F70">
            <w:pPr>
              <w:jc w:val="center"/>
            </w:pPr>
            <w:r>
              <w:rPr>
                <w:sz w:val="20"/>
                <w:szCs w:val="20"/>
              </w:rPr>
              <w:t>2.8069</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545874" w14:textId="77777777" w:rsidR="00B810E6" w:rsidRDefault="00DF1F70">
            <w:pPr>
              <w:jc w:val="center"/>
            </w:pPr>
            <w:r>
              <w:rPr>
                <w:sz w:val="20"/>
                <w:szCs w:val="20"/>
              </w:rPr>
              <w:t>-0.0007</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D22CA2" w14:textId="77777777" w:rsidR="00B810E6" w:rsidRDefault="00DF1F70">
            <w:pPr>
              <w:jc w:val="center"/>
            </w:pPr>
            <w:r>
              <w:rPr>
                <w:sz w:val="20"/>
                <w:szCs w:val="20"/>
              </w:rPr>
              <w:t>-0.1049</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074287" w14:textId="77777777" w:rsidR="00B810E6" w:rsidRDefault="00DF1F70">
            <w:pPr>
              <w:jc w:val="center"/>
            </w:pPr>
            <w:r>
              <w:rPr>
                <w:sz w:val="20"/>
                <w:szCs w:val="20"/>
              </w:rPr>
              <w:t>2.5049</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9022A9" w14:textId="77777777" w:rsidR="00B810E6" w:rsidRDefault="00DF1F70">
            <w:pPr>
              <w:jc w:val="center"/>
            </w:pPr>
            <w:r>
              <w:rPr>
                <w:sz w:val="20"/>
                <w:szCs w:val="20"/>
              </w:rPr>
              <w:t>-0.0009</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8EA3A1" w14:textId="77777777" w:rsidR="00B810E6" w:rsidRDefault="00DF1F70">
            <w:pPr>
              <w:jc w:val="center"/>
            </w:pPr>
            <w:r>
              <w:rPr>
                <w:sz w:val="20"/>
                <w:szCs w:val="20"/>
              </w:rPr>
              <w:t>-0.1171</w:t>
            </w:r>
          </w:p>
        </w:tc>
      </w:tr>
      <w:tr w:rsidR="00B810E6" w14:paraId="47B780C0" w14:textId="77777777">
        <w:tblPrEx>
          <w:tblCellMar>
            <w:top w:w="0" w:type="dxa"/>
            <w:bottom w:w="0" w:type="dxa"/>
          </w:tblCellMar>
        </w:tblPrEx>
        <w:trPr>
          <w:cantSplit/>
        </w:trPr>
        <w:tc>
          <w:tcPr>
            <w:tcW w:w="27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9C8B49" w14:textId="77777777" w:rsidR="00B810E6" w:rsidRDefault="00DF1F70">
            <w:r>
              <w:rPr>
                <w:sz w:val="20"/>
                <w:szCs w:val="20"/>
              </w:rPr>
              <w:t>Source Drug-Dose Mean</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B985067" w14:textId="77777777" w:rsidR="00B810E6" w:rsidRDefault="00DF1F70">
            <w:pPr>
              <w:jc w:val="center"/>
            </w:pPr>
            <w:r>
              <w:rPr>
                <w:sz w:val="20"/>
                <w:szCs w:val="20"/>
              </w:rPr>
              <w:t>3.1843</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5153F1" w14:textId="77777777" w:rsidR="00B810E6" w:rsidRDefault="00DF1F70">
            <w:pPr>
              <w:jc w:val="center"/>
            </w:pPr>
            <w:r>
              <w:rPr>
                <w:sz w:val="20"/>
                <w:szCs w:val="20"/>
              </w:rPr>
              <w:t>-0.2879</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0DF3D6" w14:textId="77777777" w:rsidR="00B810E6" w:rsidRDefault="00DF1F70">
            <w:pPr>
              <w:jc w:val="center"/>
            </w:pPr>
            <w:r>
              <w:rPr>
                <w:sz w:val="20"/>
                <w:szCs w:val="20"/>
              </w:rPr>
              <w:t>0.3885</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64FFD75" w14:textId="77777777" w:rsidR="00B810E6" w:rsidRDefault="00DF1F70">
            <w:pPr>
              <w:jc w:val="center"/>
            </w:pPr>
            <w:r>
              <w:rPr>
                <w:sz w:val="20"/>
                <w:szCs w:val="20"/>
              </w:rPr>
              <w:t>2.9350</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BB4B7E" w14:textId="77777777" w:rsidR="00B810E6" w:rsidRDefault="00DF1F70">
            <w:pPr>
              <w:jc w:val="center"/>
            </w:pPr>
            <w:r>
              <w:rPr>
                <w:sz w:val="20"/>
                <w:szCs w:val="20"/>
              </w:rPr>
              <w:t>-0.3741</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4C0061" w14:textId="77777777" w:rsidR="00B810E6" w:rsidRDefault="00DF1F70">
            <w:pPr>
              <w:jc w:val="center"/>
            </w:pPr>
            <w:r>
              <w:rPr>
                <w:sz w:val="20"/>
                <w:szCs w:val="20"/>
              </w:rPr>
              <w:t>0.4426</w:t>
            </w:r>
          </w:p>
        </w:tc>
      </w:tr>
      <w:tr w:rsidR="00B810E6" w14:paraId="5512E450" w14:textId="77777777">
        <w:tblPrEx>
          <w:tblCellMar>
            <w:top w:w="0" w:type="dxa"/>
            <w:bottom w:w="0" w:type="dxa"/>
          </w:tblCellMar>
        </w:tblPrEx>
        <w:trPr>
          <w:cantSplit/>
        </w:trPr>
        <w:tc>
          <w:tcPr>
            <w:tcW w:w="27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D314B9" w14:textId="77777777" w:rsidR="00B810E6" w:rsidRDefault="00DF1F70">
            <w:r>
              <w:rPr>
                <w:sz w:val="20"/>
                <w:szCs w:val="20"/>
              </w:rPr>
              <w:t>Ridge</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CEE847" w14:textId="77777777" w:rsidR="00B810E6" w:rsidRDefault="00DF1F70">
            <w:pPr>
              <w:jc w:val="center"/>
            </w:pPr>
            <w:r>
              <w:rPr>
                <w:b/>
                <w:bCs/>
                <w:sz w:val="20"/>
                <w:szCs w:val="20"/>
              </w:rPr>
              <w:t>2.6817</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B1DB4A" w14:textId="77777777" w:rsidR="00B810E6" w:rsidRDefault="00DF1F70">
            <w:pPr>
              <w:jc w:val="center"/>
            </w:pPr>
            <w:r>
              <w:rPr>
                <w:b/>
                <w:bCs/>
                <w:sz w:val="20"/>
                <w:szCs w:val="20"/>
              </w:rPr>
              <w:t>0.0865</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366427" w14:textId="77777777" w:rsidR="00B810E6" w:rsidRDefault="00DF1F70">
            <w:pPr>
              <w:jc w:val="center"/>
            </w:pPr>
            <w:r>
              <w:rPr>
                <w:sz w:val="20"/>
                <w:szCs w:val="20"/>
              </w:rPr>
              <w:t>0.3463</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ACDD78" w14:textId="77777777" w:rsidR="00B810E6" w:rsidRDefault="00DF1F70">
            <w:pPr>
              <w:jc w:val="center"/>
            </w:pPr>
            <w:r>
              <w:rPr>
                <w:b/>
                <w:bCs/>
                <w:sz w:val="20"/>
                <w:szCs w:val="20"/>
              </w:rPr>
              <w:t>2.3565</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B9325D" w14:textId="77777777" w:rsidR="00B810E6" w:rsidRDefault="00DF1F70">
            <w:pPr>
              <w:jc w:val="center"/>
            </w:pPr>
            <w:r>
              <w:rPr>
                <w:b/>
                <w:bCs/>
                <w:sz w:val="20"/>
                <w:szCs w:val="20"/>
              </w:rPr>
              <w:t>0.1142</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CE0E9A" w14:textId="77777777" w:rsidR="00B810E6" w:rsidRDefault="00DF1F70">
            <w:pPr>
              <w:jc w:val="center"/>
            </w:pPr>
            <w:r>
              <w:rPr>
                <w:sz w:val="20"/>
                <w:szCs w:val="20"/>
              </w:rPr>
              <w:t>0.3935</w:t>
            </w:r>
          </w:p>
        </w:tc>
      </w:tr>
      <w:tr w:rsidR="00B810E6" w14:paraId="2CF60AF3" w14:textId="77777777">
        <w:tblPrEx>
          <w:tblCellMar>
            <w:top w:w="0" w:type="dxa"/>
            <w:bottom w:w="0" w:type="dxa"/>
          </w:tblCellMar>
        </w:tblPrEx>
        <w:trPr>
          <w:cantSplit/>
        </w:trPr>
        <w:tc>
          <w:tcPr>
            <w:tcW w:w="27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CDBE02" w14:textId="77777777" w:rsidR="00B810E6" w:rsidRDefault="00DF1F70">
            <w:r>
              <w:rPr>
                <w:sz w:val="20"/>
                <w:szCs w:val="20"/>
              </w:rPr>
              <w:t>Random Forest</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FF309C" w14:textId="77777777" w:rsidR="00B810E6" w:rsidRDefault="00DF1F70">
            <w:pPr>
              <w:jc w:val="center"/>
            </w:pPr>
            <w:r>
              <w:rPr>
                <w:sz w:val="20"/>
                <w:szCs w:val="20"/>
              </w:rPr>
              <w:t>2.9132</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F8C15C" w14:textId="77777777" w:rsidR="00B810E6" w:rsidRDefault="00DF1F70">
            <w:pPr>
              <w:jc w:val="center"/>
            </w:pPr>
            <w:r>
              <w:rPr>
                <w:sz w:val="20"/>
                <w:szCs w:val="20"/>
              </w:rPr>
              <w:t>-0.0779</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1EEDD2" w14:textId="77777777" w:rsidR="00B810E6" w:rsidRDefault="00DF1F70">
            <w:pPr>
              <w:jc w:val="center"/>
            </w:pPr>
            <w:r>
              <w:rPr>
                <w:sz w:val="20"/>
                <w:szCs w:val="20"/>
              </w:rPr>
              <w:t>0.3800</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964D74" w14:textId="77777777" w:rsidR="00B810E6" w:rsidRDefault="00DF1F70">
            <w:pPr>
              <w:jc w:val="center"/>
            </w:pPr>
            <w:r>
              <w:rPr>
                <w:sz w:val="20"/>
                <w:szCs w:val="20"/>
              </w:rPr>
              <w:t>2.6333</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2655E0" w14:textId="77777777" w:rsidR="00B810E6" w:rsidRDefault="00DF1F70">
            <w:pPr>
              <w:jc w:val="center"/>
            </w:pPr>
            <w:r>
              <w:rPr>
                <w:sz w:val="20"/>
                <w:szCs w:val="20"/>
              </w:rPr>
              <w:t>-0.1062</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B93A16" w14:textId="77777777" w:rsidR="00B810E6" w:rsidRDefault="00DF1F70">
            <w:pPr>
              <w:jc w:val="center"/>
            </w:pPr>
            <w:r>
              <w:rPr>
                <w:sz w:val="20"/>
                <w:szCs w:val="20"/>
              </w:rPr>
              <w:t>0.4328</w:t>
            </w:r>
          </w:p>
        </w:tc>
      </w:tr>
      <w:tr w:rsidR="00B810E6" w14:paraId="377B6E4C" w14:textId="77777777">
        <w:tblPrEx>
          <w:tblCellMar>
            <w:top w:w="0" w:type="dxa"/>
            <w:bottom w:w="0" w:type="dxa"/>
          </w:tblCellMar>
        </w:tblPrEx>
        <w:trPr>
          <w:cantSplit/>
        </w:trPr>
        <w:tc>
          <w:tcPr>
            <w:tcW w:w="27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0EE584" w14:textId="77777777" w:rsidR="00B810E6" w:rsidRDefault="00DF1F70">
            <w:r>
              <w:rPr>
                <w:sz w:val="20"/>
                <w:szCs w:val="20"/>
              </w:rPr>
              <w:t>Drug-Dose Ridge</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87DF9B" w14:textId="77777777" w:rsidR="00B810E6" w:rsidRDefault="00DF1F70">
            <w:pPr>
              <w:jc w:val="center"/>
            </w:pPr>
            <w:r>
              <w:rPr>
                <w:sz w:val="20"/>
                <w:szCs w:val="20"/>
              </w:rPr>
              <w:t>2.7983</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9A1174" w14:textId="77777777" w:rsidR="00B810E6" w:rsidRDefault="00DF1F70">
            <w:pPr>
              <w:jc w:val="center"/>
            </w:pPr>
            <w:r>
              <w:rPr>
                <w:sz w:val="20"/>
                <w:szCs w:val="20"/>
              </w:rPr>
              <w:t>0.0054</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9C684E" w14:textId="77777777" w:rsidR="00B810E6" w:rsidRDefault="00DF1F70">
            <w:pPr>
              <w:jc w:val="center"/>
            </w:pPr>
            <w:r>
              <w:rPr>
                <w:b/>
                <w:bCs/>
                <w:sz w:val="20"/>
                <w:szCs w:val="20"/>
              </w:rPr>
              <w:t>0.4027</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5A5805" w14:textId="77777777" w:rsidR="00B810E6" w:rsidRDefault="00DF1F70">
            <w:pPr>
              <w:jc w:val="center"/>
            </w:pPr>
            <w:r>
              <w:rPr>
                <w:sz w:val="20"/>
                <w:szCs w:val="20"/>
              </w:rPr>
              <w:t>2.4930</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EF8FEE" w14:textId="77777777" w:rsidR="00B810E6" w:rsidRDefault="00DF1F70">
            <w:pPr>
              <w:jc w:val="center"/>
            </w:pPr>
            <w:r>
              <w:rPr>
                <w:sz w:val="20"/>
                <w:szCs w:val="20"/>
              </w:rPr>
              <w:t>0.0086</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8718EAD" w14:textId="77777777" w:rsidR="00B810E6" w:rsidRDefault="00DF1F70">
            <w:pPr>
              <w:jc w:val="center"/>
            </w:pPr>
            <w:r>
              <w:rPr>
                <w:b/>
                <w:bCs/>
                <w:sz w:val="20"/>
                <w:szCs w:val="20"/>
              </w:rPr>
              <w:t>0.4588</w:t>
            </w:r>
          </w:p>
        </w:tc>
      </w:tr>
      <w:tr w:rsidR="00B810E6" w14:paraId="656ADB72" w14:textId="77777777">
        <w:tblPrEx>
          <w:tblCellMar>
            <w:top w:w="0" w:type="dxa"/>
            <w:bottom w:w="0" w:type="dxa"/>
          </w:tblCellMar>
        </w:tblPrEx>
        <w:trPr>
          <w:cantSplit/>
        </w:trPr>
        <w:tc>
          <w:tcPr>
            <w:tcW w:w="273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431F5F" w14:textId="77777777" w:rsidR="00B810E6" w:rsidRDefault="00DF1F70">
            <w:r>
              <w:rPr>
                <w:sz w:val="20"/>
                <w:szCs w:val="20"/>
              </w:rPr>
              <w:t>Extra Trees</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17371C" w14:textId="77777777" w:rsidR="00B810E6" w:rsidRDefault="00DF1F70">
            <w:pPr>
              <w:jc w:val="center"/>
            </w:pPr>
            <w:r>
              <w:rPr>
                <w:sz w:val="20"/>
                <w:szCs w:val="20"/>
              </w:rPr>
              <w:t>2.9502</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A9FE78" w14:textId="77777777" w:rsidR="00B810E6" w:rsidRDefault="00DF1F70">
            <w:pPr>
              <w:jc w:val="center"/>
            </w:pPr>
            <w:r>
              <w:rPr>
                <w:sz w:val="20"/>
                <w:szCs w:val="20"/>
              </w:rPr>
              <w:t>-0.1055</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941E82" w14:textId="77777777" w:rsidR="00B810E6" w:rsidRDefault="00DF1F70">
            <w:pPr>
              <w:jc w:val="center"/>
            </w:pPr>
            <w:r>
              <w:rPr>
                <w:sz w:val="20"/>
                <w:szCs w:val="20"/>
              </w:rPr>
              <w:t>0.3157</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631DB3" w14:textId="77777777" w:rsidR="00B810E6" w:rsidRDefault="00DF1F70">
            <w:pPr>
              <w:jc w:val="center"/>
            </w:pPr>
            <w:r>
              <w:rPr>
                <w:sz w:val="20"/>
                <w:szCs w:val="20"/>
              </w:rPr>
              <w:t>2.6564</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76FF8B" w14:textId="77777777" w:rsidR="00B810E6" w:rsidRDefault="00DF1F70">
            <w:pPr>
              <w:jc w:val="center"/>
            </w:pPr>
            <w:r>
              <w:rPr>
                <w:sz w:val="20"/>
                <w:szCs w:val="20"/>
              </w:rPr>
              <w:t>-0.1256</w:t>
            </w:r>
          </w:p>
        </w:tc>
        <w:tc>
          <w:tcPr>
            <w:tcW w:w="1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365514" w14:textId="77777777" w:rsidR="00B810E6" w:rsidRDefault="00DF1F70">
            <w:pPr>
              <w:jc w:val="center"/>
            </w:pPr>
            <w:r>
              <w:rPr>
                <w:sz w:val="20"/>
                <w:szCs w:val="20"/>
              </w:rPr>
              <w:t>0.3663</w:t>
            </w:r>
          </w:p>
        </w:tc>
      </w:tr>
    </w:tbl>
    <w:p w14:paraId="4F7195EE" w14:textId="77777777" w:rsidR="00B810E6" w:rsidRDefault="00B810E6">
      <w:pPr>
        <w:spacing w:after="30" w:line="264" w:lineRule="auto"/>
        <w:jc w:val="both"/>
      </w:pPr>
    </w:p>
    <w:tbl>
      <w:tblPr>
        <w:tblW w:w="993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68"/>
        <w:gridCol w:w="4968"/>
      </w:tblGrid>
      <w:tr w:rsidR="00B810E6" w14:paraId="718E299D" w14:textId="77777777">
        <w:tblPrEx>
          <w:tblCellMar>
            <w:top w:w="0" w:type="dxa"/>
            <w:bottom w:w="0" w:type="dxa"/>
          </w:tblCellMar>
        </w:tblPrEx>
        <w:tc>
          <w:tcPr>
            <w:tcW w:w="4968" w:type="dxa"/>
            <w:tcBorders>
              <w:top w:val="none" w:sz="0" w:space="0" w:color="FFFFFF"/>
              <w:left w:val="none" w:sz="0" w:space="0" w:color="FFFFFF"/>
              <w:bottom w:val="none" w:sz="0" w:space="0" w:color="FFFFFF"/>
              <w:right w:val="none" w:sz="0" w:space="0" w:color="FFFFFF"/>
            </w:tcBorders>
          </w:tcPr>
          <w:p w14:paraId="5391AC6B" w14:textId="77777777" w:rsidR="00B810E6" w:rsidRDefault="00DF1F70">
            <w:pPr>
              <w:jc w:val="center"/>
            </w:pPr>
            <w:r>
              <w:rPr>
                <w:noProof/>
              </w:rPr>
              <w:drawing>
                <wp:inline distT="0" distB="0" distL="0" distR="0" wp14:anchorId="79969124" wp14:editId="204B034C">
                  <wp:extent cx="3095625" cy="1781175"/>
                  <wp:effectExtent l="0" t="0" r="0" b="0"/>
                  <wp:docPr id="2" name="fig_rmse.png" descr="fig_rmse.png" title="fig_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95625" cy="1781175"/>
                          </a:xfrm>
                          <a:prstGeom prst="rect">
                            <a:avLst/>
                          </a:prstGeom>
                        </pic:spPr>
                      </pic:pic>
                    </a:graphicData>
                  </a:graphic>
                </wp:inline>
              </w:drawing>
            </w:r>
          </w:p>
          <w:p w14:paraId="1690605D" w14:textId="77777777" w:rsidR="00B810E6" w:rsidRDefault="00DF1F70">
            <w:pPr>
              <w:jc w:val="center"/>
            </w:pPr>
            <w:r>
              <w:rPr>
                <w:i/>
                <w:iCs/>
                <w:sz w:val="19"/>
                <w:szCs w:val="19"/>
              </w:rPr>
              <w:t>Figure 2. RMSE of each model on K562.</w:t>
            </w:r>
          </w:p>
        </w:tc>
        <w:tc>
          <w:tcPr>
            <w:tcW w:w="4968" w:type="dxa"/>
            <w:tcBorders>
              <w:top w:val="none" w:sz="0" w:space="0" w:color="FFFFFF"/>
              <w:left w:val="none" w:sz="0" w:space="0" w:color="FFFFFF"/>
              <w:bottom w:val="none" w:sz="0" w:space="0" w:color="FFFFFF"/>
              <w:right w:val="none" w:sz="0" w:space="0" w:color="FFFFFF"/>
            </w:tcBorders>
          </w:tcPr>
          <w:p w14:paraId="3BCD7AF2" w14:textId="77777777" w:rsidR="00B810E6" w:rsidRDefault="00DF1F70">
            <w:pPr>
              <w:jc w:val="center"/>
            </w:pPr>
            <w:r>
              <w:rPr>
                <w:noProof/>
              </w:rPr>
              <w:drawing>
                <wp:inline distT="0" distB="0" distL="0" distR="0" wp14:anchorId="78CA3FC4" wp14:editId="01FD3526">
                  <wp:extent cx="3095625" cy="1781175"/>
                  <wp:effectExtent l="0" t="0" r="0" b="0"/>
                  <wp:docPr id="3" name="fig_pc.png" descr="fig_pc.png" title="fig_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95625" cy="1781175"/>
                          </a:xfrm>
                          <a:prstGeom prst="rect">
                            <a:avLst/>
                          </a:prstGeom>
                        </pic:spPr>
                      </pic:pic>
                    </a:graphicData>
                  </a:graphic>
                </wp:inline>
              </w:drawing>
            </w:r>
          </w:p>
          <w:p w14:paraId="54F2615E" w14:textId="77777777" w:rsidR="00B810E6" w:rsidRDefault="00DF1F70">
            <w:pPr>
              <w:jc w:val="center"/>
            </w:pPr>
            <w:r>
              <w:rPr>
                <w:i/>
                <w:iCs/>
                <w:sz w:val="19"/>
                <w:szCs w:val="19"/>
              </w:rPr>
              <w:t>Figure 3. Ridge R² for each PC.</w:t>
            </w:r>
          </w:p>
        </w:tc>
      </w:tr>
    </w:tbl>
    <w:p w14:paraId="75DF5D66" w14:textId="77777777" w:rsidR="00B810E6" w:rsidRDefault="00B810E6">
      <w:pPr>
        <w:spacing w:after="30" w:line="264" w:lineRule="auto"/>
        <w:jc w:val="both"/>
      </w:pPr>
    </w:p>
    <w:p w14:paraId="150F0B84" w14:textId="77777777" w:rsidR="00B810E6" w:rsidRDefault="00DF1F70">
      <w:pPr>
        <w:pStyle w:val="ListParagraph"/>
        <w:numPr>
          <w:ilvl w:val="0"/>
          <w:numId w:val="2"/>
        </w:numPr>
        <w:spacing w:after="50" w:line="258" w:lineRule="auto"/>
        <w:jc w:val="both"/>
      </w:pPr>
      <w:r>
        <w:t>Ridge gave the lowest error on K562: the replicate-averaged RMSE is 2.3565, compared with 2.5049 for the global mean, and it also has the highest R² (0.1142). Drug-Dose Ridge has the highest Pearson correlation (0.4588). Averaging the two K562 replicates l</w:t>
      </w:r>
      <w:r>
        <w:t>owered the RMSE of every model (for Ridge from 2.6817 to 2.3565), so a part of the error is only measurement noise. The MAE values are in the notebook.</w:t>
      </w:r>
    </w:p>
    <w:p w14:paraId="7D398B5C" w14:textId="77777777" w:rsidR="00B810E6" w:rsidRDefault="00DF1F70">
      <w:pPr>
        <w:pStyle w:val="ListParagraph"/>
        <w:numPr>
          <w:ilvl w:val="0"/>
          <w:numId w:val="2"/>
        </w:numPr>
        <w:spacing w:after="50" w:line="258" w:lineRule="auto"/>
        <w:jc w:val="both"/>
      </w:pPr>
      <w:r>
        <w:t>Per component: Ridge R² is positive only for PC1 (0.3415) and PC2 (0.3572), as shown in Figure 3. Pearso</w:t>
      </w:r>
      <w:r>
        <w:t>n is 0.28 or more for 7 PCs (PC1, 2, 4, 6, 8, 9 and 11) and below 0.15 for 10 of the 20 PCs. PC1 and PC2 have the largest scale, so they dominate the overall R² and Pearson.</w:t>
      </w:r>
    </w:p>
    <w:p w14:paraId="23A44268" w14:textId="77777777" w:rsidR="00B810E6" w:rsidRDefault="00DF1F70">
      <w:pPr>
        <w:pStyle w:val="ListParagraph"/>
        <w:numPr>
          <w:ilvl w:val="0"/>
          <w:numId w:val="2"/>
        </w:numPr>
        <w:spacing w:after="50" w:line="258" w:lineRule="auto"/>
        <w:jc w:val="both"/>
      </w:pPr>
      <w:r>
        <w:t>Per drug: the Ridge RMSE goes from 1.27 (SRT2104) to 5.24 (</w:t>
      </w:r>
      <w:proofErr w:type="spellStart"/>
      <w:r>
        <w:t>Flavopiridol</w:t>
      </w:r>
      <w:proofErr w:type="spellEnd"/>
      <w:r>
        <w:t xml:space="preserve"> HCl). The </w:t>
      </w:r>
      <w:r>
        <w:t>highest correlations are mostly HDAC inhibitors (</w:t>
      </w:r>
      <w:proofErr w:type="spellStart"/>
      <w:r>
        <w:t>Quisinostat</w:t>
      </w:r>
      <w:proofErr w:type="spellEnd"/>
      <w:r>
        <w:t xml:space="preserve"> 0.90 and Panobinostat 0.90), but their RMSE is still about 2.8 to 3.0. Each drug is scored from only 4 doses and 20 PCs, so these are just examples and not a proof.</w:t>
      </w:r>
    </w:p>
    <w:p w14:paraId="6F945E87" w14:textId="77777777" w:rsidR="00B810E6" w:rsidRDefault="00DF1F70">
      <w:pPr>
        <w:pStyle w:val="Heading1"/>
        <w:keepNext/>
      </w:pPr>
      <w:r>
        <w:t>7. Discussion</w:t>
      </w:r>
    </w:p>
    <w:p w14:paraId="29FB5D93" w14:textId="77777777" w:rsidR="00B810E6" w:rsidRDefault="00DF1F70">
      <w:pPr>
        <w:pStyle w:val="ListParagraph"/>
        <w:numPr>
          <w:ilvl w:val="0"/>
          <w:numId w:val="2"/>
        </w:numPr>
        <w:spacing w:after="50" w:line="258" w:lineRule="auto"/>
        <w:jc w:val="both"/>
      </w:pPr>
      <w:r>
        <w:t>Only a small part of the response transfers to K562. The best R² is 0.11 and it comes mostly from PC1 and PC2.</w:t>
      </w:r>
    </w:p>
    <w:p w14:paraId="2B41A60C" w14:textId="77777777" w:rsidR="00B810E6" w:rsidRDefault="00DF1F70">
      <w:pPr>
        <w:pStyle w:val="ListParagraph"/>
        <w:numPr>
          <w:ilvl w:val="0"/>
          <w:numId w:val="2"/>
        </w:numPr>
        <w:spacing w:after="50" w:line="258" w:lineRule="auto"/>
        <w:jc w:val="both"/>
      </w:pPr>
      <w:r>
        <w:t xml:space="preserve">Source-only validation picked Drug-Dose Ridge (3.9134), but Ridge was the best on K562. We report both and we did not tune anything on K562. The </w:t>
      </w:r>
      <w:r>
        <w:t>differences between the models are small and come from one run on noisy data, so the ranking should not be trusted too much.</w:t>
      </w:r>
    </w:p>
    <w:p w14:paraId="108BE571" w14:textId="77777777" w:rsidR="00B810E6" w:rsidRDefault="00DF1F70">
      <w:pPr>
        <w:pStyle w:val="ListParagraph"/>
        <w:numPr>
          <w:ilvl w:val="0"/>
          <w:numId w:val="2"/>
        </w:numPr>
        <w:spacing w:after="50" w:line="258" w:lineRule="auto"/>
        <w:jc w:val="both"/>
      </w:pPr>
      <w:r>
        <w:t>The models do not know the cell type. A K562 prediction is just a smoothed average of what A549 and MCF7 show for that drug and dos</w:t>
      </w:r>
      <w:r>
        <w:t>e. This is probably why Ridge is better than the raw drug-dose average, because it pulls the prediction toward the middle. The tree models did not help.</w:t>
      </w:r>
    </w:p>
    <w:p w14:paraId="61EDD3AD" w14:textId="77777777" w:rsidR="00B810E6" w:rsidRDefault="00DF1F70">
      <w:pPr>
        <w:pStyle w:val="Heading1"/>
        <w:keepNext/>
      </w:pPr>
      <w:r>
        <w:t>8. Challenges Faced</w:t>
      </w:r>
    </w:p>
    <w:p w14:paraId="7BDE7374" w14:textId="77777777" w:rsidR="00B810E6" w:rsidRDefault="00DF1F70">
      <w:pPr>
        <w:pStyle w:val="ListParagraph"/>
        <w:numPr>
          <w:ilvl w:val="0"/>
          <w:numId w:val="2"/>
        </w:numPr>
        <w:spacing w:after="50" w:line="258" w:lineRule="auto"/>
        <w:jc w:val="both"/>
      </w:pPr>
      <w:r>
        <w:t xml:space="preserve">K562 is noisy. The two replicates agree only weakly, which limits every score, and </w:t>
      </w:r>
      <w:r>
        <w:t>we needed replicate averaging to see the signal.</w:t>
      </w:r>
    </w:p>
    <w:p w14:paraId="200020A7" w14:textId="77777777" w:rsidR="00B810E6" w:rsidRDefault="00DF1F70">
      <w:pPr>
        <w:pStyle w:val="ListParagraph"/>
        <w:numPr>
          <w:ilvl w:val="0"/>
          <w:numId w:val="2"/>
        </w:numPr>
        <w:spacing w:after="50" w:line="258" w:lineRule="auto"/>
        <w:jc w:val="both"/>
      </w:pPr>
      <w:r>
        <w:t>There is no cell-type information. Using K562 data to adapt the model would break the unseen cell-type rule, so the models can only copy what A549 and MCF7 show for each treatment.</w:t>
      </w:r>
    </w:p>
    <w:p w14:paraId="3FF175B8" w14:textId="77777777" w:rsidR="00B810E6" w:rsidRDefault="00DF1F70">
      <w:pPr>
        <w:pStyle w:val="ListParagraph"/>
        <w:numPr>
          <w:ilvl w:val="0"/>
          <w:numId w:val="2"/>
        </w:numPr>
        <w:spacing w:after="50" w:line="258" w:lineRule="auto"/>
        <w:jc w:val="both"/>
      </w:pPr>
      <w:r>
        <w:t>The best model on the vali</w:t>
      </w:r>
      <w:r>
        <w:t>dation swap (Drug-Dose Ridge) is not the best model on K562 (Ridge). We kept all tuning on A549 and MCF7 and wrote down this difference.</w:t>
      </w:r>
    </w:p>
    <w:p w14:paraId="2D3DDF86" w14:textId="77777777" w:rsidR="00B810E6" w:rsidRDefault="00DF1F70">
      <w:pPr>
        <w:pStyle w:val="ListParagraph"/>
        <w:numPr>
          <w:ilvl w:val="0"/>
          <w:numId w:val="2"/>
        </w:numPr>
        <w:spacing w:after="50" w:line="258" w:lineRule="auto"/>
        <w:jc w:val="both"/>
      </w:pPr>
      <w:r>
        <w:t>The overall R² and Pearson hide the weak components, and RMSE and Pearson disagree for some models (Drug-Dose Ridge has</w:t>
      </w:r>
      <w:r>
        <w:t xml:space="preserve"> the best Pearson but its R² is almost 0). Because of this we added per-component and per-drug results.</w:t>
      </w:r>
    </w:p>
    <w:p w14:paraId="39B4DCB0" w14:textId="77777777" w:rsidR="00B810E6" w:rsidRDefault="00DF1F70">
      <w:pPr>
        <w:pStyle w:val="ListParagraph"/>
        <w:numPr>
          <w:ilvl w:val="0"/>
          <w:numId w:val="2"/>
        </w:numPr>
        <w:spacing w:after="50" w:line="258" w:lineRule="auto"/>
        <w:jc w:val="both"/>
      </w:pPr>
      <w:r>
        <w:t>Limits: the PCA from Phase 2 was fitted on both source cell lines, so the validation swap is not perfectly clean. We also tested only one direction (A549 and MCF7 to K562) and used no chemical features.</w:t>
      </w:r>
    </w:p>
    <w:p w14:paraId="6A8330F0" w14:textId="77777777" w:rsidR="00B810E6" w:rsidRDefault="00DF1F70">
      <w:pPr>
        <w:pStyle w:val="Heading1"/>
        <w:keepNext/>
      </w:pPr>
      <w:r>
        <w:t>9. Conclusion</w:t>
      </w:r>
    </w:p>
    <w:p w14:paraId="45F961B2" w14:textId="77777777" w:rsidR="00B810E6" w:rsidRDefault="00DF1F70">
      <w:pPr>
        <w:spacing w:after="100" w:line="264" w:lineRule="auto"/>
        <w:jc w:val="both"/>
      </w:pPr>
      <w:r>
        <w:t>We built and ran the full pipeline: two</w:t>
      </w:r>
      <w:r>
        <w:t xml:space="preserve"> baselines and four regression models were compared on an unseen cell line, and every setting was chosen using A549 and MCF7 only. Some of the response transfers to K562, mainly in PC1 and PC2, but most of the variation is still unexplained. In future work</w:t>
      </w:r>
      <w:r>
        <w:t xml:space="preserve"> we can use models with more inputs than drug name and dose, and add error bars over drugs to the model comparison.</w:t>
      </w:r>
    </w:p>
    <w:sectPr w:rsidR="00B810E6">
      <w:footerReference w:type="default" r:id="rId10"/>
      <w:pgSz w:w="12240" w:h="15840"/>
      <w:pgMar w:top="1000" w:right="1152" w:bottom="1000" w:left="1152" w:header="708"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05526" w14:textId="77777777" w:rsidR="00DF1F70" w:rsidRDefault="00DF1F70">
      <w:r>
        <w:separator/>
      </w:r>
    </w:p>
  </w:endnote>
  <w:endnote w:type="continuationSeparator" w:id="0">
    <w:p w14:paraId="3D133ADE" w14:textId="77777777" w:rsidR="00DF1F70" w:rsidRDefault="00DF1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1E76C" w14:textId="77777777" w:rsidR="00B810E6" w:rsidRDefault="00DF1F70">
    <w:pPr>
      <w:jc w:val="center"/>
    </w:pPr>
    <w:r>
      <w:rPr>
        <w:sz w:val="20"/>
        <w:szCs w:val="20"/>
      </w:rPr>
      <w:fldChar w:fldCharType="begin"/>
    </w:r>
    <w:r>
      <w:rPr>
        <w:sz w:val="20"/>
        <w:szCs w:val="20"/>
      </w:rPr>
      <w:instrText>PAGE</w:instrText>
    </w:r>
    <w:r>
      <w:rPr>
        <w:sz w:val="20"/>
        <w:szCs w:val="20"/>
      </w:rPr>
      <w:fldChar w:fldCharType="separate"/>
    </w:r>
    <w:r w:rsidR="006403D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D2B9F" w14:textId="77777777" w:rsidR="00DF1F70" w:rsidRDefault="00DF1F70">
      <w:r>
        <w:separator/>
      </w:r>
    </w:p>
  </w:footnote>
  <w:footnote w:type="continuationSeparator" w:id="0">
    <w:p w14:paraId="00AFFAE5" w14:textId="77777777" w:rsidR="00DF1F70" w:rsidRDefault="00DF1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41DAC"/>
    <w:multiLevelType w:val="hybridMultilevel"/>
    <w:tmpl w:val="F16C5C4E"/>
    <w:lvl w:ilvl="0" w:tplc="FFFFFFFF">
      <w:start w:val="1"/>
      <w:numFmt w:val="bullet"/>
      <w:lvlText w:val="•"/>
      <w:lvlJc w:val="left"/>
      <w:pPr>
        <w:ind w:left="36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280BCF"/>
    <w:multiLevelType w:val="hybridMultilevel"/>
    <w:tmpl w:val="488ED8C2"/>
    <w:lvl w:ilvl="0" w:tplc="FFFFFFFF" w:tentative="1">
      <w:start w:val="1"/>
      <w:numFmt w:val="bullet"/>
      <w:lvlText w:val="●"/>
      <w:lvlJc w:val="left"/>
      <w:pPr>
        <w:ind w:left="720" w:hanging="360"/>
      </w:pPr>
    </w:lvl>
    <w:lvl w:ilvl="1" w:tplc="FFFFFFFF" w:tentative="1">
      <w:start w:val="1"/>
      <w:numFmt w:val="bullet"/>
      <w:lvlText w:val="○"/>
      <w:lvlJc w:val="left"/>
      <w:pPr>
        <w:ind w:left="1440" w:hanging="360"/>
      </w:pPr>
    </w:lvl>
    <w:lvl w:ilvl="2" w:tplc="FFFFFFFF" w:tentative="1">
      <w:start w:val="1"/>
      <w:numFmt w:val="bullet"/>
      <w:lvlText w:val="■"/>
      <w:lvlJc w:val="left"/>
      <w:pPr>
        <w:ind w:left="2160" w:hanging="360"/>
      </w:pPr>
    </w:lvl>
    <w:lvl w:ilvl="3" w:tplc="FFFFFFFF" w:tentative="1">
      <w:start w:val="1"/>
      <w:numFmt w:val="bullet"/>
      <w:lvlText w:val="●"/>
      <w:lvlJc w:val="left"/>
      <w:pPr>
        <w:ind w:left="2880" w:hanging="360"/>
      </w:pPr>
    </w:lvl>
    <w:lvl w:ilvl="4" w:tplc="FFFFFFFF" w:tentative="1">
      <w:start w:val="1"/>
      <w:numFmt w:val="bullet"/>
      <w:lvlText w:val="○"/>
      <w:lvlJc w:val="left"/>
      <w:pPr>
        <w:ind w:left="3600" w:hanging="360"/>
      </w:pPr>
    </w:lvl>
    <w:lvl w:ilvl="5" w:tplc="FFFFFFFF" w:tentative="1">
      <w:start w:val="1"/>
      <w:numFmt w:val="bullet"/>
      <w:lvlText w:val="■"/>
      <w:lvlJc w:val="left"/>
      <w:pPr>
        <w:ind w:left="4320" w:hanging="360"/>
      </w:pPr>
    </w:lvl>
    <w:lvl w:ilvl="6" w:tplc="FFFFFFFF" w:tentative="1">
      <w:start w:val="1"/>
      <w:numFmt w:val="bullet"/>
      <w:lvlText w:val="●"/>
      <w:lvlJc w:val="left"/>
      <w:pPr>
        <w:ind w:left="5040" w:hanging="360"/>
      </w:pPr>
    </w:lvl>
    <w:lvl w:ilvl="7" w:tplc="FFFFFFFF" w:tentative="1">
      <w:start w:val="1"/>
      <w:numFmt w:val="bullet"/>
      <w:lvlText w:val="●"/>
      <w:lvlJc w:val="left"/>
      <w:pPr>
        <w:ind w:left="5760" w:hanging="360"/>
      </w:pPr>
    </w:lvl>
    <w:lvl w:ilvl="8" w:tplc="FFFFFFFF"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0E6"/>
    <w:rsid w:val="006403D3"/>
    <w:rsid w:val="00B810E6"/>
    <w:rsid w:val="00DF1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43A4"/>
  <w15:docId w15:val="{1E0DCA74-F4C3-4F45-91BC-CB83BBBAC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70" w:after="70"/>
      <w:outlineLvl w:val="0"/>
    </w:pPr>
    <w:rPr>
      <w:b/>
      <w:bCs/>
      <w:color w:val="000000"/>
      <w:sz w:val="24"/>
      <w:szCs w:val="24"/>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AI2002 Phase 3 Report</dc:title>
  <dc:creator>Group F26-14</dc:creator>
  <cp:lastModifiedBy>Sadeem Arshad</cp:lastModifiedBy>
  <cp:revision>2</cp:revision>
  <dcterms:created xsi:type="dcterms:W3CDTF">2026-10-21T16:23:00Z</dcterms:created>
  <dcterms:modified xsi:type="dcterms:W3CDTF">2026-10-21T16:29:00Z</dcterms:modified>
</cp:coreProperties>
</file>