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Computer Science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22.2 Faculty of Computing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474628" cy="660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Session 04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all questions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01. Explain what is meant by Octal number system.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 Convert following decimal numbers to its’ Octal equivalent.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67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89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456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03. Convert following octal numbers its’ decimal equivalent.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57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103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153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 Directly convert following octal numbers to its’ binary equivalent.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57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 541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234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d. 367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05. Directly convert following binary numbers to its’ octal equivalent.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11010011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b. 11111001110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c. 101011101110101100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1011111011111011101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Pb4NOe3TzNc56Nr0a3+eEtpww==">AMUW2mWeFtPUxCzCaFxEFM9D5aA5WGUMZGnDfGr4wL9COPVRpcB0C4u8mWRjiz+OQM8C5N2+/3d+1Wj5bE/iA4/WB7AiRRNDYSE6ZwhRGQAHV0l8Q+zrKLE=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2021-01-17T16:30:00Z</dcterms:created>
  <dc:creator>Pramudya Hashan</dc:creator>
</cp:coreProperties>
</file>