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3410C8" w:rsidRPr="008F5DE8" w:rsidRDefault="008F5DE8" w:rsidP="00B125A6">
      <w:pPr>
        <w:pStyle w:val="ARTICLETITLE"/>
        <w:spacing w:after="120"/>
      </w:pPr>
      <w:r w:rsidRPr="008F5DE8">
        <w:t xml:space="preserve">Gravity Optimizer: A </w:t>
      </w:r>
      <w:r w:rsidR="00B125A6">
        <w:t>Mechanical</w:t>
      </w:r>
      <w:r w:rsidRPr="008F5DE8">
        <w:t xml:space="preserve"> </w:t>
      </w:r>
      <w:r w:rsidR="00B125A6">
        <w:t>View on</w:t>
      </w:r>
      <w:r w:rsidRPr="008F5DE8">
        <w:t xml:space="preserve"> Optimization in Deep Learning</w:t>
      </w:r>
    </w:p>
    <w:p w:rsidR="003410C8" w:rsidRPr="008F5DE8" w:rsidRDefault="008F5DE8" w:rsidP="008F5DE8">
      <w:pPr>
        <w:pStyle w:val="AUTHOR"/>
        <w:spacing w:before="80" w:after="360"/>
        <w:rPr>
          <w:sz w:val="24"/>
        </w:rPr>
      </w:pPr>
      <w:r w:rsidRPr="008F5DE8">
        <w:t>D</w:t>
      </w:r>
      <w:r w:rsidR="003410C8" w:rsidRPr="008F5DE8">
        <w:t xml:space="preserve">. </w:t>
      </w:r>
      <w:r w:rsidRPr="008F5DE8">
        <w:t>Bahrami</w:t>
      </w:r>
      <w:r w:rsidR="003410C8" w:rsidRPr="008F5DE8">
        <w:t xml:space="preserve">, </w:t>
      </w:r>
      <w:r w:rsidRPr="008F5DE8">
        <w:t>S</w:t>
      </w:r>
      <w:r w:rsidR="003410C8" w:rsidRPr="008F5DE8">
        <w:t xml:space="preserve">. </w:t>
      </w:r>
      <w:r w:rsidRPr="008F5DE8">
        <w:t>Pouriyan Zadeh</w:t>
      </w:r>
      <w:r w:rsidR="003410C8" w:rsidRPr="008F5DE8">
        <w:t xml:space="preserve">, </w:t>
      </w:r>
      <w:r w:rsidR="003410C8" w:rsidRPr="008F5DE8">
        <w:rPr>
          <w:rStyle w:val="MemberType"/>
          <w:rFonts w:ascii="Helvetica" w:hAnsi="Helvetica"/>
        </w:rPr>
        <w:t>Member, IEEE</w:t>
      </w:r>
    </w:p>
    <w:p w:rsidR="003410C8" w:rsidRPr="008F5DE8" w:rsidRDefault="003410C8">
      <w:pPr>
        <w:pStyle w:val="ABSTRACT"/>
      </w:pPr>
      <w:r w:rsidRPr="008F5DE8">
        <w:rPr>
          <w:b/>
        </w:rPr>
        <w:t>Abstract</w:t>
      </w:r>
      <w:r w:rsidRPr="008F5DE8">
        <w:t>—These instructions give you guidelines for preparing papers for IEEE Computer Society T</w:t>
      </w:r>
      <w:r w:rsidRPr="008F5DE8">
        <w:rPr>
          <w:szCs w:val="16"/>
        </w:rPr>
        <w:t>ransactions.</w:t>
      </w:r>
      <w:r w:rsidRPr="008F5DE8">
        <w:t xml:space="preserve"> Use this document as a template if you are using Microsoft Word 6.0</w:t>
      </w:r>
      <w:r w:rsidR="00887762" w:rsidRPr="008F5DE8">
        <w:t xml:space="preserve"> </w:t>
      </w:r>
      <w:r w:rsidRPr="008F5DE8">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8F5DE8">
        <w:t xml:space="preserve">short papers and </w:t>
      </w:r>
      <w:r w:rsidRPr="008F5DE8">
        <w:t xml:space="preserve">comments, and should clearly state the nature and significance of the paper. Abstracts </w:t>
      </w:r>
      <w:r w:rsidRPr="008F5DE8">
        <w:rPr>
          <w:i/>
          <w:iCs/>
        </w:rPr>
        <w:t>must not</w:t>
      </w:r>
      <w:r w:rsidRPr="008F5DE8">
        <w:t xml:space="preserve"> include mathematical expressions or bibliographic references.</w:t>
      </w:r>
      <w:r w:rsidR="00887762" w:rsidRPr="008F5DE8">
        <w:t xml:space="preserve"> Please note that abstracts are formatted as left justified in our editing template (as shown here).</w:t>
      </w:r>
    </w:p>
    <w:p w:rsidR="003410C8" w:rsidRPr="008F5DE8" w:rsidRDefault="003410C8" w:rsidP="008F5DE8">
      <w:pPr>
        <w:pStyle w:val="KEYWORD"/>
      </w:pPr>
      <w:r w:rsidRPr="008F5DE8">
        <w:rPr>
          <w:b/>
        </w:rPr>
        <w:t>Index Terms</w:t>
      </w:r>
      <w:r w:rsidRPr="008F5DE8">
        <w:t>—</w:t>
      </w:r>
      <w:r w:rsidR="008F5DE8" w:rsidRPr="008F5DE8">
        <w:t xml:space="preserve"> </w:t>
      </w:r>
      <w:r w:rsidR="008F5DE8">
        <w:t>Optimization, I.5.1.d Neural nets</w:t>
      </w:r>
    </w:p>
    <w:p w:rsidR="003410C8" w:rsidRPr="008F5DE8" w:rsidRDefault="003410C8" w:rsidP="00F964F4">
      <w:pPr>
        <w:pStyle w:val="CCCLINE"/>
        <w:framePr w:w="4631" w:wrap="notBeside" w:hAnchor="page" w:x="3551"/>
        <w:rPr>
          <w:spacing w:val="0"/>
        </w:rPr>
      </w:pPr>
      <w:r w:rsidRPr="008F5DE8">
        <w:rPr>
          <w:spacing w:val="0"/>
        </w:rPr>
        <w:t>xxxx-xxxx/0x/$xx.00 © 200x IEEE</w:t>
      </w:r>
      <w:r w:rsidR="00F964F4" w:rsidRPr="008F5DE8">
        <w:rPr>
          <w:spacing w:val="0"/>
        </w:rPr>
        <w:t xml:space="preserve">        Published by the IEEE Computer Society</w:t>
      </w:r>
    </w:p>
    <w:p w:rsidR="003410C8" w:rsidRPr="008F5DE8" w:rsidRDefault="003410C8">
      <w:pPr>
        <w:pStyle w:val="AUTHORAFFILIATION"/>
        <w:framePr w:vSpace="0" w:wrap="around"/>
        <w:spacing w:before="120" w:after="60"/>
        <w:jc w:val="center"/>
        <w:rPr>
          <w:i w:val="0"/>
        </w:rPr>
      </w:pPr>
      <w:r w:rsidRPr="008F5DE8">
        <w:rPr>
          <w:rFonts w:ascii="Times New Roman" w:hAnsi="Times New Roman"/>
          <w:i w:val="0"/>
          <w:sz w:val="14"/>
        </w:rPr>
        <w:t>————————————————</w:t>
      </w:r>
    </w:p>
    <w:p w:rsidR="003410C8" w:rsidRPr="008F5DE8" w:rsidRDefault="003410C8">
      <w:pPr>
        <w:pStyle w:val="AUTHORAFFILIATION"/>
        <w:framePr w:vSpace="0" w:wrap="around"/>
        <w:numPr>
          <w:ilvl w:val="0"/>
          <w:numId w:val="1"/>
        </w:numPr>
        <w:jc w:val="left"/>
        <w:rPr>
          <w:i w:val="0"/>
        </w:rPr>
      </w:pPr>
      <w:r w:rsidRPr="008F5DE8">
        <w:t>F.A. Author is with the National Institute of Standards and Technology, Boulder, CO 80305. E-mail: author@ boulder.nist.gov.</w:t>
      </w:r>
    </w:p>
    <w:p w:rsidR="003410C8" w:rsidRPr="008F5DE8" w:rsidRDefault="003410C8">
      <w:pPr>
        <w:pStyle w:val="AUTHORAFFILIATION"/>
        <w:framePr w:vSpace="0" w:wrap="around"/>
        <w:numPr>
          <w:ilvl w:val="0"/>
          <w:numId w:val="1"/>
        </w:numPr>
        <w:jc w:val="left"/>
        <w:rPr>
          <w:i w:val="0"/>
        </w:rPr>
      </w:pPr>
      <w:r w:rsidRPr="008F5DE8">
        <w:t>S.B. Author Jr. is with the Department of Physics, Colorado State University, Fort Collins, CO 80523. E-mail: author@colostate.edu.</w:t>
      </w:r>
    </w:p>
    <w:p w:rsidR="003410C8" w:rsidRPr="008F5DE8" w:rsidRDefault="003410C8">
      <w:pPr>
        <w:pStyle w:val="AUTHORAFFILIATION"/>
        <w:framePr w:vSpace="0" w:wrap="around"/>
        <w:numPr>
          <w:ilvl w:val="12"/>
          <w:numId w:val="0"/>
        </w:numPr>
        <w:ind w:left="320" w:hanging="160"/>
        <w:jc w:val="left"/>
        <w:rPr>
          <w:i w:val="0"/>
        </w:rPr>
      </w:pPr>
    </w:p>
    <w:p w:rsidR="003410C8" w:rsidRPr="008F5DE8" w:rsidRDefault="003410C8">
      <w:pPr>
        <w:pStyle w:val="PARAGRAPHnoindent"/>
        <w:spacing w:before="120"/>
        <w:jc w:val="center"/>
      </w:pPr>
      <w:r w:rsidRPr="008F5DE8">
        <w:t>——————————</w:t>
      </w:r>
      <w:r w:rsidRPr="008F5DE8">
        <w:rPr>
          <w:rFonts w:ascii="Times New Roman" w:hAnsi="Times New Roman"/>
          <w:position w:val="-2"/>
        </w:rPr>
        <w:t xml:space="preserve">   </w:t>
      </w:r>
      <w:r w:rsidRPr="008F5DE8">
        <w:rPr>
          <w:rFonts w:ascii="Wingdings" w:hAnsi="Wingdings"/>
          <w:position w:val="-2"/>
        </w:rPr>
        <w:sym w:font="Wingdings" w:char="F075"/>
      </w:r>
      <w:r w:rsidRPr="008F5DE8">
        <w:rPr>
          <w:rFonts w:ascii="Times New Roman" w:hAnsi="Times New Roman"/>
          <w:position w:val="-2"/>
        </w:rPr>
        <w:t xml:space="preserve">   </w:t>
      </w:r>
      <w:r w:rsidRPr="008F5DE8">
        <w:t>——————————</w:t>
      </w:r>
    </w:p>
    <w:p w:rsidR="003410C8" w:rsidRPr="008F5DE8" w:rsidRDefault="003410C8">
      <w:pPr>
        <w:pStyle w:val="Heading1"/>
        <w:spacing w:before="200"/>
        <w:sectPr w:rsidR="003410C8" w:rsidRPr="008F5DE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8F5DE8">
        <w:t>1</w:t>
      </w:r>
      <w:r w:rsidRPr="008F5DE8">
        <w:tab/>
        <w:t>Introduction</w:t>
      </w:r>
    </w:p>
    <w:p w:rsidR="003410C8" w:rsidRPr="008F5DE8"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spacing w:val="-2"/>
          <w:position w:val="-4"/>
          <w:sz w:val="50"/>
          <w:szCs w:val="56"/>
        </w:rPr>
      </w:pPr>
      <w:r w:rsidRPr="008F5DE8">
        <w:rPr>
          <w:rFonts w:ascii="Palatino" w:hAnsi="Palatino"/>
          <w:spacing w:val="-2"/>
          <w:position w:val="-4"/>
          <w:sz w:val="50"/>
          <w:szCs w:val="56"/>
        </w:rPr>
        <w:t>T</w:t>
      </w:r>
    </w:p>
    <w:p w:rsidR="008F5DE8" w:rsidRPr="008F5DE8" w:rsidRDefault="008F5DE8" w:rsidP="00266DEA">
      <w:pPr>
        <w:pStyle w:val="PARAGRAPH"/>
        <w:ind w:firstLine="0"/>
      </w:pPr>
      <w:r w:rsidRPr="008F5DE8">
        <w:t>HE question of choosing an adequate optimizer for a deep learning problem is not answered yet. Instead</w:t>
      </w:r>
      <w:r w:rsidR="00E601E2">
        <w:t>,</w:t>
      </w:r>
      <w:r w:rsidRPr="008F5DE8">
        <w:t xml:space="preserve"> there are ways like empirical comparing </w:t>
      </w:r>
      <w:r w:rsidR="00266DEA">
        <w:fldChar w:fldCharType="begin" w:fldLock="1"/>
      </w:r>
      <w:r w:rsidR="00266DEA">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00266DEA">
        <w:fldChar w:fldCharType="separate"/>
      </w:r>
      <w:r w:rsidR="00266DEA" w:rsidRPr="00266DEA">
        <w:rPr>
          <w:noProof/>
        </w:rPr>
        <w:t>[1]–[3]</w:t>
      </w:r>
      <w:r w:rsidR="00266DEA">
        <w:fldChar w:fldCharType="end"/>
      </w:r>
      <w:r w:rsidRPr="008F5DE8">
        <w:t xml:space="preserve"> or benchmarking </w:t>
      </w:r>
      <w:r w:rsidR="00266DEA">
        <w:fldChar w:fldCharType="begin" w:fldLock="1"/>
      </w:r>
      <w:r w:rsidR="00266DEA">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00266DEA">
        <w:fldChar w:fldCharType="separate"/>
      </w:r>
      <w:r w:rsidR="00266DEA" w:rsidRPr="00266DEA">
        <w:rPr>
          <w:noProof/>
        </w:rPr>
        <w:t>[4]</w:t>
      </w:r>
      <w:r w:rsidR="00266DEA">
        <w:fldChar w:fldCharType="end"/>
      </w:r>
      <w:r w:rsidRPr="008F5DE8">
        <w:t xml:space="preserve">  which help to find better configurations for optimization.</w:t>
      </w:r>
    </w:p>
    <w:p w:rsidR="008F5DE8" w:rsidRDefault="008F5DE8" w:rsidP="004749E8">
      <w:pPr>
        <w:pStyle w:val="PARAGRAPH"/>
      </w:pPr>
      <w:r w:rsidRPr="008F5DE8">
        <w:t>The most common optimization techniques in deep learning are SGD (Stochastic Gradient Descent)</w:t>
      </w:r>
      <w:r w:rsidR="00266DEA">
        <w:fldChar w:fldCharType="begin" w:fldLock="1"/>
      </w:r>
      <w:r w:rsidR="00266DEA">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00266DEA">
        <w:fldChar w:fldCharType="separate"/>
      </w:r>
      <w:r w:rsidR="00266DEA" w:rsidRPr="00266DEA">
        <w:rPr>
          <w:noProof/>
        </w:rPr>
        <w:t>[5]</w:t>
      </w:r>
      <w:r w:rsidR="00266DEA">
        <w:fldChar w:fldCharType="end"/>
      </w:r>
      <w:r w:rsidRPr="008F5DE8">
        <w:t>, RMS Prop</w:t>
      </w:r>
      <w:r w:rsidR="00266DEA">
        <w:fldChar w:fldCharType="begin" w:fldLock="1"/>
      </w:r>
      <w:r w:rsidR="00266DEA">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00266DEA">
        <w:fldChar w:fldCharType="separate"/>
      </w:r>
      <w:r w:rsidR="00266DEA" w:rsidRPr="00266DEA">
        <w:rPr>
          <w:noProof/>
        </w:rPr>
        <w:t>[6]</w:t>
      </w:r>
      <w:r w:rsidR="00266DEA">
        <w:fldChar w:fldCharType="end"/>
      </w:r>
      <w:r w:rsidRPr="008F5DE8">
        <w:t>, and Adam</w:t>
      </w:r>
      <w:r w:rsidR="00266DEA">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266DEA">
        <w:fldChar w:fldCharType="separate"/>
      </w:r>
      <w:r w:rsidR="00266DEA" w:rsidRPr="00266DEA">
        <w:rPr>
          <w:noProof/>
        </w:rPr>
        <w:t>[7]</w:t>
      </w:r>
      <w:r w:rsidR="00266DEA">
        <w:fldChar w:fldCharType="end"/>
      </w:r>
      <w:r w:rsidRPr="008F5DE8">
        <w:t xml:space="preserve">. Table 1 shows </w:t>
      </w:r>
      <w:r w:rsidR="004749E8" w:rsidRPr="004749E8">
        <w:t>the most common standard optimization techniques or optimizers</w:t>
      </w:r>
      <w:r w:rsidRPr="008F5DE8">
        <w:t xml:space="preserve"> in chronicle order.</w:t>
      </w:r>
    </w:p>
    <w:p w:rsidR="00B95647" w:rsidRDefault="00B95647" w:rsidP="004749E8">
      <w:pPr>
        <w:pStyle w:val="PARAGRAPH"/>
      </w:pPr>
    </w:p>
    <w:p w:rsidR="004749E8" w:rsidRPr="000B6BD7" w:rsidRDefault="000B6BD7" w:rsidP="000B6BD7">
      <w:pPr>
        <w:pStyle w:val="TABLETITLE"/>
        <w:framePr w:w="0" w:wrap="auto" w:vAnchor="margin" w:hAnchor="text" w:xAlign="left" w:yAlign="inline"/>
        <w:rPr>
          <w:color w:val="auto"/>
        </w:rPr>
      </w:pPr>
      <w:r w:rsidRPr="008F5DE8">
        <w:rPr>
          <w:color w:val="auto"/>
        </w:rPr>
        <w:t>TABLE 1</w:t>
      </w:r>
      <w:r w:rsidRPr="008F5DE8">
        <w:rPr>
          <w:color w:val="auto"/>
        </w:rPr>
        <w:br/>
      </w:r>
      <w:r w:rsidRPr="000B6BD7">
        <w:rPr>
          <w:color w:val="auto"/>
        </w:rPr>
        <w:t>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739"/>
        <w:gridCol w:w="3364"/>
      </w:tblGrid>
      <w:tr w:rsidR="00266DEA" w:rsidTr="004749E8">
        <w:tc>
          <w:tcPr>
            <w:tcW w:w="1704" w:type="pct"/>
            <w:tcBorders>
              <w:top w:val="double" w:sz="4" w:space="0" w:color="auto"/>
              <w:left w:val="nil"/>
              <w:bottom w:val="single" w:sz="4" w:space="0" w:color="auto"/>
            </w:tcBorders>
          </w:tcPr>
          <w:p w:rsidR="00266DEA" w:rsidRDefault="00266DEA" w:rsidP="00266DEA">
            <w:pPr>
              <w:pStyle w:val="PARAGRAPH"/>
              <w:ind w:firstLine="0"/>
              <w:jc w:val="center"/>
            </w:pPr>
            <w:r>
              <w:t>Year Published</w:t>
            </w:r>
          </w:p>
        </w:tc>
        <w:tc>
          <w:tcPr>
            <w:tcW w:w="3296" w:type="pct"/>
            <w:tcBorders>
              <w:top w:val="double" w:sz="4" w:space="0" w:color="auto"/>
              <w:bottom w:val="single" w:sz="4" w:space="0" w:color="auto"/>
              <w:right w:val="nil"/>
            </w:tcBorders>
          </w:tcPr>
          <w:p w:rsidR="00266DEA" w:rsidRDefault="00266DEA" w:rsidP="00266DEA">
            <w:pPr>
              <w:pStyle w:val="PARAGRAPH"/>
              <w:ind w:firstLine="0"/>
              <w:jc w:val="center"/>
            </w:pPr>
            <w:r>
              <w:t>Optimiz</w:t>
            </w:r>
            <w:r w:rsidR="004749E8">
              <w:t>ation technique</w:t>
            </w:r>
          </w:p>
        </w:tc>
      </w:tr>
      <w:tr w:rsidR="00266DEA" w:rsidTr="004749E8">
        <w:tc>
          <w:tcPr>
            <w:tcW w:w="1704" w:type="pct"/>
            <w:tcBorders>
              <w:top w:val="single" w:sz="4" w:space="0" w:color="auto"/>
              <w:left w:val="nil"/>
            </w:tcBorders>
          </w:tcPr>
          <w:p w:rsidR="00266DEA" w:rsidRDefault="004749E8" w:rsidP="00266DEA">
            <w:pPr>
              <w:pStyle w:val="PARAGRAPH"/>
              <w:ind w:firstLine="0"/>
              <w:jc w:val="center"/>
            </w:pPr>
            <w:r>
              <w:t>1951</w:t>
            </w:r>
            <w:r w:rsidR="00ED6C77">
              <w:t xml:space="preserve"> </w:t>
            </w:r>
            <w:r w:rsidR="00ED6C77">
              <w:fldChar w:fldCharType="begin" w:fldLock="1"/>
            </w:r>
            <w:r w:rsidR="00ED6C77">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00ED6C77">
              <w:fldChar w:fldCharType="separate"/>
            </w:r>
            <w:r w:rsidR="00ED6C77" w:rsidRPr="00ED6C77">
              <w:rPr>
                <w:noProof/>
              </w:rPr>
              <w:t>[5]</w:t>
            </w:r>
            <w:r w:rsidR="00ED6C77">
              <w:fldChar w:fldCharType="end"/>
            </w:r>
          </w:p>
        </w:tc>
        <w:tc>
          <w:tcPr>
            <w:tcW w:w="3296" w:type="pct"/>
            <w:tcBorders>
              <w:top w:val="single" w:sz="4" w:space="0" w:color="auto"/>
              <w:right w:val="nil"/>
            </w:tcBorders>
          </w:tcPr>
          <w:p w:rsidR="00266DEA" w:rsidRDefault="00ED6C77" w:rsidP="00266DEA">
            <w:pPr>
              <w:pStyle w:val="PARAGRAPH"/>
              <w:ind w:firstLine="0"/>
              <w:jc w:val="center"/>
            </w:pPr>
            <w:r w:rsidRPr="00ED6C77">
              <w:t>SGD</w:t>
            </w:r>
          </w:p>
        </w:tc>
      </w:tr>
      <w:tr w:rsidR="00266DEA" w:rsidTr="004749E8">
        <w:tc>
          <w:tcPr>
            <w:tcW w:w="1704" w:type="pct"/>
            <w:tcBorders>
              <w:left w:val="nil"/>
            </w:tcBorders>
          </w:tcPr>
          <w:p w:rsidR="00266DEA" w:rsidRDefault="004749E8" w:rsidP="00266DEA">
            <w:pPr>
              <w:pStyle w:val="PARAGRAPH"/>
              <w:ind w:firstLine="0"/>
              <w:jc w:val="center"/>
            </w:pPr>
            <w:r>
              <w:t>1964</w:t>
            </w:r>
            <w:r w:rsidR="00ED6C77">
              <w:t xml:space="preserve"> </w:t>
            </w:r>
            <w:r w:rsidR="00ED6C77">
              <w:fldChar w:fldCharType="begin" w:fldLock="1"/>
            </w:r>
            <w:r w:rsidR="00ED6C77">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00ED6C77">
              <w:fldChar w:fldCharType="separate"/>
            </w:r>
            <w:r w:rsidR="00ED6C77" w:rsidRPr="00ED6C77">
              <w:rPr>
                <w:noProof/>
              </w:rPr>
              <w:t>[8]</w:t>
            </w:r>
            <w:r w:rsidR="00ED6C77">
              <w:fldChar w:fldCharType="end"/>
            </w:r>
          </w:p>
        </w:tc>
        <w:tc>
          <w:tcPr>
            <w:tcW w:w="3296" w:type="pct"/>
            <w:tcBorders>
              <w:right w:val="nil"/>
            </w:tcBorders>
          </w:tcPr>
          <w:p w:rsidR="00266DEA" w:rsidRDefault="004749E8" w:rsidP="00266DEA">
            <w:pPr>
              <w:pStyle w:val="PARAGRAPH"/>
              <w:ind w:firstLine="0"/>
              <w:jc w:val="center"/>
            </w:pPr>
            <w:r>
              <w:t>SGD with momentum</w:t>
            </w:r>
          </w:p>
        </w:tc>
      </w:tr>
      <w:tr w:rsidR="00266DEA" w:rsidTr="004749E8">
        <w:tc>
          <w:tcPr>
            <w:tcW w:w="1704" w:type="pct"/>
            <w:tcBorders>
              <w:left w:val="nil"/>
            </w:tcBorders>
          </w:tcPr>
          <w:p w:rsidR="00266DEA" w:rsidRDefault="004749E8" w:rsidP="00266DEA">
            <w:pPr>
              <w:pStyle w:val="PARAGRAPH"/>
              <w:ind w:firstLine="0"/>
              <w:jc w:val="center"/>
            </w:pPr>
            <w:r>
              <w:t>2011</w:t>
            </w:r>
            <w:r w:rsidR="00ED6C77">
              <w:t xml:space="preserve"> </w:t>
            </w:r>
            <w:r w:rsidR="00ED6C77">
              <w:fldChar w:fldCharType="begin" w:fldLock="1"/>
            </w:r>
            <w:r w:rsidR="00ED6C77">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00ED6C77">
              <w:fldChar w:fldCharType="separate"/>
            </w:r>
            <w:r w:rsidR="00ED6C77" w:rsidRPr="00ED6C77">
              <w:rPr>
                <w:noProof/>
              </w:rPr>
              <w:t>[9]</w:t>
            </w:r>
            <w:r w:rsidR="00ED6C77">
              <w:fldChar w:fldCharType="end"/>
            </w:r>
          </w:p>
        </w:tc>
        <w:tc>
          <w:tcPr>
            <w:tcW w:w="3296" w:type="pct"/>
            <w:tcBorders>
              <w:right w:val="nil"/>
            </w:tcBorders>
          </w:tcPr>
          <w:p w:rsidR="00266DEA" w:rsidRDefault="004749E8" w:rsidP="00266DEA">
            <w:pPr>
              <w:pStyle w:val="PARAGRAPH"/>
              <w:ind w:firstLine="0"/>
              <w:jc w:val="center"/>
            </w:pPr>
            <w:r>
              <w:t>AdaGrad</w:t>
            </w:r>
          </w:p>
        </w:tc>
      </w:tr>
      <w:tr w:rsidR="00266DEA" w:rsidTr="004749E8">
        <w:tc>
          <w:tcPr>
            <w:tcW w:w="1704" w:type="pct"/>
            <w:tcBorders>
              <w:top w:val="nil"/>
              <w:left w:val="nil"/>
              <w:bottom w:val="nil"/>
            </w:tcBorders>
          </w:tcPr>
          <w:p w:rsidR="004749E8" w:rsidRDefault="004749E8" w:rsidP="004749E8">
            <w:pPr>
              <w:pStyle w:val="PARAGRAPH"/>
              <w:ind w:firstLine="0"/>
              <w:jc w:val="center"/>
            </w:pPr>
            <w:r>
              <w:t>2012</w:t>
            </w:r>
            <w:r w:rsidR="00ED6C77">
              <w:t xml:space="preserve"> </w:t>
            </w:r>
            <w:r w:rsidR="00ED6C77">
              <w:fldChar w:fldCharType="begin" w:fldLock="1"/>
            </w:r>
            <w:r w:rsidR="00ED6C77">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00ED6C77">
              <w:fldChar w:fldCharType="separate"/>
            </w:r>
            <w:r w:rsidR="00ED6C77" w:rsidRPr="00ED6C77">
              <w:rPr>
                <w:noProof/>
              </w:rPr>
              <w:t>[10]</w:t>
            </w:r>
            <w:r w:rsidR="00ED6C77">
              <w:fldChar w:fldCharType="end"/>
            </w:r>
          </w:p>
        </w:tc>
        <w:tc>
          <w:tcPr>
            <w:tcW w:w="3296" w:type="pct"/>
            <w:tcBorders>
              <w:top w:val="nil"/>
              <w:bottom w:val="nil"/>
              <w:right w:val="nil"/>
            </w:tcBorders>
          </w:tcPr>
          <w:p w:rsidR="00266DEA" w:rsidRDefault="004749E8" w:rsidP="00266DEA">
            <w:pPr>
              <w:pStyle w:val="PARAGRAPH"/>
              <w:ind w:firstLine="0"/>
              <w:jc w:val="center"/>
            </w:pPr>
            <w:r>
              <w:t>AdaDelta</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2012</w:t>
            </w:r>
            <w:r w:rsidR="00ED6C77">
              <w:t xml:space="preserve"> </w:t>
            </w:r>
            <w:r w:rsidR="00ED6C77">
              <w:fldChar w:fldCharType="begin" w:fldLock="1"/>
            </w:r>
            <w:r w:rsidR="00ED6C77">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00ED6C77">
              <w:fldChar w:fldCharType="separate"/>
            </w:r>
            <w:r w:rsidR="00ED6C77" w:rsidRPr="00ED6C77">
              <w:rPr>
                <w:noProof/>
              </w:rPr>
              <w:t>[6]</w:t>
            </w:r>
            <w:r w:rsidR="00ED6C77">
              <w:fldChar w:fldCharType="end"/>
            </w:r>
          </w:p>
        </w:tc>
        <w:tc>
          <w:tcPr>
            <w:tcW w:w="3296" w:type="pct"/>
            <w:tcBorders>
              <w:top w:val="nil"/>
              <w:bottom w:val="nil"/>
              <w:right w:val="nil"/>
            </w:tcBorders>
          </w:tcPr>
          <w:p w:rsidR="004749E8" w:rsidRDefault="004749E8" w:rsidP="00266DEA">
            <w:pPr>
              <w:pStyle w:val="PARAGRAPH"/>
              <w:ind w:firstLine="0"/>
              <w:jc w:val="center"/>
            </w:pPr>
            <w:r>
              <w:t>RMSProp</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2013</w:t>
            </w:r>
            <w:r w:rsidR="00ED6C77">
              <w:t xml:space="preserve"> </w:t>
            </w:r>
            <w:r w:rsidR="00ED6C77">
              <w:fldChar w:fldCharType="begin" w:fldLock="1"/>
            </w:r>
            <w:r w:rsidR="00ED6C77">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00ED6C77">
              <w:fldChar w:fldCharType="separate"/>
            </w:r>
            <w:r w:rsidR="00ED6C77" w:rsidRPr="00ED6C77">
              <w:rPr>
                <w:noProof/>
              </w:rPr>
              <w:t>[11]</w:t>
            </w:r>
            <w:r w:rsidR="00ED6C77">
              <w:fldChar w:fldCharType="end"/>
            </w:r>
          </w:p>
        </w:tc>
        <w:tc>
          <w:tcPr>
            <w:tcW w:w="3296" w:type="pct"/>
            <w:tcBorders>
              <w:top w:val="nil"/>
              <w:bottom w:val="nil"/>
              <w:right w:val="nil"/>
            </w:tcBorders>
          </w:tcPr>
          <w:p w:rsidR="004749E8" w:rsidRDefault="004749E8" w:rsidP="00266DEA">
            <w:pPr>
              <w:pStyle w:val="PARAGRAPH"/>
              <w:ind w:firstLine="0"/>
              <w:jc w:val="center"/>
            </w:pPr>
            <w:r>
              <w:t>SGD with Nesterov momentum</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2015</w:t>
            </w:r>
            <w:r w:rsidR="00ED6C77">
              <w:t xml:space="preserve"> </w:t>
            </w:r>
            <w:r w:rsidR="00ED6C77">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ED6C77">
              <w:fldChar w:fldCharType="separate"/>
            </w:r>
            <w:r w:rsidR="00ED6C77" w:rsidRPr="00ED6C77">
              <w:rPr>
                <w:noProof/>
              </w:rPr>
              <w:t>[7]</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Adam</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2015</w:t>
            </w:r>
            <w:r w:rsidR="00ED6C77">
              <w:t xml:space="preserve"> </w:t>
            </w:r>
            <w:r w:rsidR="00ED6C77">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ED6C77">
              <w:fldChar w:fldCharType="separate"/>
            </w:r>
            <w:r w:rsidR="00ED6C77" w:rsidRPr="00ED6C77">
              <w:rPr>
                <w:noProof/>
              </w:rPr>
              <w:t>[7]</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Adamax</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2016</w:t>
            </w:r>
            <w:r w:rsidR="00ED6C77">
              <w:t xml:space="preserve"> </w:t>
            </w:r>
            <w:r w:rsidR="00ED6C77">
              <w:fldChar w:fldCharType="begin" w:fldLock="1"/>
            </w:r>
            <w:r w:rsidR="00ED6C77">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00ED6C77">
              <w:fldChar w:fldCharType="separate"/>
            </w:r>
            <w:r w:rsidR="00ED6C77" w:rsidRPr="00ED6C77">
              <w:rPr>
                <w:noProof/>
              </w:rPr>
              <w:t>[12]</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Nadam</w:t>
            </w:r>
          </w:p>
        </w:tc>
      </w:tr>
      <w:tr w:rsidR="004749E8" w:rsidTr="004749E8">
        <w:tc>
          <w:tcPr>
            <w:tcW w:w="1704" w:type="pct"/>
            <w:tcBorders>
              <w:top w:val="nil"/>
              <w:left w:val="nil"/>
              <w:bottom w:val="double" w:sz="4" w:space="0" w:color="auto"/>
            </w:tcBorders>
          </w:tcPr>
          <w:p w:rsidR="004749E8" w:rsidRDefault="004749E8" w:rsidP="004749E8">
            <w:pPr>
              <w:pStyle w:val="PARAGRAPH"/>
              <w:ind w:firstLine="0"/>
              <w:jc w:val="center"/>
            </w:pPr>
            <w:r>
              <w:t>2018</w:t>
            </w:r>
            <w:r w:rsidR="00ED6C77">
              <w:t xml:space="preserve"> </w:t>
            </w:r>
            <w:r w:rsidR="00ED6C77">
              <w:fldChar w:fldCharType="begin" w:fldLock="1"/>
            </w:r>
            <w:r w:rsidR="00ED6C77">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00ED6C77">
              <w:fldChar w:fldCharType="separate"/>
            </w:r>
            <w:r w:rsidR="00ED6C77" w:rsidRPr="00ED6C77">
              <w:rPr>
                <w:noProof/>
              </w:rPr>
              <w:t>[13]</w:t>
            </w:r>
            <w:r w:rsidR="00ED6C77">
              <w:fldChar w:fldCharType="end"/>
            </w:r>
          </w:p>
        </w:tc>
        <w:tc>
          <w:tcPr>
            <w:tcW w:w="3296" w:type="pct"/>
            <w:tcBorders>
              <w:top w:val="nil"/>
              <w:bottom w:val="double" w:sz="4" w:space="0" w:color="auto"/>
              <w:right w:val="nil"/>
            </w:tcBorders>
          </w:tcPr>
          <w:p w:rsidR="004749E8" w:rsidRDefault="00ED6C77" w:rsidP="00266DEA">
            <w:pPr>
              <w:pStyle w:val="PARAGRAPH"/>
              <w:ind w:firstLine="0"/>
              <w:jc w:val="center"/>
            </w:pPr>
            <w:r>
              <w:t>AMSGrad</w:t>
            </w:r>
          </w:p>
        </w:tc>
      </w:tr>
    </w:tbl>
    <w:p w:rsidR="000B6BD7" w:rsidRDefault="000B6BD7">
      <w:pPr>
        <w:pStyle w:val="PARAGRAPH"/>
      </w:pPr>
    </w:p>
    <w:p w:rsidR="003410C8" w:rsidRPr="008F5DE8" w:rsidRDefault="003410C8">
      <w:pPr>
        <w:pStyle w:val="Heading1"/>
      </w:pPr>
      <w:r w:rsidRPr="008F5DE8">
        <w:lastRenderedPageBreak/>
        <w:t>2</w:t>
      </w:r>
      <w:r w:rsidRPr="008F5DE8">
        <w:tab/>
        <w:t>Procedure for Paper Submission</w:t>
      </w:r>
    </w:p>
    <w:p w:rsidR="003410C8" w:rsidRPr="008F5DE8" w:rsidRDefault="003410C8" w:rsidP="00B95647">
      <w:pPr>
        <w:pStyle w:val="Heading2"/>
      </w:pPr>
      <w:r w:rsidRPr="008F5DE8">
        <w:t>2.1 Review Stage</w:t>
      </w:r>
    </w:p>
    <w:p w:rsidR="003410C8" w:rsidRPr="008F5DE8" w:rsidRDefault="003410C8" w:rsidP="000B6BD7">
      <w:pPr>
        <w:pStyle w:val="Heading1"/>
        <w:rPr>
          <w:rStyle w:val="Url"/>
          <w:rFonts w:ascii="Helvetica" w:hAnsi="Helvetica"/>
          <w:color w:val="auto"/>
        </w:rPr>
      </w:pPr>
      <w:r w:rsidRPr="008F5DE8">
        <w:rPr>
          <w:rStyle w:val="Figurereferenceto"/>
          <w:color w:val="auto"/>
        </w:rPr>
        <w:t>3</w:t>
      </w:r>
      <w:r w:rsidRPr="008F5DE8">
        <w:rPr>
          <w:rStyle w:val="Figurereferenceto"/>
          <w:color w:val="auto"/>
        </w:rPr>
        <w:tab/>
      </w:r>
      <w:r w:rsidR="000B6BD7">
        <w:rPr>
          <w:rStyle w:val="Figurereferenceto"/>
          <w:color w:val="auto"/>
        </w:rPr>
        <w:t>Benchmark</w:t>
      </w:r>
      <w:r w:rsidR="00B95647">
        <w:rPr>
          <w:rStyle w:val="Figurereferenceto"/>
          <w:color w:val="auto"/>
        </w:rPr>
        <w:t xml:space="preserve"> Configuration</w:t>
      </w:r>
    </w:p>
    <w:p w:rsidR="00386940" w:rsidRDefault="00B60752" w:rsidP="00386940">
      <w:pPr>
        <w:pStyle w:val="PARAGRAPH"/>
        <w:ind w:firstLine="0"/>
      </w:pPr>
      <w:r w:rsidRPr="007F4B27">
        <w:rPr>
          <w:highlight w:val="red"/>
        </w:rPr>
        <w:t xml:space="preserve">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w:t>
      </w:r>
      <w:r w:rsidR="006E681F" w:rsidRPr="007F4B27">
        <w:rPr>
          <w:highlight w:val="red"/>
        </w:rPr>
        <w:t>train</w:t>
      </w:r>
      <w:r w:rsidRPr="007F4B27">
        <w:rPr>
          <w:highlight w:val="red"/>
        </w:rPr>
        <w:t xml:space="preserve"> the same datasets we used. If results are not reported by other papers, the tests have been performed by us.</w:t>
      </w:r>
    </w:p>
    <w:p w:rsidR="00386940" w:rsidRPr="00B60752" w:rsidRDefault="00386940" w:rsidP="00B95647">
      <w:pPr>
        <w:pStyle w:val="Heading2"/>
      </w:pPr>
      <w:r>
        <w:t>3</w:t>
      </w:r>
      <w:r w:rsidRPr="008F5DE8">
        <w:t xml:space="preserve">.1 </w:t>
      </w:r>
      <w:r>
        <w:t>Hardware</w:t>
      </w:r>
    </w:p>
    <w:p w:rsidR="00B60752" w:rsidRDefault="00B60752" w:rsidP="001B339F">
      <w:pPr>
        <w:pStyle w:val="PARAGRAPH"/>
      </w:pPr>
      <w:r w:rsidRPr="00B60752">
        <w:t xml:space="preserve">We used </w:t>
      </w:r>
      <w:hyperlink r:id="rId14" w:history="1">
        <w:r w:rsidRPr="001377EA">
          <w:rPr>
            <w:rStyle w:val="Hyperlink"/>
            <w:rFonts w:ascii="Palatino" w:hAnsi="Palatino" w:cs="Times New Roman"/>
          </w:rPr>
          <w:t>Google Colab</w:t>
        </w:r>
      </w:hyperlink>
      <w:r w:rsidRPr="00B60752">
        <w:t xml:space="preserve"> </w:t>
      </w:r>
      <w:r w:rsidR="001377EA">
        <w:fldChar w:fldCharType="begin" w:fldLock="1"/>
      </w:r>
      <w:r w:rsidR="00110EDC">
        <w:instrText>ADDIN CSL_CITATION {"citationItems":[{"id":"ITEM-1","itemData":{"author":[{"dropping-particle":"","family":"Bisong","given":"Ekaba","non-dropping-particle":"","parse-names":false,"suffix":""}],"container-title":"Building Machine Learning and Deep Learning Models on Google Cloud Platform","id":"ITEM-1","issued":{"date-parts":[["2019"]]},"page":"59-64","publisher":"Springer","title":"Google Colaboratory","type":"chapter"},"uris":["http://www.mendeley.com/documents/?uuid=2ebe6dc3-2792-4061-a5b1-e80975c263d9"]}],"mendeley":{"formattedCitation":"[14]","plainTextFormattedCitation":"[14]","previouslyFormattedCitation":"[14]"},"properties":{"noteIndex":0},"schema":"https://github.com/citation-style-language/schema/raw/master/csl-citation.json"}</w:instrText>
      </w:r>
      <w:r w:rsidR="001377EA">
        <w:fldChar w:fldCharType="separate"/>
      </w:r>
      <w:r w:rsidR="001377EA" w:rsidRPr="001377EA">
        <w:rPr>
          <w:noProof/>
        </w:rPr>
        <w:t>[14]</w:t>
      </w:r>
      <w:r w:rsidR="001377EA">
        <w:fldChar w:fldCharType="end"/>
      </w:r>
      <w:r w:rsidRPr="00B60752">
        <w:t xml:space="preserve"> as hardware because we couldn’t afford GPU for traini</w:t>
      </w:r>
      <w:r w:rsidR="001377EA">
        <w:t>ng deep neural network models</w:t>
      </w:r>
      <w:r w:rsidRPr="00B60752">
        <w:t xml:space="preserve"> and testing our idea</w:t>
      </w:r>
      <w:r w:rsidR="004C4D6C">
        <w:t>s</w:t>
      </w:r>
      <w:r w:rsidRPr="00B60752">
        <w:t xml:space="preserve">. We used Tensorflow’s high-level API, Keras, as a framework to build the model in the Python language. The python implementation code can be found in </w:t>
      </w:r>
      <w:hyperlink r:id="rId15" w:history="1">
        <w:r w:rsidR="001B339F">
          <w:rPr>
            <w:rStyle w:val="Hyperlink"/>
            <w:rFonts w:ascii="Palatino" w:hAnsi="Palatino" w:cs="Times New Roman"/>
          </w:rPr>
          <w:t>Gravity optimizer</w:t>
        </w:r>
        <w:r w:rsidR="004C4D6C" w:rsidRPr="004C4D6C">
          <w:rPr>
            <w:rStyle w:val="Hyperlink"/>
            <w:rFonts w:ascii="Palatino" w:hAnsi="Palatino" w:cs="Times New Roman"/>
          </w:rPr>
          <w:t xml:space="preserve"> GitHub repository</w:t>
        </w:r>
      </w:hyperlink>
      <w:r w:rsidR="004C4D6C">
        <w:t>. Also</w:t>
      </w:r>
      <w:r w:rsidRPr="00B60752">
        <w:t>, we were given the chance to use TPU</w:t>
      </w:r>
      <w:r w:rsidR="004C4D6C">
        <w:t>s (Tensor Processing Unit:</w:t>
      </w:r>
      <w:r w:rsidRPr="00B60752">
        <w:t xml:space="preserve"> Google’s custom-developed technology</w:t>
      </w:r>
      <w:r w:rsidR="004C4D6C" w:rsidRPr="004C4D6C">
        <w:t xml:space="preserve"> </w:t>
      </w:r>
      <w:r w:rsidR="004C4D6C" w:rsidRPr="00B60752">
        <w:t>to accelerate machine learning workloads</w:t>
      </w:r>
      <w:r w:rsidR="004C4D6C">
        <w:t>)</w:t>
      </w:r>
      <w:r w:rsidRPr="00B60752">
        <w:t xml:space="preserve"> </w:t>
      </w:r>
      <w:r w:rsidR="004C4D6C">
        <w:t>by using</w:t>
      </w:r>
      <w:r w:rsidR="004C4D6C" w:rsidRPr="00B60752">
        <w:t xml:space="preserve"> Google Colab and TensorFlow</w:t>
      </w:r>
      <w:r w:rsidR="004C4D6C">
        <w:t xml:space="preserve"> together</w:t>
      </w:r>
      <w:r w:rsidRPr="00B60752">
        <w:t>.</w:t>
      </w:r>
    </w:p>
    <w:p w:rsidR="00386940" w:rsidRDefault="00386940" w:rsidP="00B95647">
      <w:pPr>
        <w:pStyle w:val="Heading2"/>
      </w:pPr>
      <w:bookmarkStart w:id="0" w:name="_3.2_Datasets"/>
      <w:bookmarkEnd w:id="0"/>
      <w:r>
        <w:t>3</w:t>
      </w:r>
      <w:r w:rsidRPr="008F5DE8">
        <w:t>.</w:t>
      </w:r>
      <w:r>
        <w:t>2</w:t>
      </w:r>
      <w:r w:rsidRPr="008F5DE8">
        <w:t xml:space="preserve"> </w:t>
      </w:r>
      <w:r>
        <w:t>Datasets</w:t>
      </w:r>
    </w:p>
    <w:p w:rsidR="00B60752" w:rsidRDefault="00B60752" w:rsidP="00386940">
      <w:pPr>
        <w:pStyle w:val="PARAGRAPH"/>
      </w:pPr>
      <w:r w:rsidRPr="00B60752">
        <w:t>We used the following standard datasets to evaluate the performance of Gravity optimizer: MNIST, Fashion-</w:t>
      </w:r>
      <w:r w:rsidRPr="00B60752">
        <w:lastRenderedPageBreak/>
        <w:t xml:space="preserve">MNIST, CIFAR-10, CIFAR-100 (Coarse), and CIFAR-100 (Fine). The MNIST database of handwritten digits is a subset of a larger set available from NIST. The </w:t>
      </w:r>
      <w:r w:rsidR="00033382">
        <w:t xml:space="preserve">images of </w:t>
      </w:r>
      <w:r w:rsidRPr="00B60752">
        <w:t xml:space="preserve">digits have been size-normalized and centered in a fixed-size image </w:t>
      </w:r>
      <w:r w:rsidR="00033382">
        <w:fldChar w:fldCharType="begin" w:fldLock="1"/>
      </w:r>
      <w:r w:rsidR="00033382">
        <w:instrText>ADDIN CSL_CITATION {"citationItems":[{"id":"ITEM-1","itemData":{"author":[{"dropping-particle":"","family":"LeCun","given":"Yann","non-dropping-particle":"","parse-names":false,"suffix":""},{"dropping-particle":"","family":"Bottou","given":"Léon","non-dropping-particle":"","parse-names":false,"suffix":""},{"dropping-particle":"","family":"Bengio","given":"Yoshua","non-dropping-particle":"","parse-names":false,"suffix":""},{"dropping-particle":"","family":"Haffner","given":"Patrick","non-dropping-particle":"","parse-names":false,"suffix":""}],"container-title":"Proceedings of the IEEE","id":"ITEM-1","issue":"11","issued":{"date-parts":[["1998"]]},"page":"2278-2324","publisher":"Ieee","title":"Gradient-based learning applied to document recognition","type":"article-journal","volume":"86"},"uris":["http://www.mendeley.com/documents/?uuid=4216a2a3-12f0-41e6-bf13-1863f8a927e6"]}],"mendeley":{"formattedCitation":"[15]","plainTextFormattedCitation":"[15]","previouslyFormattedCitation":"[15]"},"properties":{"noteIndex":0},"schema":"https://github.com/citation-style-language/schema/raw/master/csl-citation.json"}</w:instrText>
      </w:r>
      <w:r w:rsidR="00033382">
        <w:fldChar w:fldCharType="separate"/>
      </w:r>
      <w:r w:rsidR="00033382" w:rsidRPr="00033382">
        <w:rPr>
          <w:noProof/>
        </w:rPr>
        <w:t>[15]</w:t>
      </w:r>
      <w:r w:rsidR="00033382">
        <w:fldChar w:fldCharType="end"/>
      </w:r>
      <w:r w:rsidRPr="00B60752">
        <w:t>. The Fashion-MNIST is a dataset containing images of 10 classes. The 10 different classes are T-shirt, Trouser, Pullover, Dress, Coat, Sandal, Shirt, Sneaker, Bag, and Ankle boot</w:t>
      </w:r>
      <w:r w:rsidR="00033382">
        <w:fldChar w:fldCharType="begin" w:fldLock="1"/>
      </w:r>
      <w:r w:rsidR="00033382">
        <w:instrText>ADDIN CSL_CITATION {"citationItems":[{"id":"ITEM-1","itemData":{"author":[{"dropping-particle":"","family":"Xiao","given":"Han","non-dropping-particle":"","parse-names":false,"suffix":""},{"dropping-particle":"","family":"Rasul","given":"Kashif","non-dropping-particle":"","parse-names":false,"suffix":""},{"dropping-particle":"","family":"Vollgraf","given":"Roland","non-dropping-particle":"","parse-names":false,"suffix":""}],"container-title":"arXiv preprint arXiv:1708.07747","id":"ITEM-1","issued":{"date-parts":[["2017"]]},"title":"Fashion-mnist: a novel image dataset for benchmarking machine learning algorithms","type":"article-journal"},"uris":["http://www.mendeley.com/documents/?uuid=f9fe25ac-208f-477f-aa9d-c142567c159d"]}],"mendeley":{"formattedCitation":"[16]","plainTextFormattedCitation":"[16]","previouslyFormattedCitation":"[16]"},"properties":{"noteIndex":0},"schema":"https://github.com/citation-style-language/schema/raw/master/csl-citation.json"}</w:instrText>
      </w:r>
      <w:r w:rsidR="00033382">
        <w:fldChar w:fldCharType="separate"/>
      </w:r>
      <w:r w:rsidR="00033382" w:rsidRPr="00033382">
        <w:rPr>
          <w:noProof/>
        </w:rPr>
        <w:t>[16]</w:t>
      </w:r>
      <w:r w:rsidR="00033382">
        <w:fldChar w:fldCharType="end"/>
      </w:r>
      <w:r w:rsidRPr="00B60752">
        <w:t xml:space="preserve">. CIFAR-10 is a subset of the 80 million tiny images dataset in 10 classes. The 10 different classes represent airplanes, cars, birds, cats, deer, dogs, frogs, horses, ships, and trucks </w:t>
      </w:r>
      <w:r w:rsidR="00033382">
        <w:fldChar w:fldCharType="begin" w:fldLock="1"/>
      </w:r>
      <w:r w:rsidR="00386940">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033382">
        <w:fldChar w:fldCharType="separate"/>
      </w:r>
      <w:r w:rsidR="00033382" w:rsidRPr="00033382">
        <w:rPr>
          <w:noProof/>
        </w:rPr>
        <w:t>[17]</w:t>
      </w:r>
      <w:r w:rsidR="00033382">
        <w:fldChar w:fldCharType="end"/>
      </w:r>
      <w:r w:rsidRPr="00B60752">
        <w:t>. CIFAR-100 is just like the CIFAR-10, except it has 100 classes containing 600 images each. The 100 classes in the CIFAR-100 are grouped into 20 superclasses. Each image comes with a "fine" label (the class to which it belongs) and a "coarse" label (the superclass to which it belongs). We trained the “fine” and “coarse” datasets separately because they have two distinct labels that classify two different types of classification; “coarse” is more general and “fine” is more specific</w:t>
      </w:r>
      <w:r w:rsidR="00386940">
        <w:fldChar w:fldCharType="begin" w:fldLock="1"/>
      </w:r>
      <w:r w:rsidR="00B95647">
        <w:instrText>ADDIN CSL_CITATION {"citationItems":[{"id":"ITEM-1","itemData":{"author":[{"dropping-particle":"","family":"Krizhevsky","given":"Alex","non-dropping-particle":"","parse-names":false,"suffix":""},{"dropping-particle":"","family":"Hinton","given":"Geoffrey","non-dropping-particle":"","parse-names":false,"suffix":""},{"dropping-particle":"","family":"others","given":"","non-dropping-particle":"","parse-names":false,"suffix":""}],"id":"ITEM-1","issued":{"date-parts":[["2009"]]},"publisher":"Citeseer","title":"Learning multiple layers of features from tiny images","type":"article-journal"},"uris":["http://www.mendeley.com/documents/?uuid=857553ea-b058-40e1-9361-2394798826d4"]}],"mendeley":{"formattedCitation":"[17]","plainTextFormattedCitation":"[17]","previouslyFormattedCitation":"[17]"},"properties":{"noteIndex":0},"schema":"https://github.com/citation-style-language/schema/raw/master/csl-citation.json"}</w:instrText>
      </w:r>
      <w:r w:rsidR="00386940">
        <w:fldChar w:fldCharType="separate"/>
      </w:r>
      <w:r w:rsidR="00386940" w:rsidRPr="00386940">
        <w:rPr>
          <w:noProof/>
        </w:rPr>
        <w:t>[17]</w:t>
      </w:r>
      <w:r w:rsidR="00386940">
        <w:fldChar w:fldCharType="end"/>
      </w:r>
      <w:r w:rsidRPr="00B60752">
        <w:t>. Table 2 summarizes the detailed information of the datasets used</w:t>
      </w:r>
      <w:r>
        <w:t>.</w:t>
      </w:r>
    </w:p>
    <w:p w:rsidR="00B60752" w:rsidRDefault="00B60752" w:rsidP="00B60752">
      <w:pPr>
        <w:pStyle w:val="TABLETITLE"/>
        <w:framePr w:w="0" w:wrap="auto" w:vAnchor="margin" w:hAnchor="text" w:xAlign="left" w:yAlign="inline"/>
        <w:rPr>
          <w:color w:val="auto"/>
        </w:rPr>
      </w:pPr>
    </w:p>
    <w:p w:rsidR="00B60752" w:rsidRPr="000B6BD7" w:rsidRDefault="00B60752" w:rsidP="00B60752">
      <w:pPr>
        <w:pStyle w:val="TABLETITLE"/>
        <w:framePr w:w="0" w:wrap="auto" w:vAnchor="margin" w:hAnchor="text" w:xAlign="left" w:yAlign="inline"/>
        <w:rPr>
          <w:color w:val="auto"/>
        </w:rPr>
      </w:pPr>
      <w:r w:rsidRPr="008F5DE8">
        <w:rPr>
          <w:color w:val="auto"/>
        </w:rPr>
        <w:t xml:space="preserve">TABLE </w:t>
      </w:r>
      <w:r>
        <w:rPr>
          <w:color w:val="auto"/>
        </w:rPr>
        <w:t>2</w:t>
      </w:r>
      <w:r w:rsidRPr="008F5DE8">
        <w:rPr>
          <w:color w:val="auto"/>
        </w:rPr>
        <w:br/>
      </w:r>
      <w:r w:rsidRPr="00B60752">
        <w:rPr>
          <w:color w:val="auto"/>
        </w:rPr>
        <w:t>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204"/>
        <w:gridCol w:w="701"/>
        <w:gridCol w:w="597"/>
        <w:gridCol w:w="711"/>
        <w:gridCol w:w="888"/>
        <w:gridCol w:w="1002"/>
      </w:tblGrid>
      <w:tr w:rsidR="00CA2D7A" w:rsidTr="00CA2D7A">
        <w:tc>
          <w:tcPr>
            <w:tcW w:w="1179" w:type="pct"/>
            <w:tcBorders>
              <w:top w:val="double" w:sz="4" w:space="0" w:color="auto"/>
              <w:left w:val="nil"/>
              <w:bottom w:val="double" w:sz="4" w:space="0" w:color="auto"/>
            </w:tcBorders>
            <w:vAlign w:val="center"/>
          </w:tcPr>
          <w:p w:rsidR="00B60752" w:rsidRDefault="00B60752" w:rsidP="00B60752">
            <w:pPr>
              <w:pStyle w:val="PARAGRAPH"/>
              <w:ind w:firstLine="0"/>
              <w:jc w:val="center"/>
            </w:pPr>
            <w:r>
              <w:t>Dataset</w:t>
            </w:r>
          </w:p>
        </w:tc>
        <w:tc>
          <w:tcPr>
            <w:tcW w:w="687" w:type="pct"/>
            <w:tcBorders>
              <w:top w:val="double" w:sz="4" w:space="0" w:color="auto"/>
              <w:bottom w:val="double" w:sz="4" w:space="0" w:color="auto"/>
            </w:tcBorders>
            <w:vAlign w:val="center"/>
          </w:tcPr>
          <w:p w:rsidR="00B60752" w:rsidRDefault="00B60752" w:rsidP="00B60752">
            <w:pPr>
              <w:pStyle w:val="PARAGRAPH"/>
              <w:ind w:firstLine="0"/>
              <w:jc w:val="center"/>
            </w:pPr>
            <w:r>
              <w:t>Train #</w:t>
            </w:r>
          </w:p>
        </w:tc>
        <w:tc>
          <w:tcPr>
            <w:tcW w:w="585" w:type="pct"/>
            <w:tcBorders>
              <w:top w:val="double" w:sz="4" w:space="0" w:color="auto"/>
              <w:bottom w:val="double" w:sz="4" w:space="0" w:color="auto"/>
            </w:tcBorders>
            <w:vAlign w:val="center"/>
          </w:tcPr>
          <w:p w:rsidR="00B60752" w:rsidRDefault="00B60752" w:rsidP="00B60752">
            <w:pPr>
              <w:pStyle w:val="PARAGRAPH"/>
              <w:ind w:firstLine="0"/>
              <w:jc w:val="center"/>
            </w:pPr>
            <w:r>
              <w:t>Test #</w:t>
            </w:r>
          </w:p>
        </w:tc>
        <w:tc>
          <w:tcPr>
            <w:tcW w:w="697" w:type="pct"/>
            <w:tcBorders>
              <w:top w:val="double" w:sz="4" w:space="0" w:color="auto"/>
              <w:bottom w:val="double" w:sz="4" w:space="0" w:color="auto"/>
            </w:tcBorders>
            <w:vAlign w:val="center"/>
          </w:tcPr>
          <w:p w:rsidR="00B60752" w:rsidRDefault="00B60752" w:rsidP="00B60752">
            <w:pPr>
              <w:pStyle w:val="PARAGRAPH"/>
              <w:ind w:firstLine="0"/>
              <w:jc w:val="center"/>
            </w:pPr>
            <w:r>
              <w:t>Class #</w:t>
            </w:r>
          </w:p>
        </w:tc>
        <w:tc>
          <w:tcPr>
            <w:tcW w:w="870" w:type="pct"/>
            <w:tcBorders>
              <w:top w:val="double" w:sz="4" w:space="0" w:color="auto"/>
              <w:bottom w:val="double" w:sz="4" w:space="0" w:color="auto"/>
            </w:tcBorders>
            <w:vAlign w:val="center"/>
          </w:tcPr>
          <w:p w:rsidR="00B60752" w:rsidRDefault="00B60752" w:rsidP="00B60752">
            <w:pPr>
              <w:pStyle w:val="PARAGRAPH"/>
              <w:ind w:firstLine="0"/>
              <w:jc w:val="center"/>
            </w:pPr>
            <w:r>
              <w:t>Shape</w:t>
            </w:r>
          </w:p>
        </w:tc>
        <w:tc>
          <w:tcPr>
            <w:tcW w:w="983" w:type="pct"/>
            <w:tcBorders>
              <w:top w:val="double" w:sz="4" w:space="0" w:color="auto"/>
              <w:bottom w:val="double" w:sz="4" w:space="0" w:color="auto"/>
              <w:right w:val="nil"/>
            </w:tcBorders>
            <w:vAlign w:val="center"/>
          </w:tcPr>
          <w:p w:rsidR="00B60752" w:rsidRDefault="00B60752" w:rsidP="00B60752">
            <w:pPr>
              <w:pStyle w:val="PARAGRAPH"/>
              <w:ind w:firstLine="0"/>
              <w:jc w:val="center"/>
            </w:pPr>
            <w:r>
              <w:t>Image per class</w:t>
            </w:r>
          </w:p>
        </w:tc>
      </w:tr>
      <w:tr w:rsidR="00CA2D7A" w:rsidTr="00CA2D7A">
        <w:tc>
          <w:tcPr>
            <w:tcW w:w="1179" w:type="pct"/>
            <w:tcBorders>
              <w:top w:val="double" w:sz="4" w:space="0" w:color="auto"/>
              <w:left w:val="nil"/>
              <w:bottom w:val="single" w:sz="4" w:space="0" w:color="auto"/>
            </w:tcBorders>
            <w:vAlign w:val="center"/>
          </w:tcPr>
          <w:p w:rsidR="00B60752" w:rsidRDefault="00B60752" w:rsidP="00B60752">
            <w:pPr>
              <w:pStyle w:val="PARAGRAPH"/>
              <w:ind w:firstLine="0"/>
              <w:jc w:val="center"/>
            </w:pPr>
            <w:r w:rsidRPr="00B60752">
              <w:t>MNIST</w:t>
            </w:r>
          </w:p>
        </w:tc>
        <w:tc>
          <w:tcPr>
            <w:tcW w:w="687"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60 K</w:t>
            </w:r>
          </w:p>
        </w:tc>
        <w:tc>
          <w:tcPr>
            <w:tcW w:w="585"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10 K</w:t>
            </w:r>
          </w:p>
        </w:tc>
        <w:tc>
          <w:tcPr>
            <w:tcW w:w="697"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10</w:t>
            </w:r>
          </w:p>
        </w:tc>
        <w:tc>
          <w:tcPr>
            <w:tcW w:w="870"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28x28x1</w:t>
            </w:r>
          </w:p>
        </w:tc>
        <w:tc>
          <w:tcPr>
            <w:tcW w:w="983" w:type="pct"/>
            <w:tcBorders>
              <w:top w:val="double" w:sz="4" w:space="0" w:color="auto"/>
              <w:bottom w:val="single" w:sz="4" w:space="0" w:color="auto"/>
              <w:right w:val="nil"/>
            </w:tcBorders>
            <w:vAlign w:val="center"/>
          </w:tcPr>
          <w:p w:rsidR="00B60752" w:rsidRDefault="00B60752" w:rsidP="00B60752">
            <w:pPr>
              <w:pStyle w:val="PARAGRAPH"/>
              <w:ind w:firstLine="0"/>
              <w:jc w:val="center"/>
            </w:pPr>
            <w:r>
              <w:t>6 K</w:t>
            </w:r>
          </w:p>
        </w:tc>
      </w:tr>
      <w:tr w:rsidR="00CA2D7A"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Fashion-MNIST</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60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10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28x28x1</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6 K</w:t>
            </w:r>
          </w:p>
        </w:tc>
      </w:tr>
      <w:tr w:rsidR="00CA2D7A"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CIFAR-10</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10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5 K</w:t>
            </w:r>
          </w:p>
        </w:tc>
      </w:tr>
      <w:tr w:rsidR="00B60752"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CIFAR-100 (coarse)</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20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2.5 K</w:t>
            </w:r>
          </w:p>
        </w:tc>
      </w:tr>
      <w:tr w:rsidR="00CA2D7A" w:rsidTr="00CA2D7A">
        <w:tc>
          <w:tcPr>
            <w:tcW w:w="1179" w:type="pct"/>
            <w:tcBorders>
              <w:top w:val="single" w:sz="4" w:space="0" w:color="auto"/>
              <w:left w:val="nil"/>
              <w:bottom w:val="double" w:sz="4" w:space="0" w:color="auto"/>
            </w:tcBorders>
            <w:vAlign w:val="center"/>
          </w:tcPr>
          <w:p w:rsidR="00B60752" w:rsidRDefault="00B60752" w:rsidP="00B60752">
            <w:pPr>
              <w:pStyle w:val="PARAGRAPH"/>
              <w:ind w:firstLine="0"/>
              <w:jc w:val="center"/>
            </w:pPr>
            <w:r>
              <w:t>CIFAR-100 (fine)</w:t>
            </w:r>
          </w:p>
        </w:tc>
        <w:tc>
          <w:tcPr>
            <w:tcW w:w="687" w:type="pct"/>
            <w:tcBorders>
              <w:top w:val="single" w:sz="4" w:space="0" w:color="auto"/>
              <w:bottom w:val="doub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doub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double" w:sz="4" w:space="0" w:color="auto"/>
            </w:tcBorders>
            <w:vAlign w:val="center"/>
          </w:tcPr>
          <w:p w:rsidR="00B60752" w:rsidRDefault="00B60752" w:rsidP="00B60752">
            <w:pPr>
              <w:pStyle w:val="PARAGRAPH"/>
              <w:ind w:firstLine="0"/>
              <w:jc w:val="center"/>
            </w:pPr>
            <w:r>
              <w:t>100</w:t>
            </w:r>
          </w:p>
        </w:tc>
        <w:tc>
          <w:tcPr>
            <w:tcW w:w="870" w:type="pct"/>
            <w:tcBorders>
              <w:top w:val="single" w:sz="4" w:space="0" w:color="auto"/>
              <w:bottom w:val="doub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double" w:sz="4" w:space="0" w:color="auto"/>
              <w:right w:val="nil"/>
            </w:tcBorders>
            <w:vAlign w:val="center"/>
          </w:tcPr>
          <w:p w:rsidR="00B60752" w:rsidRDefault="00B60752" w:rsidP="00B60752">
            <w:pPr>
              <w:pStyle w:val="PARAGRAPH"/>
              <w:ind w:firstLine="0"/>
              <w:jc w:val="center"/>
            </w:pPr>
            <w:r>
              <w:t>500</w:t>
            </w:r>
          </w:p>
        </w:tc>
      </w:tr>
    </w:tbl>
    <w:p w:rsidR="00B60752" w:rsidRDefault="00B60752" w:rsidP="00B60752">
      <w:pPr>
        <w:pStyle w:val="PARAGRAPH"/>
      </w:pPr>
    </w:p>
    <w:p w:rsidR="00386940" w:rsidRDefault="00386940" w:rsidP="00B95647">
      <w:pPr>
        <w:pStyle w:val="Heading2"/>
      </w:pPr>
      <w:r>
        <w:t>3</w:t>
      </w:r>
      <w:r w:rsidRPr="008F5DE8">
        <w:t>.</w:t>
      </w:r>
      <w:r>
        <w:t>3</w:t>
      </w:r>
      <w:r w:rsidRPr="008F5DE8">
        <w:t xml:space="preserve"> </w:t>
      </w:r>
      <w:r>
        <w:t>Architecture (models and hyperparameters)</w:t>
      </w:r>
    </w:p>
    <w:p w:rsidR="00FC4411" w:rsidRDefault="00CA2D7A" w:rsidP="004379BB">
      <w:pPr>
        <w:pStyle w:val="PARAGRAPH"/>
        <w:ind w:firstLine="320"/>
      </w:pPr>
      <w:r w:rsidRPr="00CA2D7A">
        <w:t xml:space="preserve">We used </w:t>
      </w:r>
      <w:r w:rsidRPr="00CA2D7A">
        <w:rPr>
          <w:b/>
          <w:bCs/>
        </w:rPr>
        <w:t>VGG16</w:t>
      </w:r>
      <w:r w:rsidRPr="00CA2D7A">
        <w:t xml:space="preserve"> and </w:t>
      </w:r>
      <w:r w:rsidRPr="00CA2D7A">
        <w:rPr>
          <w:b/>
          <w:bCs/>
        </w:rPr>
        <w:t>VGG19</w:t>
      </w:r>
      <w:r w:rsidRPr="00CA2D7A">
        <w:t xml:space="preserve"> with the exact specifications reported in their paper</w:t>
      </w:r>
      <w:r w:rsidR="00110EDC">
        <w:t xml:space="preserve"> </w:t>
      </w:r>
      <w:r w:rsidR="00110EDC">
        <w:fldChar w:fldCharType="begin" w:fldLock="1"/>
      </w:r>
      <w:r w:rsidR="00386940">
        <w:instrText>ADDIN CSL_CITATION {"citationItems":[{"id":"ITEM-1","itemData":{"author":[{"dropping-particle":"","family":"Simonyan","given":"Karen","non-dropping-particle":"","parse-names":false,"suffix":""},{"dropping-particle":"","family":"Zisserman","given":"Andrew","non-dropping-particle":"","parse-names":false,"suffix":""}],"container-title":"arXiv preprint arXiv:1409.1556","id":"ITEM-1","issued":{"date-parts":[["2014"]]},"title":"Very deep convolutional networks for large-scale image recognition","type":"article-journal"},"uris":["http://www.mendeley.com/documents/?uuid=9fb11ada-b28a-4497-b66c-e4c5ec9252ad"]}],"mendeley":{"formattedCitation":"[18]","plainTextFormattedCitation":"[18]","previouslyFormattedCitation":"[18]"},"properties":{"noteIndex":0},"schema":"https://github.com/citation-style-language/schema/raw/master/csl-citation.json"}</w:instrText>
      </w:r>
      <w:r w:rsidR="00110EDC">
        <w:fldChar w:fldCharType="separate"/>
      </w:r>
      <w:r w:rsidR="00033382" w:rsidRPr="00033382">
        <w:rPr>
          <w:noProof/>
        </w:rPr>
        <w:t>[18]</w:t>
      </w:r>
      <w:r w:rsidR="00110EDC">
        <w:fldChar w:fldCharType="end"/>
      </w:r>
      <w:r w:rsidRPr="00CA2D7A">
        <w:t>. VGG16 has about 34M and VGG19 has about 39M parameters</w:t>
      </w:r>
      <w:r w:rsidR="00110EDC">
        <w:t xml:space="preserve"> (detailed number of parameters for input shape of 32x32x3 and 10 classes is shown in Table 3)</w:t>
      </w:r>
      <w:r w:rsidRPr="00CA2D7A">
        <w:t>. Although architectures such as ResNet50</w:t>
      </w:r>
      <w:r w:rsidR="00991C32">
        <w:fldChar w:fldCharType="begin" w:fldLock="1"/>
      </w:r>
      <w:r w:rsidR="00386940">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6bb3573c-daaa-4256-9403-dcfe3bf8d282"]}],"mendeley":{"formattedCitation":"[19]","plainTextFormattedCitation":"[19]","previouslyFormattedCitation":"[19]"},"properties":{"noteIndex":0},"schema":"https://github.com/citation-style-language/schema/raw/master/csl-citation.json"}</w:instrText>
      </w:r>
      <w:r w:rsidR="00991C32">
        <w:fldChar w:fldCharType="separate"/>
      </w:r>
      <w:r w:rsidR="00033382" w:rsidRPr="00033382">
        <w:rPr>
          <w:noProof/>
        </w:rPr>
        <w:t>[19]</w:t>
      </w:r>
      <w:r w:rsidR="00991C32">
        <w:fldChar w:fldCharType="end"/>
      </w:r>
      <w:r w:rsidRPr="00CA2D7A">
        <w:t xml:space="preserve"> and EfficientNet</w:t>
      </w:r>
      <w:r w:rsidR="00991C32">
        <w:fldChar w:fldCharType="begin" w:fldLock="1"/>
      </w:r>
      <w:r w:rsidR="00386940">
        <w:instrText>ADDIN CSL_CITATION {"citationItems":[{"id":"ITEM-1","itemData":{"author":[{"dropping-particle":"","family":"Tan","given":"Mingxing","non-dropping-particle":"","parse-names":false,"suffix":""},{"dropping-particle":"V","family":"Le","given":"Quoc","non-dropping-particle":"","parse-names":false,"suffix":""}],"container-title":"arXiv preprint arXiv:1905.11946","id":"ITEM-1","issued":{"date-parts":[["2019"]]},"title":"Efficientnet: Rethinking model scaling for convolutional neural networks","type":"article-journal"},"uris":["http://www.mendeley.com/documents/?uuid=626ec883-bc9d-4cf8-9e26-332ae42ba389"]}],"mendeley":{"formattedCitation":"[20]","plainTextFormattedCitation":"[20]","previouslyFormattedCitation":"[20]"},"properties":{"noteIndex":0},"schema":"https://github.com/citation-style-language/schema/raw/master/csl-citation.json"}</w:instrText>
      </w:r>
      <w:r w:rsidR="00991C32">
        <w:fldChar w:fldCharType="separate"/>
      </w:r>
      <w:r w:rsidR="00033382" w:rsidRPr="00033382">
        <w:rPr>
          <w:noProof/>
        </w:rPr>
        <w:t>[20]</w:t>
      </w:r>
      <w:r w:rsidR="00991C32">
        <w:fldChar w:fldCharType="end"/>
      </w:r>
      <w:r w:rsidRPr="00CA2D7A">
        <w:t xml:space="preserve"> have 23M and 4M parameters respectively</w:t>
      </w:r>
      <w:r w:rsidR="00991C32">
        <w:t xml:space="preserve"> (for input shape of 32x32x3 and 10 classes; their model summary is available in </w:t>
      </w:r>
      <w:hyperlink r:id="rId16" w:history="1">
        <w:r w:rsidR="00991C32" w:rsidRPr="00386940">
          <w:rPr>
            <w:rStyle w:val="Hyperlink"/>
            <w:rFonts w:ascii="Palatino" w:hAnsi="Palatino" w:cs="Times New Roman"/>
          </w:rPr>
          <w:t>Gravity optimizer GitHub repository</w:t>
        </w:r>
      </w:hyperlink>
      <w:r w:rsidR="00991C32">
        <w:t>)</w:t>
      </w:r>
      <w:r w:rsidR="004379BB">
        <w:t xml:space="preserve"> </w:t>
      </w:r>
      <w:r w:rsidRPr="00CA2D7A">
        <w:t xml:space="preserve">and they are as easy to implement as VGGNet in Keras, they showed so much slower training speed </w:t>
      </w:r>
      <w:r w:rsidR="004379BB">
        <w:t xml:space="preserve">than VGGNets </w:t>
      </w:r>
      <w:r w:rsidRPr="00CA2D7A">
        <w:t>in Google</w:t>
      </w:r>
      <w:r w:rsidR="004379BB">
        <w:t xml:space="preserve"> Colab</w:t>
      </w:r>
      <w:r w:rsidRPr="00CA2D7A">
        <w:t xml:space="preserve">. </w:t>
      </w:r>
    </w:p>
    <w:p w:rsidR="00FC4411" w:rsidRDefault="00FC4411" w:rsidP="001B339F">
      <w:pPr>
        <w:pStyle w:val="PARAGRAPH"/>
        <w:ind w:firstLine="320"/>
        <w:rPr>
          <w:lang w:bidi="fa-IR"/>
        </w:rPr>
      </w:pPr>
      <w:r w:rsidRPr="007F4B27">
        <w:rPr>
          <w:lang w:bidi="fa-IR"/>
        </w:rPr>
        <w:t xml:space="preserve">Optimization, regardless of its application </w:t>
      </w:r>
      <w:r>
        <w:rPr>
          <w:lang w:bidi="fa-IR"/>
        </w:rPr>
        <w:t>in</w:t>
      </w:r>
      <w:r w:rsidRPr="007F4B27">
        <w:rPr>
          <w:lang w:bidi="fa-IR"/>
        </w:rPr>
        <w:t xml:space="preserve"> deep learning, is </w:t>
      </w:r>
      <w:r w:rsidR="004379BB">
        <w:rPr>
          <w:lang w:bidi="fa-IR"/>
        </w:rPr>
        <w:t>utilized</w:t>
      </w:r>
      <w:r w:rsidRPr="007F4B27">
        <w:rPr>
          <w:lang w:bidi="fa-IR"/>
        </w:rPr>
        <w:t xml:space="preserve"> to minimize a function. This </w:t>
      </w:r>
      <w:r w:rsidR="004379BB">
        <w:rPr>
          <w:lang w:bidi="fa-IR"/>
        </w:rPr>
        <w:t xml:space="preserve">action of </w:t>
      </w:r>
      <w:r>
        <w:rPr>
          <w:lang w:bidi="fa-IR"/>
        </w:rPr>
        <w:t xml:space="preserve">minimization </w:t>
      </w:r>
      <w:r w:rsidRPr="007F4B27">
        <w:rPr>
          <w:lang w:bidi="fa-IR"/>
        </w:rPr>
        <w:t xml:space="preserve">is the parameter that should be </w:t>
      </w:r>
      <w:r w:rsidR="004379BB">
        <w:rPr>
          <w:lang w:bidi="fa-IR"/>
        </w:rPr>
        <w:t>used</w:t>
      </w:r>
      <w:r w:rsidRPr="007F4B27">
        <w:rPr>
          <w:lang w:bidi="fa-IR"/>
        </w:rPr>
        <w:t xml:space="preserve"> </w:t>
      </w:r>
      <w:r w:rsidR="004379BB">
        <w:rPr>
          <w:lang w:bidi="fa-IR"/>
        </w:rPr>
        <w:t>for</w:t>
      </w:r>
      <w:r w:rsidRPr="007F4B27">
        <w:rPr>
          <w:lang w:bidi="fa-IR"/>
        </w:rPr>
        <w:t xml:space="preserve"> </w:t>
      </w:r>
      <w:r>
        <w:rPr>
          <w:lang w:bidi="fa-IR"/>
        </w:rPr>
        <w:t>compar</w:t>
      </w:r>
      <w:r w:rsidR="004379BB">
        <w:rPr>
          <w:lang w:bidi="fa-IR"/>
        </w:rPr>
        <w:t>ing</w:t>
      </w:r>
      <w:r w:rsidRPr="007F4B27">
        <w:rPr>
          <w:lang w:bidi="fa-IR"/>
        </w:rPr>
        <w:t xml:space="preserve"> the performance of optimizers. The function that is tried to be minimized in deep learning is cost function. </w:t>
      </w:r>
      <w:r w:rsidR="001B339F">
        <w:rPr>
          <w:lang w:bidi="fa-IR"/>
        </w:rPr>
        <w:t>The</w:t>
      </w:r>
      <w:r w:rsidRPr="00474D7F">
        <w:rPr>
          <w:lang w:bidi="fa-IR"/>
        </w:rPr>
        <w:t xml:space="preserve"> parameter that should be used to compare optimizers in deep learning is </w:t>
      </w:r>
      <w:r w:rsidR="001B339F">
        <w:rPr>
          <w:lang w:bidi="fa-IR"/>
        </w:rPr>
        <w:t xml:space="preserve">the </w:t>
      </w:r>
      <w:r w:rsidRPr="00474D7F">
        <w:rPr>
          <w:lang w:bidi="fa-IR"/>
        </w:rPr>
        <w:t xml:space="preserve">loss value in </w:t>
      </w:r>
      <w:r w:rsidR="001B339F">
        <w:rPr>
          <w:lang w:bidi="fa-IR"/>
        </w:rPr>
        <w:t xml:space="preserve">the </w:t>
      </w:r>
      <w:r w:rsidRPr="00474D7F">
        <w:rPr>
          <w:lang w:bidi="fa-IR"/>
        </w:rPr>
        <w:t>training dataset.</w:t>
      </w:r>
      <w:r>
        <w:rPr>
          <w:lang w:bidi="fa-IR"/>
        </w:rPr>
        <w:t xml:space="preserve"> </w:t>
      </w:r>
      <w:r w:rsidRPr="00FC4411">
        <w:rPr>
          <w:lang w:bidi="fa-IR"/>
        </w:rPr>
        <w:t xml:space="preserve">Therefore, to investigate the direct </w:t>
      </w:r>
      <w:r>
        <w:rPr>
          <w:lang w:bidi="fa-IR"/>
        </w:rPr>
        <w:t>impact</w:t>
      </w:r>
      <w:r w:rsidRPr="00FC4411">
        <w:rPr>
          <w:lang w:bidi="fa-IR"/>
        </w:rPr>
        <w:t xml:space="preserve"> of the optimizer itself, we have </w:t>
      </w:r>
      <w:r w:rsidR="00E601E2">
        <w:rPr>
          <w:lang w:bidi="fa-IR"/>
        </w:rPr>
        <w:t>using</w:t>
      </w:r>
      <w:r w:rsidRPr="00FC4411">
        <w:rPr>
          <w:lang w:bidi="fa-IR"/>
        </w:rPr>
        <w:t xml:space="preserve"> to </w:t>
      </w:r>
      <w:r>
        <w:rPr>
          <w:lang w:bidi="fa-IR"/>
        </w:rPr>
        <w:t xml:space="preserve">use </w:t>
      </w:r>
      <w:r w:rsidRPr="00FC4411">
        <w:rPr>
          <w:lang w:bidi="fa-IR"/>
        </w:rPr>
        <w:t>overfitting prevent</w:t>
      </w:r>
      <w:r>
        <w:rPr>
          <w:lang w:bidi="fa-IR"/>
        </w:rPr>
        <w:t>ion techniques</w:t>
      </w:r>
      <w:r w:rsidRPr="00FC4411">
        <w:rPr>
          <w:lang w:bidi="fa-IR"/>
        </w:rPr>
        <w:t xml:space="preserve">. Important examples of </w:t>
      </w:r>
      <w:r>
        <w:rPr>
          <w:lang w:bidi="fa-IR"/>
        </w:rPr>
        <w:t>these techniques</w:t>
      </w:r>
      <w:r w:rsidRPr="00FC4411">
        <w:rPr>
          <w:lang w:bidi="fa-IR"/>
        </w:rPr>
        <w:t xml:space="preserve"> are learning rate decay, dropout, early stopping, batch </w:t>
      </w:r>
      <w:r w:rsidRPr="00FC4411">
        <w:rPr>
          <w:lang w:bidi="fa-IR"/>
        </w:rPr>
        <w:lastRenderedPageBreak/>
        <w:t xml:space="preserve">normalization, </w:t>
      </w:r>
      <w:r>
        <w:rPr>
          <w:lang w:bidi="fa-IR"/>
        </w:rPr>
        <w:t>and</w:t>
      </w:r>
      <w:r w:rsidRPr="00FC4411">
        <w:rPr>
          <w:lang w:bidi="fa-IR"/>
        </w:rPr>
        <w:t xml:space="preserve"> regularization.</w:t>
      </w:r>
      <w:r w:rsidR="005F0C10">
        <w:rPr>
          <w:lang w:bidi="fa-IR"/>
        </w:rPr>
        <w:t xml:space="preserve"> </w:t>
      </w:r>
      <w:r w:rsidR="005F0C10">
        <w:t>So a</w:t>
      </w:r>
      <w:r w:rsidR="005F0C10" w:rsidRPr="00CA2D7A">
        <w:t>nother reason why we have chosen VGG architecture over other architectures is that it doesn’t use any</w:t>
      </w:r>
      <w:r w:rsidR="005F0C10" w:rsidRPr="00FC4411">
        <w:t xml:space="preserve"> </w:t>
      </w:r>
      <w:r w:rsidR="005F0C10" w:rsidRPr="00CA2D7A">
        <w:t>overfitting prevent</w:t>
      </w:r>
      <w:r w:rsidR="005F0C10">
        <w:t>ion</w:t>
      </w:r>
      <w:r w:rsidR="005F0C10" w:rsidRPr="00CA2D7A">
        <w:t xml:space="preserve"> </w:t>
      </w:r>
      <w:r w:rsidR="005F0C10">
        <w:t>techniques</w:t>
      </w:r>
      <w:r w:rsidR="005F0C10" w:rsidRPr="00CA2D7A">
        <w:t>.</w:t>
      </w:r>
    </w:p>
    <w:p w:rsidR="00CA2D7A" w:rsidRDefault="00CA2D7A" w:rsidP="005F0C10">
      <w:pPr>
        <w:pStyle w:val="PARAGRAPH"/>
        <w:ind w:firstLine="320"/>
      </w:pPr>
      <w:r w:rsidRPr="00CA2D7A">
        <w:t>Finally, we monitor loss and accuracy changes for training and validation datasets for a</w:t>
      </w:r>
      <w:r w:rsidR="005F0C10">
        <w:t xml:space="preserve"> constant number of epochs (100 epochs) </w:t>
      </w:r>
      <w:r w:rsidR="00FC4411">
        <w:t>to</w:t>
      </w:r>
      <w:r w:rsidRPr="00CA2D7A">
        <w:t xml:space="preserve"> compare the performance of Gravity optimizer </w:t>
      </w:r>
      <w:r w:rsidR="00FC4411">
        <w:t>with</w:t>
      </w:r>
      <w:r w:rsidRPr="00CA2D7A">
        <w:t xml:space="preserve"> common standard optimizers listed in Table 1</w:t>
      </w:r>
      <w:r w:rsidR="00FC4411">
        <w:t xml:space="preserve"> (Where</w:t>
      </w:r>
      <w:r w:rsidRPr="00CA2D7A">
        <w:t xml:space="preserve"> the same dataset and architecture </w:t>
      </w:r>
      <w:r w:rsidR="00FC4411">
        <w:t xml:space="preserve">is used without using </w:t>
      </w:r>
      <w:r w:rsidRPr="00CA2D7A">
        <w:t>overfitting prevention techniques. Table 3 summarizes the models used in this paper.</w:t>
      </w:r>
    </w:p>
    <w:p w:rsidR="005A6136" w:rsidRDefault="005F0C10" w:rsidP="001B339F">
      <w:pPr>
        <w:pStyle w:val="PARAGRAPH"/>
        <w:ind w:firstLine="320"/>
      </w:pPr>
      <w:r w:rsidRPr="00CA2D7A">
        <w:t xml:space="preserve">The remarkable thing about </w:t>
      </w:r>
      <w:r>
        <w:t>G</w:t>
      </w:r>
      <w:r w:rsidRPr="00CA2D7A">
        <w:t xml:space="preserve">ravity optimizer is that there was no need to </w:t>
      </w:r>
      <w:r w:rsidR="005A6136">
        <w:t xml:space="preserve">tune </w:t>
      </w:r>
      <w:r w:rsidRPr="00CA2D7A">
        <w:t>hyperparameter</w:t>
      </w:r>
      <w:r>
        <w:t>s</w:t>
      </w:r>
      <w:r w:rsidRPr="00CA2D7A">
        <w:t xml:space="preserve"> to get better result</w:t>
      </w:r>
      <w:r w:rsidR="005A6136">
        <w:t xml:space="preserve">s. </w:t>
      </w:r>
      <w:r w:rsidR="001B339F">
        <w:t>The</w:t>
      </w:r>
      <w:r w:rsidR="000304C0">
        <w:t xml:space="preserve"> </w:t>
      </w:r>
      <w:r w:rsidR="005A6136">
        <w:t>same</w:t>
      </w:r>
      <w:r w:rsidRPr="00CA2D7A">
        <w:t xml:space="preserve"> values were considered</w:t>
      </w:r>
      <w:r w:rsidR="005A6136">
        <w:t xml:space="preserve"> </w:t>
      </w:r>
      <w:r w:rsidR="005A6136" w:rsidRPr="00CA2D7A">
        <w:t>in all benchmarks</w:t>
      </w:r>
      <w:r w:rsidR="005A6136">
        <w:t xml:space="preserve">. </w:t>
      </w:r>
      <w:r w:rsidR="00CA2D7A" w:rsidRPr="00CA2D7A">
        <w:t xml:space="preserve">In Section 2, we talked about </w:t>
      </w:r>
      <w:r>
        <w:t xml:space="preserve">why we designed </w:t>
      </w:r>
      <w:r w:rsidR="005A6136">
        <w:t xml:space="preserve">them in that way </w:t>
      </w:r>
      <w:r>
        <w:t xml:space="preserve">and </w:t>
      </w:r>
      <w:r w:rsidR="00CA2D7A" w:rsidRPr="00CA2D7A">
        <w:t xml:space="preserve">how to find the best values for </w:t>
      </w:r>
      <w:r>
        <w:t>them</w:t>
      </w:r>
      <w:r w:rsidR="005A6136">
        <w:t xml:space="preserve">. </w:t>
      </w:r>
      <w:r w:rsidR="005A6136" w:rsidRPr="00431844">
        <w:t xml:space="preserve">Our recommended value for </w:t>
      </w:r>
      <w:r w:rsidR="005A6136">
        <w:t>Gravity optimizer hyper</w:t>
      </w:r>
      <w:r w:rsidR="000304C0">
        <w:t>p</w:t>
      </w:r>
      <w:r w:rsidR="005A6136">
        <w:t>arameters w</w:t>
      </w:r>
      <w:r w:rsidR="000304C0">
        <w:t>as</w:t>
      </w:r>
      <w:r w:rsidR="005A6136">
        <w:t>:</w:t>
      </w:r>
    </w:p>
    <w:p w:rsidR="005A6136" w:rsidRDefault="005A6136" w:rsidP="005A6136">
      <w:pPr>
        <w:pStyle w:val="PARAGRAPH"/>
        <w:ind w:firstLine="320"/>
      </w:pPr>
    </w:p>
    <w:p w:rsidR="005A6136" w:rsidRDefault="005A6136" w:rsidP="005A6136">
      <w:pPr>
        <w:pStyle w:val="PARAGRAPH"/>
        <w:ind w:firstLine="0"/>
        <w:jc w:val="center"/>
      </w:pPr>
      <w:r>
        <w:t>learning rate = 0.1 ,</w:t>
      </w:r>
      <w:r w:rsidRPr="00431844">
        <w:t xml:space="preserve"> Alpha</w:t>
      </w:r>
      <w:r>
        <w:t xml:space="preserve"> = 0.01 , </w:t>
      </w:r>
      <w:r w:rsidRPr="00431844">
        <w:t>B</w:t>
      </w:r>
      <w:r>
        <w:t xml:space="preserve">eta = </w:t>
      </w:r>
      <w:r w:rsidRPr="00431844">
        <w:t>0.9</w:t>
      </w:r>
      <w:r w:rsidR="005F0C10">
        <w:t>.</w:t>
      </w:r>
    </w:p>
    <w:p w:rsidR="005A6136" w:rsidRDefault="005A6136" w:rsidP="005A6136">
      <w:pPr>
        <w:pStyle w:val="PARAGRAPH"/>
        <w:ind w:firstLine="0"/>
        <w:jc w:val="center"/>
      </w:pPr>
    </w:p>
    <w:p w:rsidR="00CA2D7A" w:rsidRDefault="005A6136" w:rsidP="001F5FF8">
      <w:pPr>
        <w:pStyle w:val="PARAGRAPH"/>
        <w:ind w:firstLine="320"/>
      </w:pPr>
      <w:r w:rsidRPr="00431844">
        <w:t xml:space="preserve">We also set these values as default for Gravity optimizer in python implementation. </w:t>
      </w:r>
      <w:r w:rsidRPr="00CA2D7A">
        <w:t>In this section,</w:t>
      </w:r>
      <w:r>
        <w:t xml:space="preserve"> we use</w:t>
      </w:r>
      <w:r w:rsidRPr="00CA2D7A">
        <w:t xml:space="preserve"> </w:t>
      </w:r>
      <w:r>
        <w:t>these</w:t>
      </w:r>
      <w:r w:rsidRPr="00CA2D7A">
        <w:t xml:space="preserve"> suggested values for </w:t>
      </w:r>
      <w:r w:rsidR="000304C0">
        <w:t xml:space="preserve">the </w:t>
      </w:r>
      <w:r>
        <w:t>benchmark</w:t>
      </w:r>
      <w:r w:rsidR="001F5FF8">
        <w:t>.</w:t>
      </w:r>
      <w:r w:rsidR="00CA2D7A" w:rsidRPr="00CA2D7A">
        <w:t xml:space="preserve"> </w:t>
      </w:r>
    </w:p>
    <w:p w:rsidR="001F5FF8" w:rsidRDefault="00A1397A" w:rsidP="00B125A6">
      <w:pPr>
        <w:pStyle w:val="PARAGRAPH"/>
        <w:ind w:firstLine="320"/>
      </w:pPr>
      <w:r>
        <w:t xml:space="preserve">To summarize, </w:t>
      </w:r>
      <w:r w:rsidR="001F5FF8">
        <w:t>the</w:t>
      </w:r>
      <w:r w:rsidR="005F0C10" w:rsidRPr="00431844">
        <w:t xml:space="preserve"> results obtained from </w:t>
      </w:r>
      <w:r w:rsidR="000304C0">
        <w:t xml:space="preserve">the </w:t>
      </w:r>
      <w:r w:rsidR="005F0C10" w:rsidRPr="00431844">
        <w:t>training of five standard datasets</w:t>
      </w:r>
      <w:r w:rsidR="001F5FF8">
        <w:t xml:space="preserve"> mentioned in </w:t>
      </w:r>
      <w:hyperlink w:anchor="_3.2_Datasets" w:history="1">
        <w:r w:rsidR="001F5FF8" w:rsidRPr="00B125A6">
          <w:rPr>
            <w:rStyle w:val="Hyperlink"/>
            <w:rFonts w:ascii="Palatino" w:hAnsi="Palatino" w:cs="Times New Roman"/>
          </w:rPr>
          <w:t xml:space="preserve">section </w:t>
        </w:r>
        <w:r w:rsidR="00B125A6" w:rsidRPr="00B125A6">
          <w:rPr>
            <w:rStyle w:val="Hyperlink"/>
            <w:rFonts w:ascii="Palatino" w:hAnsi="Palatino" w:cs="Times New Roman"/>
          </w:rPr>
          <w:t>3.2</w:t>
        </w:r>
      </w:hyperlink>
      <w:r w:rsidR="005F0C10" w:rsidRPr="00431844">
        <w:t xml:space="preserve"> </w:t>
      </w:r>
      <w:r w:rsidR="001F5FF8">
        <w:t xml:space="preserve">on VGGNet </w:t>
      </w:r>
      <w:r w:rsidR="000304C0" w:rsidRPr="000304C0">
        <w:t xml:space="preserve">architectures </w:t>
      </w:r>
      <w:r w:rsidR="001F5FF8">
        <w:t>(</w:t>
      </w:r>
      <w:r>
        <w:t>VGG16 and VGG19</w:t>
      </w:r>
      <w:r w:rsidR="001F5FF8">
        <w:t xml:space="preserve">) </w:t>
      </w:r>
      <w:r w:rsidR="00110EDC">
        <w:t>using</w:t>
      </w:r>
      <w:r w:rsidR="005F0C10" w:rsidRPr="00431844">
        <w:t xml:space="preserve"> Gravity optimizers and two other standard </w:t>
      </w:r>
      <w:r w:rsidR="00110EDC">
        <w:t xml:space="preserve">and </w:t>
      </w:r>
      <w:r w:rsidR="005F0C10" w:rsidRPr="00431844">
        <w:t>widely used optimizers (RMSProp and Adam) are compared</w:t>
      </w:r>
      <w:r w:rsidR="00110EDC">
        <w:t xml:space="preserve"> in each subsection of datasets</w:t>
      </w:r>
      <w:r w:rsidR="005F0C10" w:rsidRPr="00431844">
        <w:t>. A</w:t>
      </w:r>
      <w:r w:rsidR="00110EDC">
        <w:t>s mentioned,</w:t>
      </w:r>
      <w:r w:rsidR="005F0C10" w:rsidRPr="00431844">
        <w:t xml:space="preserve"> </w:t>
      </w:r>
      <w:r w:rsidR="00110EDC">
        <w:t xml:space="preserve">all </w:t>
      </w:r>
      <w:r w:rsidR="001B339F">
        <w:t>the trainings</w:t>
      </w:r>
      <w:r w:rsidR="005F0C10" w:rsidRPr="00431844">
        <w:t xml:space="preserve"> here are done with </w:t>
      </w:r>
      <w:r w:rsidR="001B339F">
        <w:t xml:space="preserve">a </w:t>
      </w:r>
      <w:r w:rsidR="005F0C10" w:rsidRPr="00431844">
        <w:t>batch size of 128 and for 100 epochs.</w:t>
      </w:r>
    </w:p>
    <w:p w:rsidR="005F0C10" w:rsidRDefault="005F0C10" w:rsidP="001B339F">
      <w:pPr>
        <w:pStyle w:val="PARAGRAPH"/>
        <w:ind w:firstLine="320"/>
      </w:pPr>
      <w:r>
        <w:t>In the</w:t>
      </w:r>
      <w:r w:rsidRPr="00696D4F">
        <w:t xml:space="preserve"> </w:t>
      </w:r>
      <w:r>
        <w:t>following sub</w:t>
      </w:r>
      <w:r w:rsidRPr="00696D4F">
        <w:t>section</w:t>
      </w:r>
      <w:r>
        <w:t>s</w:t>
      </w:r>
      <w:r w:rsidRPr="00696D4F">
        <w:t>,</w:t>
      </w:r>
      <w:r>
        <w:t xml:space="preserve"> the results (last epoch and best epoch) </w:t>
      </w:r>
      <w:r w:rsidR="001B339F">
        <w:t xml:space="preserve">were </w:t>
      </w:r>
      <w:r>
        <w:t>obtained from training</w:t>
      </w:r>
      <w:r w:rsidRPr="00696D4F">
        <w:t xml:space="preserve"> </w:t>
      </w:r>
      <w:r>
        <w:t xml:space="preserve">our target </w:t>
      </w:r>
      <w:r w:rsidRPr="00696D4F">
        <w:t>dataset</w:t>
      </w:r>
      <w:r>
        <w:t>s on VGG16 and VGG19 using Adam, RMSProp, and Gravity optimizers without using any overfitting prevention techniques are compared together. Also, t</w:t>
      </w:r>
      <w:r w:rsidRPr="00696D4F">
        <w:t xml:space="preserve">he results are compared with the results reported from </w:t>
      </w:r>
      <w:r>
        <w:t xml:space="preserve">the </w:t>
      </w:r>
      <w:r w:rsidRPr="00696D4F">
        <w:t xml:space="preserve">other </w:t>
      </w:r>
      <w:r>
        <w:t xml:space="preserve">papers which used the same datasets and architectures we used here. </w:t>
      </w:r>
      <w:r w:rsidRPr="00696D4F">
        <w:t xml:space="preserve">More details of the results can be </w:t>
      </w:r>
      <w:r>
        <w:t>found in github repository or</w:t>
      </w:r>
      <w:r w:rsidRPr="00696D4F">
        <w:t xml:space="preserve"> materials section.</w:t>
      </w:r>
    </w:p>
    <w:p w:rsidR="005F0C10" w:rsidRDefault="005F0C10" w:rsidP="005F0C10">
      <w:pPr>
        <w:pStyle w:val="PARAGRAPH"/>
        <w:ind w:firstLine="320"/>
      </w:pPr>
      <w:r>
        <w:t xml:space="preserve">Table 4 shows a detailed summary of learning rate values used in runs.  For Adam optimizer we turned off learning decay (decay = 0) and set beta 1 = 0.9, beta 2 = 0.999, and epsilon = 1.0 e-07. For RMSProp we turned learning rate decay, momentum, and centered off (decay = momentum = centered = 0) and set rho = 9.0 e-01, and epsilon = 1.0 e-07. </w:t>
      </w:r>
    </w:p>
    <w:p w:rsidR="005F0C10" w:rsidRDefault="005F0C10" w:rsidP="005F0C10">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DE093D" w:rsidRDefault="00DE093D" w:rsidP="00CA2D7A">
      <w:pPr>
        <w:pStyle w:val="PARAGRAPH"/>
        <w:ind w:firstLine="320"/>
      </w:pPr>
    </w:p>
    <w:p w:rsidR="00CA2D7A" w:rsidRDefault="00CA2D7A" w:rsidP="00CA2D7A">
      <w:pPr>
        <w:pStyle w:val="PARAGRAPH"/>
        <w:ind w:firstLine="320"/>
      </w:pPr>
    </w:p>
    <w:p w:rsidR="00CA2D7A" w:rsidRDefault="00CA2D7A" w:rsidP="00CA2D7A">
      <w:pPr>
        <w:pStyle w:val="PARAGRAPH"/>
        <w:ind w:firstLine="0"/>
      </w:pPr>
    </w:p>
    <w:p w:rsidR="00CA2D7A" w:rsidRDefault="00CA2D7A" w:rsidP="00CA2D7A">
      <w:pPr>
        <w:pStyle w:val="TABLETITLE"/>
        <w:framePr w:w="0" w:wrap="auto" w:vAnchor="margin" w:hAnchor="text" w:xAlign="left" w:yAlign="inline"/>
        <w:rPr>
          <w:color w:val="auto"/>
        </w:rPr>
        <w:sectPr w:rsidR="00CA2D7A" w:rsidSect="0069250A">
          <w:headerReference w:type="even" r:id="rId17"/>
          <w:headerReference w:type="default" r:id="rId18"/>
          <w:type w:val="continuous"/>
          <w:pgSz w:w="11340" w:h="15480" w:code="1"/>
          <w:pgMar w:top="1195" w:right="605" w:bottom="360" w:left="720" w:header="605" w:footer="72" w:gutter="0"/>
          <w:cols w:num="2" w:space="240"/>
        </w:sectPr>
      </w:pPr>
    </w:p>
    <w:p w:rsidR="00BC38BB" w:rsidRDefault="00BC38BB" w:rsidP="00F3287F">
      <w:pPr>
        <w:pStyle w:val="TABLETITLE"/>
        <w:framePr w:w="0" w:wrap="auto" w:vAnchor="margin" w:hAnchor="text" w:xAlign="left" w:yAlign="inline"/>
        <w:rPr>
          <w:color w:val="auto"/>
        </w:rPr>
      </w:pPr>
    </w:p>
    <w:p w:rsidR="00CA2D7A" w:rsidRPr="000B6BD7" w:rsidRDefault="00CA2D7A" w:rsidP="00F3287F">
      <w:pPr>
        <w:pStyle w:val="TABLETITLE"/>
        <w:framePr w:w="0" w:wrap="auto" w:vAnchor="margin" w:hAnchor="text" w:xAlign="left" w:yAlign="inline"/>
        <w:rPr>
          <w:color w:val="auto"/>
        </w:rPr>
      </w:pPr>
      <w:r>
        <w:rPr>
          <w:color w:val="auto"/>
        </w:rPr>
        <w:t>Table 3</w:t>
      </w:r>
      <w:r w:rsidRPr="008F5DE8">
        <w:rPr>
          <w:color w:val="auto"/>
        </w:rPr>
        <w:br/>
      </w:r>
      <w:r w:rsidRPr="00CA2D7A">
        <w:rPr>
          <w:color w:val="auto"/>
        </w:rPr>
        <w:t>VGG model summar</w:t>
      </w:r>
      <w:r w:rsidR="00F3287F">
        <w:rPr>
          <w:color w:val="auto"/>
        </w:rPr>
        <w:t>y</w:t>
      </w:r>
      <w:r w:rsidRPr="00CA2D7A">
        <w:rPr>
          <w:color w:val="auto"/>
        </w:rPr>
        <w:t xml:space="preserve"> used in the paper</w:t>
      </w: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816"/>
        <w:gridCol w:w="1704"/>
        <w:gridCol w:w="1598"/>
        <w:gridCol w:w="1813"/>
        <w:gridCol w:w="1704"/>
        <w:gridCol w:w="1596"/>
      </w:tblGrid>
      <w:tr w:rsidR="00F3287F" w:rsidTr="00431844">
        <w:trPr>
          <w:jc w:val="center"/>
        </w:trPr>
        <w:tc>
          <w:tcPr>
            <w:tcW w:w="2501" w:type="pct"/>
            <w:gridSpan w:val="3"/>
            <w:tcBorders>
              <w:top w:val="double" w:sz="4" w:space="0" w:color="auto"/>
              <w:left w:val="nil"/>
              <w:bottom w:val="double" w:sz="4" w:space="0" w:color="auto"/>
            </w:tcBorders>
            <w:vAlign w:val="center"/>
          </w:tcPr>
          <w:p w:rsidR="00CA2D7A" w:rsidRPr="00431844" w:rsidRDefault="00CA2D7A" w:rsidP="00F3287F">
            <w:pPr>
              <w:pStyle w:val="PARAGRAPH"/>
              <w:ind w:firstLine="0"/>
              <w:jc w:val="center"/>
              <w:rPr>
                <w:b/>
                <w:bCs/>
              </w:rPr>
            </w:pPr>
            <w:r w:rsidRPr="00431844">
              <w:rPr>
                <w:b/>
                <w:bCs/>
              </w:rPr>
              <w:t>VGG16</w:t>
            </w:r>
          </w:p>
        </w:tc>
        <w:tc>
          <w:tcPr>
            <w:tcW w:w="2499" w:type="pct"/>
            <w:gridSpan w:val="3"/>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VGG19</w:t>
            </w:r>
          </w:p>
        </w:tc>
      </w:tr>
      <w:tr w:rsidR="00F3287F" w:rsidTr="00431844">
        <w:trPr>
          <w:jc w:val="center"/>
        </w:trPr>
        <w:tc>
          <w:tcPr>
            <w:tcW w:w="887" w:type="pct"/>
            <w:tcBorders>
              <w:top w:val="double" w:sz="4" w:space="0" w:color="auto"/>
              <w:left w:val="nil"/>
              <w:bottom w:val="double" w:sz="4" w:space="0" w:color="auto"/>
            </w:tcBorders>
            <w:vAlign w:val="center"/>
          </w:tcPr>
          <w:p w:rsidR="00CA2D7A" w:rsidRPr="00431844" w:rsidRDefault="00CA2D7A" w:rsidP="00F3287F">
            <w:pPr>
              <w:pStyle w:val="PARAGRAPH"/>
              <w:ind w:firstLine="0"/>
              <w:jc w:val="center"/>
              <w:rPr>
                <w:b/>
                <w:bCs/>
              </w:rPr>
            </w:pPr>
            <w:r w:rsidRPr="00431844">
              <w:rPr>
                <w:b/>
                <w:bCs/>
              </w:rPr>
              <w:t>Layer Type</w:t>
            </w:r>
          </w:p>
        </w:tc>
        <w:tc>
          <w:tcPr>
            <w:tcW w:w="833"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Output Shape</w:t>
            </w:r>
          </w:p>
        </w:tc>
        <w:tc>
          <w:tcPr>
            <w:tcW w:w="781"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Parameters #</w:t>
            </w:r>
          </w:p>
        </w:tc>
        <w:tc>
          <w:tcPr>
            <w:tcW w:w="886"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Layer Type</w:t>
            </w:r>
          </w:p>
        </w:tc>
        <w:tc>
          <w:tcPr>
            <w:tcW w:w="833"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Output Shape</w:t>
            </w:r>
          </w:p>
        </w:tc>
        <w:tc>
          <w:tcPr>
            <w:tcW w:w="780" w:type="pct"/>
            <w:tcBorders>
              <w:top w:val="double" w:sz="4" w:space="0" w:color="auto"/>
              <w:bottom w:val="double" w:sz="4" w:space="0" w:color="auto"/>
              <w:right w:val="nil"/>
            </w:tcBorders>
            <w:vAlign w:val="center"/>
          </w:tcPr>
          <w:p w:rsidR="00CA2D7A" w:rsidRPr="00431844" w:rsidRDefault="00CA2D7A" w:rsidP="00F3287F">
            <w:pPr>
              <w:pStyle w:val="PARAGRAPH"/>
              <w:ind w:firstLine="0"/>
              <w:jc w:val="center"/>
              <w:rPr>
                <w:b/>
                <w:bCs/>
              </w:rPr>
            </w:pPr>
            <w:r w:rsidRPr="00431844">
              <w:rPr>
                <w:b/>
                <w:bCs/>
              </w:rPr>
              <w:t>Parameters #</w:t>
            </w:r>
          </w:p>
        </w:tc>
      </w:tr>
      <w:tr w:rsidR="00CA2D7A" w:rsidTr="00431844">
        <w:trPr>
          <w:jc w:val="center"/>
        </w:trPr>
        <w:tc>
          <w:tcPr>
            <w:tcW w:w="2501" w:type="pct"/>
            <w:gridSpan w:val="3"/>
            <w:tcBorders>
              <w:top w:val="double" w:sz="4" w:space="0" w:color="auto"/>
              <w:left w:val="nil"/>
              <w:bottom w:val="double" w:sz="4" w:space="0" w:color="auto"/>
            </w:tcBorders>
            <w:vAlign w:val="center"/>
          </w:tcPr>
          <w:p w:rsidR="00CA2D7A" w:rsidRPr="00431844" w:rsidRDefault="00431844" w:rsidP="00F3287F">
            <w:pPr>
              <w:pStyle w:val="PARAGRAPH"/>
              <w:ind w:firstLine="0"/>
              <w:jc w:val="center"/>
              <w:rPr>
                <w:b/>
                <w:bCs/>
              </w:rPr>
            </w:pPr>
            <w:r>
              <w:rPr>
                <w:b/>
                <w:bCs/>
              </w:rPr>
              <w:t>Convolution</w:t>
            </w:r>
            <w:r w:rsidRPr="00431844">
              <w:rPr>
                <w:b/>
                <w:bCs/>
              </w:rPr>
              <w:t xml:space="preserve"> </w:t>
            </w:r>
            <w:r w:rsidR="00CA2D7A" w:rsidRPr="00431844">
              <w:rPr>
                <w:b/>
                <w:bCs/>
              </w:rPr>
              <w:t>Part</w:t>
            </w:r>
          </w:p>
        </w:tc>
        <w:tc>
          <w:tcPr>
            <w:tcW w:w="2499" w:type="pct"/>
            <w:gridSpan w:val="3"/>
            <w:tcBorders>
              <w:top w:val="double" w:sz="4" w:space="0" w:color="auto"/>
              <w:bottom w:val="double" w:sz="4" w:space="0" w:color="auto"/>
            </w:tcBorders>
            <w:vAlign w:val="center"/>
          </w:tcPr>
          <w:p w:rsidR="00CA2D7A" w:rsidRPr="00431844" w:rsidRDefault="00431844" w:rsidP="00431844">
            <w:pPr>
              <w:pStyle w:val="PARAGRAPH"/>
              <w:bidi/>
              <w:ind w:firstLine="0"/>
              <w:jc w:val="center"/>
              <w:rPr>
                <w:b/>
                <w:bCs/>
              </w:rPr>
            </w:pPr>
            <w:r>
              <w:rPr>
                <w:b/>
                <w:bCs/>
              </w:rPr>
              <w:t>Convolution</w:t>
            </w:r>
            <w:r w:rsidR="00CA2D7A" w:rsidRPr="00431844">
              <w:rPr>
                <w:b/>
                <w:bCs/>
              </w:rPr>
              <w:t xml:space="preserve"> Part</w:t>
            </w:r>
          </w:p>
        </w:tc>
      </w:tr>
      <w:tr w:rsidR="00F3287F" w:rsidTr="00431844">
        <w:trPr>
          <w:jc w:val="center"/>
        </w:trPr>
        <w:tc>
          <w:tcPr>
            <w:tcW w:w="887" w:type="pct"/>
            <w:tcBorders>
              <w:top w:val="double" w:sz="4" w:space="0" w:color="auto"/>
              <w:left w:val="nil"/>
              <w:bottom w:val="single" w:sz="4" w:space="0" w:color="auto"/>
            </w:tcBorders>
          </w:tcPr>
          <w:p w:rsidR="00F3287F" w:rsidRPr="006411F8" w:rsidRDefault="00F3287F" w:rsidP="00F3287F">
            <w:pPr>
              <w:jc w:val="center"/>
            </w:pPr>
            <w:r w:rsidRPr="006411F8">
              <w:t>Input Layer</w:t>
            </w:r>
          </w:p>
        </w:tc>
        <w:tc>
          <w:tcPr>
            <w:tcW w:w="833" w:type="pct"/>
            <w:tcBorders>
              <w:top w:val="double" w:sz="4" w:space="0" w:color="auto"/>
              <w:bottom w:val="single" w:sz="4" w:space="0" w:color="auto"/>
            </w:tcBorders>
          </w:tcPr>
          <w:p w:rsidR="00F3287F" w:rsidRPr="006411F8" w:rsidRDefault="00F3287F" w:rsidP="00F3287F">
            <w:pPr>
              <w:jc w:val="center"/>
            </w:pPr>
            <w:r w:rsidRPr="006411F8">
              <w:t>32, 32, 3</w:t>
            </w:r>
          </w:p>
        </w:tc>
        <w:tc>
          <w:tcPr>
            <w:tcW w:w="781" w:type="pct"/>
            <w:tcBorders>
              <w:top w:val="double" w:sz="4" w:space="0" w:color="auto"/>
              <w:bottom w:val="single" w:sz="4" w:space="0" w:color="auto"/>
            </w:tcBorders>
          </w:tcPr>
          <w:p w:rsidR="00F3287F" w:rsidRPr="006411F8" w:rsidRDefault="00F3287F" w:rsidP="00F3287F">
            <w:pPr>
              <w:jc w:val="center"/>
            </w:pPr>
            <w:r w:rsidRPr="006411F8">
              <w:t>0</w:t>
            </w:r>
          </w:p>
        </w:tc>
        <w:tc>
          <w:tcPr>
            <w:tcW w:w="886" w:type="pct"/>
            <w:tcBorders>
              <w:top w:val="double" w:sz="4" w:space="0" w:color="auto"/>
              <w:bottom w:val="single" w:sz="4" w:space="0" w:color="auto"/>
            </w:tcBorders>
          </w:tcPr>
          <w:p w:rsidR="00F3287F" w:rsidRPr="00E365F7" w:rsidRDefault="00F3287F" w:rsidP="00F3287F">
            <w:pPr>
              <w:jc w:val="center"/>
            </w:pPr>
            <w:r w:rsidRPr="00E365F7">
              <w:t>Input Layer</w:t>
            </w:r>
          </w:p>
        </w:tc>
        <w:tc>
          <w:tcPr>
            <w:tcW w:w="833" w:type="pct"/>
            <w:tcBorders>
              <w:top w:val="double" w:sz="4" w:space="0" w:color="auto"/>
              <w:bottom w:val="single" w:sz="4" w:space="0" w:color="auto"/>
            </w:tcBorders>
          </w:tcPr>
          <w:p w:rsidR="00F3287F" w:rsidRPr="00E365F7" w:rsidRDefault="00F3287F" w:rsidP="00F3287F">
            <w:pPr>
              <w:jc w:val="center"/>
            </w:pPr>
            <w:r w:rsidRPr="00E365F7">
              <w:t>32, 32, 3</w:t>
            </w:r>
          </w:p>
        </w:tc>
        <w:tc>
          <w:tcPr>
            <w:tcW w:w="780" w:type="pct"/>
            <w:tcBorders>
              <w:top w:val="doub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32, 32, 64</w:t>
            </w:r>
          </w:p>
        </w:tc>
        <w:tc>
          <w:tcPr>
            <w:tcW w:w="781" w:type="pct"/>
            <w:tcBorders>
              <w:top w:val="single" w:sz="4" w:space="0" w:color="auto"/>
              <w:bottom w:val="single" w:sz="4" w:space="0" w:color="auto"/>
            </w:tcBorders>
          </w:tcPr>
          <w:p w:rsidR="00F3287F" w:rsidRPr="006411F8" w:rsidRDefault="00F3287F" w:rsidP="00F3287F">
            <w:pPr>
              <w:jc w:val="center"/>
            </w:pPr>
            <w:r w:rsidRPr="006411F8">
              <w:t>1,792</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32, 32, 64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1,792</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32, 32, 64</w:t>
            </w:r>
          </w:p>
        </w:tc>
        <w:tc>
          <w:tcPr>
            <w:tcW w:w="781" w:type="pct"/>
            <w:tcBorders>
              <w:top w:val="single" w:sz="4" w:space="0" w:color="auto"/>
              <w:bottom w:val="single" w:sz="4" w:space="0" w:color="auto"/>
            </w:tcBorders>
          </w:tcPr>
          <w:p w:rsidR="00F3287F" w:rsidRPr="006411F8" w:rsidRDefault="00F3287F" w:rsidP="00F3287F">
            <w:pPr>
              <w:jc w:val="center"/>
            </w:pPr>
            <w:r w:rsidRPr="006411F8">
              <w:t>36,928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32, 32, 64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36,928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16, 16, 64</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16, 16, 128</w:t>
            </w:r>
          </w:p>
        </w:tc>
        <w:tc>
          <w:tcPr>
            <w:tcW w:w="781" w:type="pct"/>
            <w:tcBorders>
              <w:top w:val="single" w:sz="4" w:space="0" w:color="auto"/>
              <w:bottom w:val="single" w:sz="4" w:space="0" w:color="auto"/>
            </w:tcBorders>
          </w:tcPr>
          <w:p w:rsidR="00F3287F" w:rsidRPr="006411F8" w:rsidRDefault="00F3287F" w:rsidP="00F3287F">
            <w:pPr>
              <w:jc w:val="center"/>
            </w:pPr>
            <w:r w:rsidRPr="006411F8">
              <w:t>73,856</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73,856</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16, 16, 128</w:t>
            </w:r>
          </w:p>
        </w:tc>
        <w:tc>
          <w:tcPr>
            <w:tcW w:w="781" w:type="pct"/>
            <w:tcBorders>
              <w:top w:val="single" w:sz="4" w:space="0" w:color="auto"/>
              <w:bottom w:val="single" w:sz="4" w:space="0" w:color="auto"/>
            </w:tcBorders>
          </w:tcPr>
          <w:p w:rsidR="00F3287F" w:rsidRPr="006411F8" w:rsidRDefault="00F3287F" w:rsidP="00F3287F">
            <w:pPr>
              <w:jc w:val="center"/>
            </w:pPr>
            <w:r w:rsidRPr="006411F8">
              <w:t>147,584</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147,584</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8, 8, 128</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8, 8, 128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295,168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295,168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590,080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590,080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4, 4, 256</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1,180,160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4, 4, 256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1,180,160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1, 1, 512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2501" w:type="pct"/>
            <w:gridSpan w:val="3"/>
            <w:tcBorders>
              <w:top w:val="single" w:sz="4" w:space="0" w:color="auto"/>
              <w:left w:val="nil"/>
              <w:bottom w:val="single" w:sz="4" w:space="0" w:color="auto"/>
            </w:tcBorders>
          </w:tcPr>
          <w:p w:rsidR="00F3287F" w:rsidRPr="00431844" w:rsidRDefault="00F3287F" w:rsidP="00F3287F">
            <w:pPr>
              <w:jc w:val="center"/>
              <w:rPr>
                <w:b/>
                <w:bCs/>
              </w:rPr>
            </w:pPr>
            <w:r w:rsidRPr="00431844">
              <w:rPr>
                <w:b/>
                <w:bCs/>
              </w:rPr>
              <w:t>Dense Part</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Flatten</w:t>
            </w:r>
          </w:p>
        </w:tc>
        <w:tc>
          <w:tcPr>
            <w:tcW w:w="833" w:type="pct"/>
            <w:tcBorders>
              <w:top w:val="single" w:sz="4" w:space="0" w:color="auto"/>
              <w:bottom w:val="single" w:sz="4" w:space="0" w:color="auto"/>
            </w:tcBorders>
          </w:tcPr>
          <w:p w:rsidR="00F3287F" w:rsidRPr="006411F8" w:rsidRDefault="00F3287F" w:rsidP="00F3287F">
            <w:pPr>
              <w:jc w:val="center"/>
            </w:pPr>
            <w:r w:rsidRPr="006411F8">
              <w:t>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4096</w:t>
            </w:r>
          </w:p>
        </w:tc>
        <w:tc>
          <w:tcPr>
            <w:tcW w:w="781" w:type="pct"/>
            <w:tcBorders>
              <w:top w:val="single" w:sz="4" w:space="0" w:color="auto"/>
              <w:bottom w:val="single" w:sz="4" w:space="0" w:color="auto"/>
            </w:tcBorders>
          </w:tcPr>
          <w:p w:rsidR="00F3287F" w:rsidRPr="006411F8" w:rsidRDefault="00F3287F" w:rsidP="00F3287F">
            <w:pPr>
              <w:jc w:val="center"/>
            </w:pPr>
            <w:r w:rsidRPr="006411F8">
              <w:t>2,101,248</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1, 1, 512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4096</w:t>
            </w:r>
          </w:p>
        </w:tc>
        <w:tc>
          <w:tcPr>
            <w:tcW w:w="781" w:type="pct"/>
            <w:tcBorders>
              <w:top w:val="single" w:sz="4" w:space="0" w:color="auto"/>
              <w:bottom w:val="single" w:sz="4" w:space="0" w:color="auto"/>
            </w:tcBorders>
          </w:tcPr>
          <w:p w:rsidR="00F3287F" w:rsidRPr="006411F8" w:rsidRDefault="00F3287F" w:rsidP="00F3287F">
            <w:pPr>
              <w:jc w:val="center"/>
            </w:pPr>
            <w:r w:rsidRPr="006411F8">
              <w:t>16,781,312</w:t>
            </w:r>
          </w:p>
        </w:tc>
        <w:tc>
          <w:tcPr>
            <w:tcW w:w="2499" w:type="pct"/>
            <w:gridSpan w:val="3"/>
            <w:tcBorders>
              <w:top w:val="single" w:sz="4" w:space="0" w:color="auto"/>
              <w:bottom w:val="single" w:sz="4" w:space="0" w:color="auto"/>
            </w:tcBorders>
          </w:tcPr>
          <w:p w:rsidR="00F3287F" w:rsidRPr="00431844" w:rsidRDefault="00F3287F" w:rsidP="00F3287F">
            <w:pPr>
              <w:jc w:val="center"/>
              <w:rPr>
                <w:b/>
                <w:bCs/>
              </w:rPr>
            </w:pPr>
            <w:r w:rsidRPr="00431844">
              <w:rPr>
                <w:b/>
                <w:bCs/>
              </w:rPr>
              <w:t>Dense Part</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10</w:t>
            </w:r>
          </w:p>
        </w:tc>
        <w:tc>
          <w:tcPr>
            <w:tcW w:w="781" w:type="pct"/>
            <w:tcBorders>
              <w:top w:val="single" w:sz="4" w:space="0" w:color="auto"/>
              <w:bottom w:val="single" w:sz="4" w:space="0" w:color="auto"/>
            </w:tcBorders>
          </w:tcPr>
          <w:p w:rsidR="00F3287F" w:rsidRDefault="00F3287F" w:rsidP="00F3287F">
            <w:pPr>
              <w:jc w:val="center"/>
            </w:pPr>
            <w:r w:rsidRPr="006411F8">
              <w:t>40,970</w:t>
            </w:r>
          </w:p>
        </w:tc>
        <w:tc>
          <w:tcPr>
            <w:tcW w:w="886" w:type="pct"/>
            <w:tcBorders>
              <w:top w:val="single" w:sz="4" w:space="0" w:color="auto"/>
              <w:bottom w:val="single" w:sz="4" w:space="0" w:color="auto"/>
            </w:tcBorders>
          </w:tcPr>
          <w:p w:rsidR="00F3287F" w:rsidRPr="00E365F7" w:rsidRDefault="00F3287F" w:rsidP="00F3287F">
            <w:pPr>
              <w:jc w:val="center"/>
            </w:pPr>
            <w:r w:rsidRPr="00E365F7">
              <w:t>Flatten</w:t>
            </w:r>
          </w:p>
        </w:tc>
        <w:tc>
          <w:tcPr>
            <w:tcW w:w="833" w:type="pct"/>
            <w:tcBorders>
              <w:top w:val="single" w:sz="4" w:space="0" w:color="auto"/>
              <w:bottom w:val="single" w:sz="4" w:space="0" w:color="auto"/>
            </w:tcBorders>
          </w:tcPr>
          <w:p w:rsidR="00F3287F" w:rsidRPr="00E365F7" w:rsidRDefault="00F3287F" w:rsidP="00F3287F">
            <w:pPr>
              <w:jc w:val="center"/>
            </w:pPr>
            <w:r w:rsidRPr="00E365F7">
              <w:t>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4096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2,101,248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4096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16,781,312</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10</w:t>
            </w:r>
          </w:p>
        </w:tc>
        <w:tc>
          <w:tcPr>
            <w:tcW w:w="780" w:type="pct"/>
            <w:tcBorders>
              <w:top w:val="single" w:sz="4" w:space="0" w:color="auto"/>
              <w:bottom w:val="single" w:sz="4" w:space="0" w:color="auto"/>
              <w:right w:val="nil"/>
            </w:tcBorders>
          </w:tcPr>
          <w:p w:rsidR="00F3287F" w:rsidRDefault="00F3287F" w:rsidP="00F3287F">
            <w:pPr>
              <w:jc w:val="center"/>
            </w:pPr>
            <w:r w:rsidRPr="00E365F7">
              <w:t>40,970</w:t>
            </w:r>
          </w:p>
        </w:tc>
      </w:tr>
      <w:tr w:rsidR="00431844" w:rsidTr="00431844">
        <w:trPr>
          <w:jc w:val="center"/>
        </w:trPr>
        <w:tc>
          <w:tcPr>
            <w:tcW w:w="2501" w:type="pct"/>
            <w:gridSpan w:val="3"/>
            <w:tcBorders>
              <w:top w:val="single" w:sz="4" w:space="0" w:color="auto"/>
              <w:left w:val="nil"/>
              <w:bottom w:val="single" w:sz="4" w:space="0" w:color="auto"/>
            </w:tcBorders>
          </w:tcPr>
          <w:p w:rsidR="00431844" w:rsidRPr="00431844" w:rsidRDefault="00431844" w:rsidP="00431844">
            <w:pPr>
              <w:jc w:val="center"/>
              <w:rPr>
                <w:b/>
                <w:bCs/>
              </w:rPr>
            </w:pPr>
            <w:r w:rsidRPr="00431844">
              <w:rPr>
                <w:b/>
                <w:bCs/>
              </w:rPr>
              <w:t>Total Parametrs = 33,638,218</w:t>
            </w:r>
          </w:p>
        </w:tc>
        <w:tc>
          <w:tcPr>
            <w:tcW w:w="2499" w:type="pct"/>
            <w:gridSpan w:val="3"/>
            <w:tcBorders>
              <w:top w:val="single" w:sz="4" w:space="0" w:color="auto"/>
              <w:bottom w:val="single" w:sz="4" w:space="0" w:color="auto"/>
            </w:tcBorders>
          </w:tcPr>
          <w:p w:rsidR="00431844" w:rsidRPr="00431844" w:rsidRDefault="00431844" w:rsidP="00431844">
            <w:pPr>
              <w:jc w:val="center"/>
              <w:rPr>
                <w:b/>
                <w:bCs/>
              </w:rPr>
            </w:pPr>
            <w:r w:rsidRPr="00431844">
              <w:rPr>
                <w:b/>
                <w:bCs/>
              </w:rPr>
              <w:t>Total Parametrs = 38,947,914</w:t>
            </w:r>
          </w:p>
        </w:tc>
      </w:tr>
    </w:tbl>
    <w:p w:rsidR="00CA2D7A" w:rsidRDefault="00CA2D7A" w:rsidP="00F3287F">
      <w:pPr>
        <w:pStyle w:val="PARAGRAPH"/>
        <w:ind w:firstLine="0"/>
        <w:jc w:val="center"/>
        <w:sectPr w:rsidR="00CA2D7A" w:rsidSect="00CA2D7A">
          <w:type w:val="continuous"/>
          <w:pgSz w:w="11340" w:h="15480" w:code="1"/>
          <w:pgMar w:top="1195" w:right="605" w:bottom="360" w:left="720" w:header="605" w:footer="72" w:gutter="0"/>
          <w:cols w:space="240"/>
        </w:sectPr>
      </w:pPr>
    </w:p>
    <w:p w:rsidR="00CA2D7A" w:rsidRDefault="00CA2D7A" w:rsidP="00CA2D7A">
      <w:pPr>
        <w:pStyle w:val="PARAGRAPH"/>
      </w:pPr>
    </w:p>
    <w:p w:rsidR="00431844" w:rsidRDefault="00431844" w:rsidP="00CA2D7A">
      <w:pPr>
        <w:pStyle w:val="PARAGRAPH"/>
        <w:ind w:firstLine="0"/>
        <w:jc w:val="center"/>
        <w:sectPr w:rsidR="00431844" w:rsidSect="00CA2D7A">
          <w:type w:val="continuous"/>
          <w:pgSz w:w="11340" w:h="15480" w:code="1"/>
          <w:pgMar w:top="1195" w:right="605" w:bottom="360" w:left="720" w:header="605" w:footer="72" w:gutter="0"/>
          <w:cols w:space="240"/>
        </w:sectPr>
      </w:pPr>
    </w:p>
    <w:p w:rsidR="00996A21" w:rsidRDefault="00996A21" w:rsidP="00996A21">
      <w:pPr>
        <w:pStyle w:val="TABLETITLE"/>
        <w:framePr w:w="0" w:wrap="auto" w:vAnchor="margin" w:hAnchor="text" w:xAlign="left" w:yAlign="inline"/>
        <w:rPr>
          <w:color w:val="auto"/>
        </w:rPr>
      </w:pPr>
      <w:bookmarkStart w:id="1" w:name="_GoBack"/>
    </w:p>
    <w:p w:rsidR="00996A21" w:rsidRPr="000B6BD7" w:rsidRDefault="00996A21" w:rsidP="00996A21">
      <w:pPr>
        <w:pStyle w:val="TABLETITLE"/>
        <w:framePr w:w="0" w:wrap="auto" w:vAnchor="margin" w:hAnchor="text" w:xAlign="left" w:yAlign="inline"/>
        <w:rPr>
          <w:color w:val="auto"/>
        </w:rPr>
      </w:pPr>
      <w:r w:rsidRPr="008F5DE8">
        <w:rPr>
          <w:color w:val="auto"/>
        </w:rPr>
        <w:t xml:space="preserve">TABLE </w:t>
      </w:r>
      <w:r>
        <w:rPr>
          <w:color w:val="auto"/>
        </w:rPr>
        <w:t>4</w:t>
      </w:r>
      <w:r w:rsidRPr="008F5DE8">
        <w:rPr>
          <w:color w:val="auto"/>
        </w:rPr>
        <w:br/>
      </w:r>
      <w:r>
        <w:rPr>
          <w:color w:val="auto"/>
        </w:rPr>
        <w:t>summary</w:t>
      </w:r>
      <w:r w:rsidRPr="00B60752">
        <w:rPr>
          <w:color w:val="auto"/>
        </w:rPr>
        <w:t xml:space="preserve"> of </w:t>
      </w:r>
      <w:r>
        <w:rPr>
          <w:color w:val="auto"/>
        </w:rPr>
        <w:t>learning rates</w:t>
      </w:r>
      <w:r w:rsidRPr="00B60752">
        <w:rPr>
          <w:color w:val="auto"/>
        </w:rPr>
        <w:t xml:space="preserve"> used for benchmark</w:t>
      </w:r>
    </w:p>
    <w:tbl>
      <w:tblPr>
        <w:tblStyle w:val="TableGrid"/>
        <w:tblW w:w="5003" w:type="pct"/>
        <w:tblBorders>
          <w:insideH w:val="none" w:sz="0" w:space="0" w:color="auto"/>
          <w:insideV w:val="none" w:sz="0" w:space="0" w:color="auto"/>
        </w:tblBorders>
        <w:tblLook w:val="04A0" w:firstRow="1" w:lastRow="0" w:firstColumn="1" w:lastColumn="0" w:noHBand="0" w:noVBand="1"/>
      </w:tblPr>
      <w:tblGrid>
        <w:gridCol w:w="1008"/>
        <w:gridCol w:w="186"/>
        <w:gridCol w:w="830"/>
        <w:gridCol w:w="145"/>
        <w:gridCol w:w="888"/>
        <w:gridCol w:w="91"/>
        <w:gridCol w:w="927"/>
        <w:gridCol w:w="48"/>
        <w:gridCol w:w="983"/>
      </w:tblGrid>
      <w:tr w:rsidR="00996A21" w:rsidTr="00996A21">
        <w:trPr>
          <w:trHeight w:val="88"/>
        </w:trPr>
        <w:tc>
          <w:tcPr>
            <w:tcW w:w="986" w:type="pct"/>
            <w:vMerge w:val="restart"/>
            <w:tcBorders>
              <w:top w:val="double" w:sz="4" w:space="0" w:color="auto"/>
              <w:left w:val="nil"/>
            </w:tcBorders>
            <w:vAlign w:val="center"/>
          </w:tcPr>
          <w:p w:rsidR="00996A21" w:rsidRDefault="00996A21" w:rsidP="00996A21">
            <w:pPr>
              <w:pStyle w:val="PARAGRAPH"/>
              <w:ind w:firstLine="0"/>
              <w:jc w:val="center"/>
            </w:pPr>
          </w:p>
        </w:tc>
        <w:tc>
          <w:tcPr>
            <w:tcW w:w="2006" w:type="pct"/>
            <w:gridSpan w:val="4"/>
            <w:tcBorders>
              <w:top w:val="double" w:sz="4" w:space="0" w:color="auto"/>
              <w:left w:val="nil"/>
              <w:bottom w:val="nil"/>
            </w:tcBorders>
            <w:vAlign w:val="center"/>
          </w:tcPr>
          <w:p w:rsidR="00996A21" w:rsidRDefault="00996A21" w:rsidP="00996A21">
            <w:pPr>
              <w:pStyle w:val="PARAGRAPH"/>
              <w:ind w:firstLine="0"/>
              <w:jc w:val="center"/>
            </w:pPr>
            <w:r>
              <w:t>VGG16</w:t>
            </w:r>
          </w:p>
        </w:tc>
        <w:tc>
          <w:tcPr>
            <w:tcW w:w="2005" w:type="pct"/>
            <w:gridSpan w:val="4"/>
            <w:tcBorders>
              <w:top w:val="double" w:sz="4" w:space="0" w:color="auto"/>
              <w:left w:val="nil"/>
              <w:bottom w:val="nil"/>
              <w:right w:val="nil"/>
            </w:tcBorders>
            <w:vAlign w:val="center"/>
          </w:tcPr>
          <w:p w:rsidR="00996A21" w:rsidRDefault="00996A21" w:rsidP="00996A21">
            <w:pPr>
              <w:pStyle w:val="PARAGRAPH"/>
              <w:ind w:firstLine="0"/>
              <w:jc w:val="center"/>
            </w:pPr>
            <w:r>
              <w:t>VGG19</w:t>
            </w:r>
          </w:p>
        </w:tc>
      </w:tr>
      <w:tr w:rsidR="00996A21" w:rsidTr="00996A21">
        <w:trPr>
          <w:trHeight w:val="87"/>
        </w:trPr>
        <w:tc>
          <w:tcPr>
            <w:tcW w:w="986" w:type="pct"/>
            <w:vMerge/>
            <w:tcBorders>
              <w:left w:val="nil"/>
              <w:bottom w:val="double" w:sz="4" w:space="0" w:color="auto"/>
            </w:tcBorders>
            <w:vAlign w:val="center"/>
          </w:tcPr>
          <w:p w:rsidR="00996A21" w:rsidRDefault="00996A21" w:rsidP="00996A21">
            <w:pPr>
              <w:pStyle w:val="PARAGRAPH"/>
              <w:ind w:firstLine="0"/>
              <w:jc w:val="center"/>
            </w:pPr>
          </w:p>
        </w:tc>
        <w:tc>
          <w:tcPr>
            <w:tcW w:w="995" w:type="pct"/>
            <w:gridSpan w:val="2"/>
            <w:tcBorders>
              <w:top w:val="nil"/>
              <w:left w:val="nil"/>
              <w:bottom w:val="double" w:sz="4" w:space="0" w:color="auto"/>
            </w:tcBorders>
            <w:vAlign w:val="center"/>
          </w:tcPr>
          <w:p w:rsidR="00996A21" w:rsidRDefault="00996A21" w:rsidP="00996A21">
            <w:pPr>
              <w:pStyle w:val="PARAGRAPH"/>
              <w:ind w:right="-261" w:firstLine="0"/>
              <w:jc w:val="center"/>
            </w:pPr>
            <w:r>
              <w:t>Adam</w:t>
            </w:r>
          </w:p>
        </w:tc>
        <w:tc>
          <w:tcPr>
            <w:tcW w:w="1012" w:type="pct"/>
            <w:gridSpan w:val="2"/>
            <w:tcBorders>
              <w:top w:val="nil"/>
              <w:left w:val="nil"/>
              <w:bottom w:val="double" w:sz="4" w:space="0" w:color="auto"/>
            </w:tcBorders>
            <w:vAlign w:val="center"/>
          </w:tcPr>
          <w:p w:rsidR="00996A21" w:rsidRDefault="00996A21" w:rsidP="00996A21">
            <w:pPr>
              <w:pStyle w:val="PARAGRAPH"/>
              <w:ind w:right="-217" w:firstLine="0"/>
              <w:jc w:val="center"/>
            </w:pPr>
            <w:r>
              <w:t>RMSProp</w:t>
            </w:r>
          </w:p>
        </w:tc>
        <w:tc>
          <w:tcPr>
            <w:tcW w:w="997" w:type="pct"/>
            <w:gridSpan w:val="2"/>
            <w:tcBorders>
              <w:top w:val="nil"/>
              <w:left w:val="nil"/>
              <w:bottom w:val="double" w:sz="4" w:space="0" w:color="auto"/>
            </w:tcBorders>
            <w:vAlign w:val="center"/>
          </w:tcPr>
          <w:p w:rsidR="00996A21" w:rsidRDefault="00996A21" w:rsidP="00996A21">
            <w:pPr>
              <w:pStyle w:val="PARAGRAPH"/>
              <w:ind w:right="-102" w:firstLine="0"/>
              <w:jc w:val="center"/>
            </w:pPr>
            <w:r>
              <w:t>Adam</w:t>
            </w:r>
          </w:p>
        </w:tc>
        <w:tc>
          <w:tcPr>
            <w:tcW w:w="1008" w:type="pct"/>
            <w:gridSpan w:val="2"/>
            <w:tcBorders>
              <w:top w:val="nil"/>
              <w:left w:val="nil"/>
              <w:bottom w:val="double" w:sz="4" w:space="0" w:color="auto"/>
              <w:right w:val="nil"/>
            </w:tcBorders>
            <w:vAlign w:val="center"/>
          </w:tcPr>
          <w:p w:rsidR="00996A21" w:rsidRDefault="00996A21" w:rsidP="00996A21">
            <w:pPr>
              <w:pStyle w:val="PARAGRAPH"/>
              <w:ind w:firstLine="0"/>
              <w:jc w:val="center"/>
            </w:pPr>
            <w:r>
              <w:t>RMSProp</w:t>
            </w:r>
          </w:p>
        </w:tc>
      </w:tr>
      <w:tr w:rsidR="00996A21" w:rsidTr="00996A21">
        <w:tc>
          <w:tcPr>
            <w:tcW w:w="1168" w:type="pct"/>
            <w:gridSpan w:val="2"/>
            <w:tcBorders>
              <w:top w:val="double" w:sz="4" w:space="0" w:color="auto"/>
              <w:left w:val="nil"/>
              <w:bottom w:val="single" w:sz="4" w:space="0" w:color="auto"/>
            </w:tcBorders>
            <w:vAlign w:val="center"/>
          </w:tcPr>
          <w:p w:rsidR="00996A21" w:rsidRDefault="00996A21" w:rsidP="00996A21">
            <w:pPr>
              <w:pStyle w:val="PARAGRAPH"/>
              <w:ind w:firstLine="0"/>
              <w:jc w:val="center"/>
            </w:pPr>
            <w:r w:rsidRPr="00B60752">
              <w:t>MNIST</w:t>
            </w:r>
          </w:p>
        </w:tc>
        <w:tc>
          <w:tcPr>
            <w:tcW w:w="955" w:type="pct"/>
            <w:gridSpan w:val="2"/>
            <w:tcBorders>
              <w:top w:val="double" w:sz="4" w:space="0" w:color="auto"/>
              <w:bottom w:val="single" w:sz="4" w:space="0" w:color="auto"/>
            </w:tcBorders>
            <w:vAlign w:val="center"/>
          </w:tcPr>
          <w:p w:rsidR="00996A21" w:rsidRDefault="00996A21" w:rsidP="00996A21">
            <w:pPr>
              <w:jc w:val="center"/>
            </w:pPr>
            <w:r w:rsidRPr="004A149F">
              <w:t>2.50e-04</w:t>
            </w:r>
          </w:p>
        </w:tc>
        <w:tc>
          <w:tcPr>
            <w:tcW w:w="959" w:type="pct"/>
            <w:gridSpan w:val="2"/>
            <w:tcBorders>
              <w:top w:val="double" w:sz="4" w:space="0" w:color="auto"/>
              <w:bottom w:val="single" w:sz="4" w:space="0" w:color="auto"/>
            </w:tcBorders>
            <w:vAlign w:val="center"/>
          </w:tcPr>
          <w:p w:rsidR="00996A21" w:rsidRDefault="00996A21" w:rsidP="00996A21">
            <w:pPr>
              <w:jc w:val="center"/>
            </w:pPr>
            <w:r w:rsidRPr="004A149F">
              <w:t>1.00e-04</w:t>
            </w:r>
          </w:p>
        </w:tc>
        <w:tc>
          <w:tcPr>
            <w:tcW w:w="955" w:type="pct"/>
            <w:gridSpan w:val="2"/>
            <w:tcBorders>
              <w:top w:val="double" w:sz="4" w:space="0" w:color="auto"/>
              <w:bottom w:val="single" w:sz="4" w:space="0" w:color="auto"/>
            </w:tcBorders>
            <w:vAlign w:val="center"/>
          </w:tcPr>
          <w:p w:rsidR="00996A21" w:rsidRDefault="00996A21" w:rsidP="00996A21">
            <w:pPr>
              <w:jc w:val="center"/>
            </w:pPr>
            <w:r w:rsidRPr="004A149F">
              <w:t>2.50e-04</w:t>
            </w:r>
          </w:p>
        </w:tc>
        <w:tc>
          <w:tcPr>
            <w:tcW w:w="964" w:type="pct"/>
            <w:tcBorders>
              <w:top w:val="double" w:sz="4" w:space="0" w:color="auto"/>
              <w:bottom w:val="single" w:sz="4" w:space="0" w:color="auto"/>
            </w:tcBorders>
            <w:vAlign w:val="center"/>
          </w:tcPr>
          <w:p w:rsidR="00996A21" w:rsidRDefault="00996A21" w:rsidP="00996A21">
            <w:pPr>
              <w:jc w:val="center"/>
            </w:pPr>
            <w:r w:rsidRPr="004A149F">
              <w:t>2.50e-05</w:t>
            </w:r>
          </w:p>
        </w:tc>
      </w:tr>
      <w:tr w:rsidR="00996A21" w:rsidTr="00996A21">
        <w:tc>
          <w:tcPr>
            <w:tcW w:w="1168" w:type="pct"/>
            <w:gridSpan w:val="2"/>
            <w:tcBorders>
              <w:top w:val="single" w:sz="4" w:space="0" w:color="auto"/>
              <w:left w:val="nil"/>
              <w:bottom w:val="single" w:sz="4" w:space="0" w:color="auto"/>
            </w:tcBorders>
            <w:vAlign w:val="center"/>
          </w:tcPr>
          <w:p w:rsidR="00996A21" w:rsidRDefault="00996A21" w:rsidP="00996A21">
            <w:pPr>
              <w:pStyle w:val="PARAGRAPH"/>
              <w:ind w:firstLine="0"/>
              <w:jc w:val="center"/>
            </w:pPr>
            <w:r>
              <w:t>Fashion-MNIST</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2.50e-04</w:t>
            </w:r>
          </w:p>
        </w:tc>
        <w:tc>
          <w:tcPr>
            <w:tcW w:w="959" w:type="pct"/>
            <w:gridSpan w:val="2"/>
            <w:tcBorders>
              <w:top w:val="single" w:sz="4" w:space="0" w:color="auto"/>
              <w:bottom w:val="single" w:sz="4" w:space="0" w:color="auto"/>
            </w:tcBorders>
            <w:vAlign w:val="center"/>
          </w:tcPr>
          <w:p w:rsidR="00996A21" w:rsidRDefault="00996A21" w:rsidP="00996A21">
            <w:pPr>
              <w:jc w:val="center"/>
            </w:pPr>
            <w:r w:rsidRPr="004A149F">
              <w:t>5.00e-05</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1.00e-05</w:t>
            </w:r>
          </w:p>
        </w:tc>
        <w:tc>
          <w:tcPr>
            <w:tcW w:w="964" w:type="pct"/>
            <w:tcBorders>
              <w:top w:val="single" w:sz="4" w:space="0" w:color="auto"/>
              <w:bottom w:val="single" w:sz="4" w:space="0" w:color="auto"/>
            </w:tcBorders>
            <w:vAlign w:val="center"/>
          </w:tcPr>
          <w:p w:rsidR="00996A21" w:rsidRDefault="00996A21" w:rsidP="00996A21">
            <w:pPr>
              <w:jc w:val="center"/>
            </w:pPr>
            <w:r w:rsidRPr="004A149F">
              <w:t>5.00e-05</w:t>
            </w:r>
          </w:p>
        </w:tc>
      </w:tr>
      <w:tr w:rsidR="00996A21" w:rsidTr="00996A21">
        <w:tc>
          <w:tcPr>
            <w:tcW w:w="1168" w:type="pct"/>
            <w:gridSpan w:val="2"/>
            <w:tcBorders>
              <w:top w:val="single" w:sz="4" w:space="0" w:color="auto"/>
              <w:left w:val="nil"/>
              <w:bottom w:val="single" w:sz="4" w:space="0" w:color="auto"/>
            </w:tcBorders>
            <w:vAlign w:val="center"/>
          </w:tcPr>
          <w:p w:rsidR="00996A21" w:rsidRDefault="00996A21" w:rsidP="00996A21">
            <w:pPr>
              <w:pStyle w:val="PARAGRAPH"/>
              <w:ind w:firstLine="0"/>
              <w:jc w:val="center"/>
            </w:pPr>
            <w:r>
              <w:t>CIFAR-10</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1.00e-04</w:t>
            </w:r>
          </w:p>
        </w:tc>
        <w:tc>
          <w:tcPr>
            <w:tcW w:w="959" w:type="pct"/>
            <w:gridSpan w:val="2"/>
            <w:tcBorders>
              <w:top w:val="single" w:sz="4" w:space="0" w:color="auto"/>
              <w:bottom w:val="single" w:sz="4" w:space="0" w:color="auto"/>
            </w:tcBorders>
            <w:vAlign w:val="center"/>
          </w:tcPr>
          <w:p w:rsidR="00996A21" w:rsidRDefault="00996A21" w:rsidP="00996A21">
            <w:pPr>
              <w:jc w:val="center"/>
            </w:pPr>
            <w:r w:rsidRPr="004A149F">
              <w:t>5.00e-05</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1.00e-04</w:t>
            </w:r>
          </w:p>
        </w:tc>
        <w:tc>
          <w:tcPr>
            <w:tcW w:w="964" w:type="pct"/>
            <w:tcBorders>
              <w:top w:val="single" w:sz="4" w:space="0" w:color="auto"/>
              <w:bottom w:val="single" w:sz="4" w:space="0" w:color="auto"/>
            </w:tcBorders>
            <w:vAlign w:val="center"/>
          </w:tcPr>
          <w:p w:rsidR="00996A21" w:rsidRDefault="00996A21" w:rsidP="00996A21">
            <w:pPr>
              <w:jc w:val="center"/>
            </w:pPr>
            <w:r w:rsidRPr="004A149F">
              <w:t>2.50e-05</w:t>
            </w:r>
          </w:p>
        </w:tc>
      </w:tr>
      <w:tr w:rsidR="00996A21" w:rsidTr="00996A21">
        <w:tc>
          <w:tcPr>
            <w:tcW w:w="1168" w:type="pct"/>
            <w:gridSpan w:val="2"/>
            <w:tcBorders>
              <w:top w:val="single" w:sz="4" w:space="0" w:color="auto"/>
              <w:left w:val="nil"/>
              <w:bottom w:val="single" w:sz="4" w:space="0" w:color="auto"/>
            </w:tcBorders>
            <w:vAlign w:val="center"/>
          </w:tcPr>
          <w:p w:rsidR="00996A21" w:rsidRDefault="00996A21" w:rsidP="00996A21">
            <w:pPr>
              <w:pStyle w:val="PARAGRAPH"/>
              <w:ind w:firstLine="0"/>
              <w:jc w:val="center"/>
            </w:pPr>
            <w:r>
              <w:t>CIFAR-100 (coarse)</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1.00e-04</w:t>
            </w:r>
          </w:p>
        </w:tc>
        <w:tc>
          <w:tcPr>
            <w:tcW w:w="959" w:type="pct"/>
            <w:gridSpan w:val="2"/>
            <w:tcBorders>
              <w:top w:val="single" w:sz="4" w:space="0" w:color="auto"/>
              <w:bottom w:val="single" w:sz="4" w:space="0" w:color="auto"/>
            </w:tcBorders>
            <w:vAlign w:val="center"/>
          </w:tcPr>
          <w:p w:rsidR="00996A21" w:rsidRDefault="00996A21" w:rsidP="00996A21">
            <w:pPr>
              <w:jc w:val="center"/>
            </w:pPr>
            <w:r w:rsidRPr="004A149F">
              <w:t>2.50e-04</w:t>
            </w:r>
          </w:p>
        </w:tc>
        <w:tc>
          <w:tcPr>
            <w:tcW w:w="955" w:type="pct"/>
            <w:gridSpan w:val="2"/>
            <w:tcBorders>
              <w:top w:val="single" w:sz="4" w:space="0" w:color="auto"/>
              <w:bottom w:val="single" w:sz="4" w:space="0" w:color="auto"/>
            </w:tcBorders>
            <w:vAlign w:val="center"/>
          </w:tcPr>
          <w:p w:rsidR="00996A21" w:rsidRDefault="00996A21" w:rsidP="00996A21">
            <w:pPr>
              <w:jc w:val="center"/>
            </w:pPr>
            <w:r w:rsidRPr="004A149F">
              <w:t>7.50e-05</w:t>
            </w:r>
          </w:p>
        </w:tc>
        <w:tc>
          <w:tcPr>
            <w:tcW w:w="964" w:type="pct"/>
            <w:tcBorders>
              <w:top w:val="single" w:sz="4" w:space="0" w:color="auto"/>
              <w:bottom w:val="single" w:sz="4" w:space="0" w:color="auto"/>
            </w:tcBorders>
            <w:vAlign w:val="center"/>
          </w:tcPr>
          <w:p w:rsidR="00996A21" w:rsidRDefault="00996A21" w:rsidP="00996A21">
            <w:pPr>
              <w:jc w:val="center"/>
            </w:pPr>
            <w:r w:rsidRPr="004A149F">
              <w:t>1.00e-04</w:t>
            </w:r>
          </w:p>
        </w:tc>
      </w:tr>
      <w:tr w:rsidR="00996A21" w:rsidTr="00996A21">
        <w:tc>
          <w:tcPr>
            <w:tcW w:w="1168" w:type="pct"/>
            <w:gridSpan w:val="2"/>
            <w:tcBorders>
              <w:top w:val="single" w:sz="4" w:space="0" w:color="auto"/>
              <w:left w:val="nil"/>
              <w:bottom w:val="double" w:sz="4" w:space="0" w:color="auto"/>
            </w:tcBorders>
            <w:vAlign w:val="center"/>
          </w:tcPr>
          <w:p w:rsidR="00996A21" w:rsidRDefault="00996A21" w:rsidP="00996A21">
            <w:pPr>
              <w:pStyle w:val="PARAGRAPH"/>
              <w:ind w:firstLine="0"/>
              <w:jc w:val="center"/>
            </w:pPr>
            <w:r>
              <w:t>CIFAR-100 (fine)</w:t>
            </w:r>
          </w:p>
        </w:tc>
        <w:tc>
          <w:tcPr>
            <w:tcW w:w="955" w:type="pct"/>
            <w:gridSpan w:val="2"/>
            <w:tcBorders>
              <w:top w:val="single" w:sz="4" w:space="0" w:color="auto"/>
              <w:bottom w:val="double" w:sz="4" w:space="0" w:color="auto"/>
            </w:tcBorders>
            <w:vAlign w:val="center"/>
          </w:tcPr>
          <w:p w:rsidR="00996A21" w:rsidRDefault="00996A21" w:rsidP="00996A21">
            <w:pPr>
              <w:jc w:val="center"/>
            </w:pPr>
            <w:r w:rsidRPr="004A149F">
              <w:t>1.00e-04</w:t>
            </w:r>
          </w:p>
        </w:tc>
        <w:tc>
          <w:tcPr>
            <w:tcW w:w="959" w:type="pct"/>
            <w:gridSpan w:val="2"/>
            <w:tcBorders>
              <w:top w:val="single" w:sz="4" w:space="0" w:color="auto"/>
              <w:bottom w:val="double" w:sz="4" w:space="0" w:color="auto"/>
            </w:tcBorders>
            <w:vAlign w:val="center"/>
          </w:tcPr>
          <w:p w:rsidR="00996A21" w:rsidRDefault="00996A21" w:rsidP="00996A21">
            <w:pPr>
              <w:jc w:val="center"/>
            </w:pPr>
            <w:r w:rsidRPr="004A149F">
              <w:t>1.00e-04</w:t>
            </w:r>
          </w:p>
        </w:tc>
        <w:tc>
          <w:tcPr>
            <w:tcW w:w="955" w:type="pct"/>
            <w:gridSpan w:val="2"/>
            <w:tcBorders>
              <w:top w:val="single" w:sz="4" w:space="0" w:color="auto"/>
              <w:bottom w:val="double" w:sz="4" w:space="0" w:color="auto"/>
            </w:tcBorders>
            <w:vAlign w:val="center"/>
          </w:tcPr>
          <w:p w:rsidR="00996A21" w:rsidRDefault="00996A21" w:rsidP="00996A21">
            <w:pPr>
              <w:jc w:val="center"/>
            </w:pPr>
            <w:r w:rsidRPr="004A149F">
              <w:t>5.00e-05</w:t>
            </w:r>
          </w:p>
        </w:tc>
        <w:tc>
          <w:tcPr>
            <w:tcW w:w="964" w:type="pct"/>
            <w:tcBorders>
              <w:top w:val="single" w:sz="4" w:space="0" w:color="auto"/>
              <w:bottom w:val="double" w:sz="4" w:space="0" w:color="auto"/>
            </w:tcBorders>
            <w:vAlign w:val="center"/>
          </w:tcPr>
          <w:p w:rsidR="00996A21" w:rsidRDefault="00996A21" w:rsidP="00996A21">
            <w:pPr>
              <w:jc w:val="center"/>
            </w:pPr>
            <w:r w:rsidRPr="004A149F">
              <w:t>1.00e-04</w:t>
            </w:r>
          </w:p>
        </w:tc>
      </w:tr>
    </w:tbl>
    <w:p w:rsidR="00636635" w:rsidRDefault="00636635" w:rsidP="00105AA1">
      <w:pPr>
        <w:pStyle w:val="PARAGRAPH"/>
        <w:ind w:firstLine="0"/>
      </w:pPr>
    </w:p>
    <w:bookmarkEnd w:id="1"/>
    <w:p w:rsidR="00696D4F" w:rsidRPr="008F5DE8" w:rsidRDefault="00696D4F" w:rsidP="00386940">
      <w:pPr>
        <w:pStyle w:val="Heading2"/>
        <w:ind w:left="0" w:firstLine="0"/>
      </w:pPr>
      <w:r>
        <w:t>3.</w:t>
      </w:r>
      <w:r w:rsidR="00386940">
        <w:t>4</w:t>
      </w:r>
      <w:r>
        <w:t xml:space="preserve"> MNIST</w:t>
      </w:r>
      <w:r w:rsidR="00386940">
        <w:t xml:space="preserve"> Results</w:t>
      </w:r>
    </w:p>
    <w:p w:rsidR="00696D4F" w:rsidRDefault="00696D4F" w:rsidP="00696D4F">
      <w:pPr>
        <w:pStyle w:val="PARAGRAPH"/>
        <w:ind w:firstLine="0"/>
      </w:pPr>
    </w:p>
    <w:p w:rsidR="00696D4F" w:rsidRPr="008F5DE8" w:rsidRDefault="00696D4F" w:rsidP="00386940">
      <w:pPr>
        <w:pStyle w:val="Heading2"/>
        <w:ind w:left="0" w:firstLine="0"/>
      </w:pPr>
      <w:r>
        <w:t>3.</w:t>
      </w:r>
      <w:r w:rsidR="00386940">
        <w:t>5</w:t>
      </w:r>
      <w:r>
        <w:t xml:space="preserve"> Fashion-MNIST</w:t>
      </w:r>
      <w:r w:rsidR="00386940">
        <w:t xml:space="preserve"> Results</w:t>
      </w:r>
    </w:p>
    <w:p w:rsidR="00636635" w:rsidRDefault="00636635" w:rsidP="00636635">
      <w:pPr>
        <w:pStyle w:val="PARAGRAPH"/>
        <w:ind w:firstLine="0"/>
      </w:pPr>
    </w:p>
    <w:p w:rsidR="00636635" w:rsidRPr="008F5DE8" w:rsidRDefault="00636635" w:rsidP="00386940">
      <w:pPr>
        <w:pStyle w:val="Heading2"/>
        <w:ind w:left="0" w:firstLine="0"/>
      </w:pPr>
      <w:r>
        <w:lastRenderedPageBreak/>
        <w:t>3.</w:t>
      </w:r>
      <w:r w:rsidR="00386940">
        <w:t>6</w:t>
      </w:r>
      <w:r>
        <w:t xml:space="preserve"> CIFAR-10</w:t>
      </w:r>
      <w:r w:rsidR="00386940">
        <w:t xml:space="preserve"> Results</w:t>
      </w:r>
    </w:p>
    <w:p w:rsidR="00636635" w:rsidRDefault="00636635" w:rsidP="00636635">
      <w:pPr>
        <w:pStyle w:val="PARAGRAPH"/>
        <w:ind w:firstLine="0"/>
      </w:pPr>
    </w:p>
    <w:p w:rsidR="00636635" w:rsidRPr="008F5DE8" w:rsidRDefault="00636635" w:rsidP="00386940">
      <w:pPr>
        <w:pStyle w:val="Heading2"/>
        <w:ind w:left="0" w:firstLine="0"/>
      </w:pPr>
      <w:r>
        <w:t>3.</w:t>
      </w:r>
      <w:r w:rsidR="00386940">
        <w:t>7</w:t>
      </w:r>
      <w:r>
        <w:t xml:space="preserve"> CIFAR-100 (Coarse)</w:t>
      </w:r>
      <w:r w:rsidR="00386940">
        <w:t xml:space="preserve"> Results</w:t>
      </w:r>
    </w:p>
    <w:p w:rsidR="00636635" w:rsidRDefault="00636635" w:rsidP="00636635">
      <w:pPr>
        <w:pStyle w:val="PARAGRAPH"/>
        <w:ind w:firstLine="0"/>
      </w:pPr>
    </w:p>
    <w:p w:rsidR="00636635" w:rsidRPr="008F5DE8" w:rsidRDefault="00636635" w:rsidP="00386940">
      <w:pPr>
        <w:pStyle w:val="Heading2"/>
        <w:ind w:left="0" w:firstLine="0"/>
      </w:pPr>
      <w:r>
        <w:t>3.</w:t>
      </w:r>
      <w:r w:rsidR="00386940">
        <w:t>8</w:t>
      </w:r>
      <w:r>
        <w:t xml:space="preserve"> CIFAR-100 (Fine)</w:t>
      </w:r>
      <w:r w:rsidR="00386940">
        <w:t xml:space="preserve"> Results</w:t>
      </w:r>
    </w:p>
    <w:p w:rsidR="00636635" w:rsidRDefault="00636635" w:rsidP="00636635">
      <w:pPr>
        <w:pStyle w:val="PARAGRAPH"/>
        <w:ind w:firstLine="0"/>
      </w:pPr>
    </w:p>
    <w:p w:rsidR="00636635" w:rsidRPr="00B60752" w:rsidRDefault="00636635" w:rsidP="00636635">
      <w:pPr>
        <w:pStyle w:val="PARAGRAPH"/>
        <w:ind w:firstLine="0"/>
      </w:pPr>
    </w:p>
    <w:p w:rsidR="00696D4F" w:rsidRPr="00B60752" w:rsidRDefault="00696D4F" w:rsidP="00696D4F">
      <w:pPr>
        <w:pStyle w:val="PARAGRAPH"/>
        <w:ind w:firstLine="0"/>
      </w:pPr>
    </w:p>
    <w:p w:rsidR="003410C8" w:rsidRPr="008F5DE8" w:rsidRDefault="003410C8" w:rsidP="005348DB">
      <w:pPr>
        <w:pStyle w:val="Heading1"/>
        <w:numPr>
          <w:ilvl w:val="0"/>
          <w:numId w:val="39"/>
        </w:numPr>
      </w:pPr>
      <w:r w:rsidRPr="008F5DE8">
        <w:t>Conclusion</w:t>
      </w:r>
    </w:p>
    <w:p w:rsidR="003410C8" w:rsidRPr="008F5DE8" w:rsidRDefault="003410C8">
      <w:pPr>
        <w:pStyle w:val="Text"/>
        <w:ind w:firstLine="0"/>
        <w:rPr>
          <w:rFonts w:ascii="Palatino" w:hAnsi="Palatino"/>
        </w:rPr>
      </w:pPr>
      <w:r w:rsidRPr="008F5DE8">
        <w:rPr>
          <w:rFonts w:ascii="Palatino" w:hAnsi="Palatino"/>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sidRPr="008F5DE8">
        <w:rPr>
          <w:rFonts w:ascii="Palatino" w:hAnsi="Palatino"/>
        </w:rPr>
        <w:t>reference</w:t>
      </w:r>
      <w:r w:rsidRPr="008F5DE8">
        <w:rPr>
          <w:rFonts w:ascii="Palatino" w:hAnsi="Palatino"/>
        </w:rPr>
        <w:t xml:space="preserve"> multiple figures or tables in the conclusion—these should be referenced in the body of the paper.</w:t>
      </w:r>
    </w:p>
    <w:p w:rsidR="003410C8" w:rsidRPr="008F5DE8" w:rsidRDefault="003410C8">
      <w:pPr>
        <w:pStyle w:val="ReferenceHead"/>
        <w:jc w:val="left"/>
        <w:rPr>
          <w:rFonts w:ascii="Helvetica" w:hAnsi="Helvetica"/>
          <w:b/>
          <w:bCs/>
          <w:sz w:val="22"/>
        </w:rPr>
      </w:pPr>
      <w:r w:rsidRPr="008F5DE8">
        <w:rPr>
          <w:rFonts w:ascii="Helvetica" w:hAnsi="Helvetica"/>
          <w:b/>
          <w:bCs/>
          <w:sz w:val="22"/>
        </w:rPr>
        <w:lastRenderedPageBreak/>
        <w:t>Acknowledgment</w:t>
      </w:r>
    </w:p>
    <w:p w:rsidR="003410C8" w:rsidRPr="008F5DE8" w:rsidRDefault="003410C8">
      <w:pPr>
        <w:pStyle w:val="PARAGRAPHnoindent"/>
      </w:pPr>
      <w:r w:rsidRPr="008F5DE8">
        <w:t>The authors wish to thank A, B, C. This work was supported in part by a grant from XYZ.</w:t>
      </w:r>
    </w:p>
    <w:p w:rsidR="003410C8" w:rsidRDefault="003410C8">
      <w:pPr>
        <w:pStyle w:val="ReferenceHead"/>
        <w:jc w:val="left"/>
        <w:rPr>
          <w:rFonts w:ascii="Helvetica" w:hAnsi="Helvetica"/>
          <w:b/>
          <w:bCs/>
          <w:sz w:val="22"/>
        </w:rPr>
      </w:pPr>
      <w:r w:rsidRPr="008F5DE8">
        <w:rPr>
          <w:rFonts w:ascii="Helvetica" w:hAnsi="Helvetica"/>
          <w:b/>
          <w:bCs/>
          <w:sz w:val="22"/>
        </w:rPr>
        <w:t>References</w:t>
      </w:r>
    </w:p>
    <w:p w:rsidR="00B95647" w:rsidRPr="00B95647" w:rsidRDefault="00ED6C77" w:rsidP="00B95647">
      <w:pPr>
        <w:autoSpaceDE w:val="0"/>
        <w:autoSpaceDN w:val="0"/>
        <w:adjustRightInd w:val="0"/>
        <w:spacing w:before="240" w:after="80" w:line="240" w:lineRule="auto"/>
        <w:ind w:left="640" w:hanging="640"/>
        <w:rPr>
          <w:rFonts w:ascii="Palatino Linotype" w:hAnsi="Palatino Linotype"/>
          <w:noProof/>
          <w:sz w:val="16"/>
          <w:szCs w:val="24"/>
        </w:rPr>
      </w:pPr>
      <w:r w:rsidRPr="00ED6C77">
        <w:rPr>
          <w:rFonts w:ascii="Palatino Linotype" w:hAnsi="Palatino Linotype"/>
          <w:b/>
          <w:bCs/>
          <w:sz w:val="16"/>
          <w:szCs w:val="14"/>
        </w:rPr>
        <w:fldChar w:fldCharType="begin" w:fldLock="1"/>
      </w:r>
      <w:r w:rsidRPr="00ED6C77">
        <w:rPr>
          <w:rFonts w:ascii="Palatino Linotype" w:hAnsi="Palatino Linotype"/>
          <w:b/>
          <w:bCs/>
          <w:sz w:val="16"/>
          <w:szCs w:val="14"/>
        </w:rPr>
        <w:instrText xml:space="preserve">ADDIN Mendeley Bibliography CSL_BIBLIOGRAPHY </w:instrText>
      </w:r>
      <w:r w:rsidRPr="00ED6C77">
        <w:rPr>
          <w:rFonts w:ascii="Palatino Linotype" w:hAnsi="Palatino Linotype"/>
          <w:b/>
          <w:bCs/>
          <w:sz w:val="16"/>
          <w:szCs w:val="14"/>
        </w:rPr>
        <w:fldChar w:fldCharType="separate"/>
      </w:r>
      <w:r w:rsidR="00B95647" w:rsidRPr="00B95647">
        <w:rPr>
          <w:rFonts w:ascii="Palatino Linotype" w:hAnsi="Palatino Linotype"/>
          <w:noProof/>
          <w:sz w:val="16"/>
          <w:szCs w:val="24"/>
        </w:rPr>
        <w:t>[1]</w:t>
      </w:r>
      <w:r w:rsidR="00B95647" w:rsidRPr="00B95647">
        <w:rPr>
          <w:rFonts w:ascii="Palatino Linotype" w:hAnsi="Palatino Linotype"/>
          <w:noProof/>
          <w:sz w:val="16"/>
          <w:szCs w:val="24"/>
        </w:rPr>
        <w:tab/>
        <w:t xml:space="preserve">D. Choi, C. J. Shallue, Z. Nado, J. Lee, C. J. Maddison, and G. E. Dahl, “On empirical comparisons of optimizers for deep learning,” </w:t>
      </w:r>
      <w:r w:rsidR="00B95647" w:rsidRPr="00B95647">
        <w:rPr>
          <w:rFonts w:ascii="Palatino Linotype" w:hAnsi="Palatino Linotype"/>
          <w:i/>
          <w:iCs/>
          <w:noProof/>
          <w:sz w:val="16"/>
          <w:szCs w:val="24"/>
        </w:rPr>
        <w:t>arXiv Prepr. arXiv1910.05446</w:t>
      </w:r>
      <w:r w:rsidR="00B95647" w:rsidRPr="00B95647">
        <w:rPr>
          <w:rFonts w:ascii="Palatino Linotype" w:hAnsi="Palatino Linotype"/>
          <w:noProof/>
          <w:sz w:val="16"/>
          <w:szCs w:val="24"/>
        </w:rPr>
        <w:t>, 2019.</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[2]</w:t>
      </w:r>
      <w:r w:rsidRPr="00B95647">
        <w:rPr>
          <w:rFonts w:ascii="Palatino Linotype" w:hAnsi="Palatino Linotype"/>
          <w:noProof/>
          <w:sz w:val="16"/>
          <w:szCs w:val="24"/>
        </w:rPr>
        <w:tab/>
        <w:t xml:space="preserve">D. Soydaner, “A Comparison of Optimization Algorithms for Deep Learning,” </w:t>
      </w:r>
      <w:r w:rsidRPr="00B95647">
        <w:rPr>
          <w:rFonts w:ascii="Palatino Linotype" w:hAnsi="Palatino Linotype"/>
          <w:i/>
          <w:iCs/>
          <w:noProof/>
          <w:sz w:val="16"/>
          <w:szCs w:val="24"/>
        </w:rPr>
        <w:t>Int. J. Pattern Recognit. Artif. Intell.</w:t>
      </w:r>
      <w:r w:rsidRPr="00B95647">
        <w:rPr>
          <w:rFonts w:ascii="Palatino Linotype" w:hAnsi="Palatino Linotype"/>
          <w:noProof/>
          <w:sz w:val="16"/>
          <w:szCs w:val="24"/>
        </w:rPr>
        <w:t>, p. 2052013, 2020.</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[3]</w:t>
      </w:r>
      <w:r w:rsidRPr="00B95647">
        <w:rPr>
          <w:rFonts w:ascii="Palatino Linotype" w:hAnsi="Palatino Linotype"/>
          <w:noProof/>
          <w:sz w:val="16"/>
          <w:szCs w:val="24"/>
        </w:rPr>
        <w:tab/>
        <w:t xml:space="preserve">A. C. Wilson, R. Roelofs, M. Stern, N. Srebro, and B. Recht, “The marginal value of adaptive gradient methods in machine learning,” in </w:t>
      </w:r>
      <w:r w:rsidRPr="00B95647">
        <w:rPr>
          <w:rFonts w:ascii="Palatino Linotype" w:hAnsi="Palatino Linotype"/>
          <w:i/>
          <w:iCs/>
          <w:noProof/>
          <w:sz w:val="16"/>
          <w:szCs w:val="24"/>
        </w:rPr>
        <w:t>Advances in neural information processing systems</w:t>
      </w:r>
      <w:r w:rsidRPr="00B95647">
        <w:rPr>
          <w:rFonts w:ascii="Palatino Linotype" w:hAnsi="Palatino Linotype"/>
          <w:noProof/>
          <w:sz w:val="16"/>
          <w:szCs w:val="24"/>
        </w:rPr>
        <w:t>, 2017, pp. 4148–4158.</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[4]</w:t>
      </w:r>
      <w:r w:rsidRPr="00B95647">
        <w:rPr>
          <w:rFonts w:ascii="Palatino Linotype" w:hAnsi="Palatino Linotype"/>
          <w:noProof/>
          <w:sz w:val="16"/>
          <w:szCs w:val="24"/>
        </w:rPr>
        <w:tab/>
        <w:t xml:space="preserve">F. Schneider, L. Balles, and P. Hennig, “DeepOBS: A deep learning optimizer benchmark suite,” </w:t>
      </w:r>
      <w:r w:rsidRPr="00B95647">
        <w:rPr>
          <w:rFonts w:ascii="Palatino Linotype" w:hAnsi="Palatino Linotype"/>
          <w:i/>
          <w:iCs/>
          <w:noProof/>
          <w:sz w:val="16"/>
          <w:szCs w:val="24"/>
        </w:rPr>
        <w:t>arXiv Prepr. arXiv1903.05499</w:t>
      </w:r>
      <w:r w:rsidRPr="00B95647">
        <w:rPr>
          <w:rFonts w:ascii="Palatino Linotype" w:hAnsi="Palatino Linotype"/>
          <w:noProof/>
          <w:sz w:val="16"/>
          <w:szCs w:val="24"/>
        </w:rPr>
        <w:t>, 2019.</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[5]</w:t>
      </w:r>
      <w:r w:rsidRPr="00B95647">
        <w:rPr>
          <w:rFonts w:ascii="Palatino Linotype" w:hAnsi="Palatino Linotype"/>
          <w:noProof/>
          <w:sz w:val="16"/>
          <w:szCs w:val="24"/>
        </w:rPr>
        <w:tab/>
        <w:t xml:space="preserve">H. Robbins and S. Monro, “A stochastic approximation method,” </w:t>
      </w:r>
      <w:r w:rsidRPr="00B95647">
        <w:rPr>
          <w:rFonts w:ascii="Palatino Linotype" w:hAnsi="Palatino Linotype"/>
          <w:i/>
          <w:iCs/>
          <w:noProof/>
          <w:sz w:val="16"/>
          <w:szCs w:val="24"/>
        </w:rPr>
        <w:t>Ann. Math. Stat.</w:t>
      </w:r>
      <w:r w:rsidRPr="00B95647">
        <w:rPr>
          <w:rFonts w:ascii="Palatino Linotype" w:hAnsi="Palatino Linotype"/>
          <w:noProof/>
          <w:sz w:val="16"/>
          <w:szCs w:val="24"/>
        </w:rPr>
        <w:t>, pp. 400–407, 1951.</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[6]</w:t>
      </w:r>
      <w:r w:rsidRPr="00B95647">
        <w:rPr>
          <w:rFonts w:ascii="Palatino Linotype" w:hAnsi="Palatino Linotype"/>
          <w:noProof/>
          <w:sz w:val="16"/>
          <w:szCs w:val="24"/>
        </w:rPr>
        <w:tab/>
        <w:t xml:space="preserve">G. Hinton, N. Srivastava, and K. Swersky, “Neural networks for machine learning,” </w:t>
      </w:r>
      <w:r w:rsidRPr="00B95647">
        <w:rPr>
          <w:rFonts w:ascii="Palatino Linotype" w:hAnsi="Palatino Linotype"/>
          <w:i/>
          <w:iCs/>
          <w:noProof/>
          <w:sz w:val="16"/>
          <w:szCs w:val="24"/>
        </w:rPr>
        <w:t>Coursera, video Lect.</w:t>
      </w:r>
      <w:r w:rsidRPr="00B95647">
        <w:rPr>
          <w:rFonts w:ascii="Palatino Linotype" w:hAnsi="Palatino Linotype"/>
          <w:noProof/>
          <w:sz w:val="16"/>
          <w:szCs w:val="24"/>
        </w:rPr>
        <w:t>, vol. 264, no. 1, 2012.</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[7]</w:t>
      </w:r>
      <w:r w:rsidRPr="00B95647">
        <w:rPr>
          <w:rFonts w:ascii="Palatino Linotype" w:hAnsi="Palatino Linotype"/>
          <w:noProof/>
          <w:sz w:val="16"/>
          <w:szCs w:val="24"/>
        </w:rPr>
        <w:tab/>
        <w:t xml:space="preserve">D. P. Kingma and J. Ba, “Adam: A method for stochastic optimization,” </w:t>
      </w:r>
      <w:r w:rsidRPr="00B95647">
        <w:rPr>
          <w:rFonts w:ascii="Palatino Linotype" w:hAnsi="Palatino Linotype"/>
          <w:i/>
          <w:iCs/>
          <w:noProof/>
          <w:sz w:val="16"/>
          <w:szCs w:val="24"/>
        </w:rPr>
        <w:t>arXiv Prepr. arXiv1412.6980</w:t>
      </w:r>
      <w:r w:rsidRPr="00B95647">
        <w:rPr>
          <w:rFonts w:ascii="Palatino Linotype" w:hAnsi="Palatino Linotype"/>
          <w:noProof/>
          <w:sz w:val="16"/>
          <w:szCs w:val="24"/>
        </w:rPr>
        <w:t>, 2014.</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[8]</w:t>
      </w:r>
      <w:r w:rsidRPr="00B95647">
        <w:rPr>
          <w:rFonts w:ascii="Palatino Linotype" w:hAnsi="Palatino Linotype"/>
          <w:noProof/>
          <w:sz w:val="16"/>
          <w:szCs w:val="24"/>
        </w:rPr>
        <w:tab/>
        <w:t xml:space="preserve">B. T. Polyak, “Some methods of speeding up the convergence of iteration methods,” </w:t>
      </w:r>
      <w:r w:rsidRPr="00B95647">
        <w:rPr>
          <w:rFonts w:ascii="Palatino Linotype" w:hAnsi="Palatino Linotype"/>
          <w:i/>
          <w:iCs/>
          <w:noProof/>
          <w:sz w:val="16"/>
          <w:szCs w:val="24"/>
        </w:rPr>
        <w:t>USSR Comput. Math. Math. Phys.</w:t>
      </w:r>
      <w:r w:rsidRPr="00B95647">
        <w:rPr>
          <w:rFonts w:ascii="Palatino Linotype" w:hAnsi="Palatino Linotype"/>
          <w:noProof/>
          <w:sz w:val="16"/>
          <w:szCs w:val="24"/>
        </w:rPr>
        <w:t>, vol. 4, no. 5, pp. 1–17, 1964.</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[9]</w:t>
      </w:r>
      <w:r w:rsidRPr="00B95647">
        <w:rPr>
          <w:rFonts w:ascii="Palatino Linotype" w:hAnsi="Palatino Linotype"/>
          <w:noProof/>
          <w:sz w:val="16"/>
          <w:szCs w:val="24"/>
        </w:rPr>
        <w:tab/>
        <w:t xml:space="preserve">J. Duchi, E. Hazan, and Y. Singer, “Adaptive subgradient methods for online learning and stochastic optimization.,” </w:t>
      </w:r>
      <w:r w:rsidRPr="00B95647">
        <w:rPr>
          <w:rFonts w:ascii="Palatino Linotype" w:hAnsi="Palatino Linotype"/>
          <w:i/>
          <w:iCs/>
          <w:noProof/>
          <w:sz w:val="16"/>
          <w:szCs w:val="24"/>
        </w:rPr>
        <w:t>J. Mach. Learn. Res.</w:t>
      </w:r>
      <w:r w:rsidRPr="00B95647">
        <w:rPr>
          <w:rFonts w:ascii="Palatino Linotype" w:hAnsi="Palatino Linotype"/>
          <w:noProof/>
          <w:sz w:val="16"/>
          <w:szCs w:val="24"/>
        </w:rPr>
        <w:t>, vol. 12, no. 7, 2011.</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[10]</w:t>
      </w:r>
      <w:r w:rsidRPr="00B95647">
        <w:rPr>
          <w:rFonts w:ascii="Palatino Linotype" w:hAnsi="Palatino Linotype"/>
          <w:noProof/>
          <w:sz w:val="16"/>
          <w:szCs w:val="24"/>
        </w:rPr>
        <w:tab/>
        <w:t xml:space="preserve">M. D. Zeiler, “Adadelta: an adaptive learning rate method,” </w:t>
      </w:r>
      <w:r w:rsidRPr="00B95647">
        <w:rPr>
          <w:rFonts w:ascii="Palatino Linotype" w:hAnsi="Palatino Linotype"/>
          <w:i/>
          <w:iCs/>
          <w:noProof/>
          <w:sz w:val="16"/>
          <w:szCs w:val="24"/>
        </w:rPr>
        <w:t>arXiv Prepr. arXiv1212.5701</w:t>
      </w:r>
      <w:r w:rsidRPr="00B95647">
        <w:rPr>
          <w:rFonts w:ascii="Palatino Linotype" w:hAnsi="Palatino Linotype"/>
          <w:noProof/>
          <w:sz w:val="16"/>
          <w:szCs w:val="24"/>
        </w:rPr>
        <w:t>, 2012.</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[11]</w:t>
      </w:r>
      <w:r w:rsidRPr="00B95647">
        <w:rPr>
          <w:rFonts w:ascii="Palatino Linotype" w:hAnsi="Palatino Linotype"/>
          <w:noProof/>
          <w:sz w:val="16"/>
          <w:szCs w:val="24"/>
        </w:rPr>
        <w:tab/>
        <w:t xml:space="preserve">I. Sutskever, J. Martens, G. Dahl, and G. Hinton, “On the importance of initialization and momentum in deep learning,” in </w:t>
      </w:r>
      <w:r w:rsidRPr="00B95647">
        <w:rPr>
          <w:rFonts w:ascii="Palatino Linotype" w:hAnsi="Palatino Linotype"/>
          <w:i/>
          <w:iCs/>
          <w:noProof/>
          <w:sz w:val="16"/>
          <w:szCs w:val="24"/>
        </w:rPr>
        <w:t>International conference on machine learning</w:t>
      </w:r>
      <w:r w:rsidRPr="00B95647">
        <w:rPr>
          <w:rFonts w:ascii="Palatino Linotype" w:hAnsi="Palatino Linotype"/>
          <w:noProof/>
          <w:sz w:val="16"/>
          <w:szCs w:val="24"/>
        </w:rPr>
        <w:t>, 2013, pp. 1139–1147.</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[12]</w:t>
      </w:r>
      <w:r w:rsidRPr="00B95647">
        <w:rPr>
          <w:rFonts w:ascii="Palatino Linotype" w:hAnsi="Palatino Linotype"/>
          <w:noProof/>
          <w:sz w:val="16"/>
          <w:szCs w:val="24"/>
        </w:rPr>
        <w:tab/>
        <w:t>T. Dozat, “Incorporating nesterov momentum into adam,” 2016.</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[13]</w:t>
      </w:r>
      <w:r w:rsidRPr="00B95647">
        <w:rPr>
          <w:rFonts w:ascii="Palatino Linotype" w:hAnsi="Palatino Linotype"/>
          <w:noProof/>
          <w:sz w:val="16"/>
          <w:szCs w:val="24"/>
        </w:rPr>
        <w:tab/>
        <w:t>J. R. Sashank, K. Satyen, and K. Sanjiv, “On the convergence of adam and beyond,” 2018.</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[14]</w:t>
      </w:r>
      <w:r w:rsidRPr="00B95647">
        <w:rPr>
          <w:rFonts w:ascii="Palatino Linotype" w:hAnsi="Palatino Linotype"/>
          <w:noProof/>
          <w:sz w:val="16"/>
          <w:szCs w:val="24"/>
        </w:rPr>
        <w:tab/>
        <w:t xml:space="preserve">E. Bisong, “Google Colaboratory,” in </w:t>
      </w:r>
      <w:r w:rsidRPr="00B95647">
        <w:rPr>
          <w:rFonts w:ascii="Palatino Linotype" w:hAnsi="Palatino Linotype"/>
          <w:i/>
          <w:iCs/>
          <w:noProof/>
          <w:sz w:val="16"/>
          <w:szCs w:val="24"/>
        </w:rPr>
        <w:t>Building Machine Learning and Deep Learning Models on Google Cloud Platform</w:t>
      </w:r>
      <w:r w:rsidRPr="00B95647">
        <w:rPr>
          <w:rFonts w:ascii="Palatino Linotype" w:hAnsi="Palatino Linotype"/>
          <w:noProof/>
          <w:sz w:val="16"/>
          <w:szCs w:val="24"/>
        </w:rPr>
        <w:t>, Springer, 2019, pp. 59–64.</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[15]</w:t>
      </w:r>
      <w:r w:rsidRPr="00B95647">
        <w:rPr>
          <w:rFonts w:ascii="Palatino Linotype" w:hAnsi="Palatino Linotype"/>
          <w:noProof/>
          <w:sz w:val="16"/>
          <w:szCs w:val="24"/>
        </w:rPr>
        <w:tab/>
        <w:t xml:space="preserve">Y. LeCun, L. Bottou, Y. Bengio, and P. Haffner, “Gradient-based learning applied to document recognition,” </w:t>
      </w:r>
      <w:r w:rsidRPr="00B95647">
        <w:rPr>
          <w:rFonts w:ascii="Palatino Linotype" w:hAnsi="Palatino Linotype"/>
          <w:i/>
          <w:iCs/>
          <w:noProof/>
          <w:sz w:val="16"/>
          <w:szCs w:val="24"/>
        </w:rPr>
        <w:t xml:space="preserve">Proc. </w:t>
      </w:r>
      <w:r w:rsidRPr="00B95647">
        <w:rPr>
          <w:rFonts w:ascii="Palatino Linotype" w:hAnsi="Palatino Linotype"/>
          <w:i/>
          <w:iCs/>
          <w:noProof/>
          <w:sz w:val="16"/>
          <w:szCs w:val="24"/>
        </w:rPr>
        <w:lastRenderedPageBreak/>
        <w:t>IEEE</w:t>
      </w:r>
      <w:r w:rsidRPr="00B95647">
        <w:rPr>
          <w:rFonts w:ascii="Palatino Linotype" w:hAnsi="Palatino Linotype"/>
          <w:noProof/>
          <w:sz w:val="16"/>
          <w:szCs w:val="24"/>
        </w:rPr>
        <w:t>, vol. 86, no. 11, pp. 2278–2324, 1998.</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[16]</w:t>
      </w:r>
      <w:r w:rsidRPr="00B95647">
        <w:rPr>
          <w:rFonts w:ascii="Palatino Linotype" w:hAnsi="Palatino Linotype"/>
          <w:noProof/>
          <w:sz w:val="16"/>
          <w:szCs w:val="24"/>
        </w:rPr>
        <w:tab/>
        <w:t xml:space="preserve">H. Xiao, K. Rasul, and R. Vollgraf, “Fashion-mnist: a novel image dataset for benchmarking machine learning algorithms,” </w:t>
      </w:r>
      <w:r w:rsidRPr="00B95647">
        <w:rPr>
          <w:rFonts w:ascii="Palatino Linotype" w:hAnsi="Palatino Linotype"/>
          <w:i/>
          <w:iCs/>
          <w:noProof/>
          <w:sz w:val="16"/>
          <w:szCs w:val="24"/>
        </w:rPr>
        <w:t>arXiv Prepr. arXiv1708.07747</w:t>
      </w:r>
      <w:r w:rsidRPr="00B95647">
        <w:rPr>
          <w:rFonts w:ascii="Palatino Linotype" w:hAnsi="Palatino Linotype"/>
          <w:noProof/>
          <w:sz w:val="16"/>
          <w:szCs w:val="24"/>
        </w:rPr>
        <w:t>, 2017.</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[17]</w:t>
      </w:r>
      <w:r w:rsidRPr="00B95647">
        <w:rPr>
          <w:rFonts w:ascii="Palatino Linotype" w:hAnsi="Palatino Linotype"/>
          <w:noProof/>
          <w:sz w:val="16"/>
          <w:szCs w:val="24"/>
        </w:rPr>
        <w:tab/>
        <w:t>A. Krizhevsky, G. Hinton, and others, “Learning multiple layers of features from tiny images,” 2009.</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[18]</w:t>
      </w:r>
      <w:r w:rsidRPr="00B95647">
        <w:rPr>
          <w:rFonts w:ascii="Palatino Linotype" w:hAnsi="Palatino Linotype"/>
          <w:noProof/>
          <w:sz w:val="16"/>
          <w:szCs w:val="24"/>
        </w:rPr>
        <w:tab/>
        <w:t xml:space="preserve">K. Simonyan and A. Zisserman, “Very deep convolutional networks for large-scale image recognition,” </w:t>
      </w:r>
      <w:r w:rsidRPr="00B95647">
        <w:rPr>
          <w:rFonts w:ascii="Palatino Linotype" w:hAnsi="Palatino Linotype"/>
          <w:i/>
          <w:iCs/>
          <w:noProof/>
          <w:sz w:val="16"/>
          <w:szCs w:val="24"/>
        </w:rPr>
        <w:t>arXiv Prepr. arXiv1409.1556</w:t>
      </w:r>
      <w:r w:rsidRPr="00B95647">
        <w:rPr>
          <w:rFonts w:ascii="Palatino Linotype" w:hAnsi="Palatino Linotype"/>
          <w:noProof/>
          <w:sz w:val="16"/>
          <w:szCs w:val="24"/>
        </w:rPr>
        <w:t>, 2014.</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szCs w:val="24"/>
        </w:rPr>
      </w:pPr>
      <w:r w:rsidRPr="00B95647">
        <w:rPr>
          <w:rFonts w:ascii="Palatino Linotype" w:hAnsi="Palatino Linotype"/>
          <w:noProof/>
          <w:sz w:val="16"/>
          <w:szCs w:val="24"/>
        </w:rPr>
        <w:t>[19]</w:t>
      </w:r>
      <w:r w:rsidRPr="00B95647">
        <w:rPr>
          <w:rFonts w:ascii="Palatino Linotype" w:hAnsi="Palatino Linotype"/>
          <w:noProof/>
          <w:sz w:val="16"/>
          <w:szCs w:val="24"/>
        </w:rPr>
        <w:tab/>
        <w:t xml:space="preserve">K. He, X. Zhang, S. Ren, and J. Sun, “Deep residual learning for image recognition,” in </w:t>
      </w:r>
      <w:r w:rsidRPr="00B95647">
        <w:rPr>
          <w:rFonts w:ascii="Palatino Linotype" w:hAnsi="Palatino Linotype"/>
          <w:i/>
          <w:iCs/>
          <w:noProof/>
          <w:sz w:val="16"/>
          <w:szCs w:val="24"/>
        </w:rPr>
        <w:t>Proceedings of the IEEE conference on computer vision and pattern recognition</w:t>
      </w:r>
      <w:r w:rsidRPr="00B95647">
        <w:rPr>
          <w:rFonts w:ascii="Palatino Linotype" w:hAnsi="Palatino Linotype"/>
          <w:noProof/>
          <w:sz w:val="16"/>
          <w:szCs w:val="24"/>
        </w:rPr>
        <w:t>, 2016, pp. 770–778.</w:t>
      </w:r>
    </w:p>
    <w:p w:rsidR="00B95647" w:rsidRPr="00B95647" w:rsidRDefault="00B95647" w:rsidP="00B95647">
      <w:pPr>
        <w:autoSpaceDE w:val="0"/>
        <w:autoSpaceDN w:val="0"/>
        <w:adjustRightInd w:val="0"/>
        <w:spacing w:before="240" w:after="80" w:line="240" w:lineRule="auto"/>
        <w:ind w:left="640" w:hanging="640"/>
        <w:rPr>
          <w:rFonts w:ascii="Palatino Linotype" w:hAnsi="Palatino Linotype"/>
          <w:noProof/>
          <w:sz w:val="16"/>
        </w:rPr>
      </w:pPr>
      <w:r w:rsidRPr="00B95647">
        <w:rPr>
          <w:rFonts w:ascii="Palatino Linotype" w:hAnsi="Palatino Linotype"/>
          <w:noProof/>
          <w:sz w:val="16"/>
          <w:szCs w:val="24"/>
        </w:rPr>
        <w:t>[20]</w:t>
      </w:r>
      <w:r w:rsidRPr="00B95647">
        <w:rPr>
          <w:rFonts w:ascii="Palatino Linotype" w:hAnsi="Palatino Linotype"/>
          <w:noProof/>
          <w:sz w:val="16"/>
          <w:szCs w:val="24"/>
        </w:rPr>
        <w:tab/>
        <w:t xml:space="preserve">M. Tan and Q. V Le, “Efficientnet: Rethinking model scaling for convolutional neural networks,” </w:t>
      </w:r>
      <w:r w:rsidRPr="00B95647">
        <w:rPr>
          <w:rFonts w:ascii="Palatino Linotype" w:hAnsi="Palatino Linotype"/>
          <w:i/>
          <w:iCs/>
          <w:noProof/>
          <w:sz w:val="16"/>
          <w:szCs w:val="24"/>
        </w:rPr>
        <w:t>arXiv Prepr. arXiv1905.11946</w:t>
      </w:r>
      <w:r w:rsidRPr="00B95647">
        <w:rPr>
          <w:rFonts w:ascii="Palatino Linotype" w:hAnsi="Palatino Linotype"/>
          <w:noProof/>
          <w:sz w:val="16"/>
          <w:szCs w:val="24"/>
        </w:rPr>
        <w:t>, 2019.</w:t>
      </w:r>
    </w:p>
    <w:p w:rsidR="00ED6C77" w:rsidRDefault="00ED6C77" w:rsidP="00ED6C77">
      <w:pPr>
        <w:pStyle w:val="ReferenceHead"/>
        <w:jc w:val="left"/>
        <w:rPr>
          <w:rFonts w:ascii="Helvetica" w:hAnsi="Helvetica"/>
          <w:b/>
          <w:bCs/>
          <w:sz w:val="22"/>
        </w:rPr>
      </w:pPr>
      <w:r w:rsidRPr="00ED6C77">
        <w:rPr>
          <w:rFonts w:ascii="Palatino Linotype" w:hAnsi="Palatino Linotype"/>
          <w:b/>
          <w:bCs/>
          <w:sz w:val="16"/>
          <w:szCs w:val="14"/>
        </w:rPr>
        <w:fldChar w:fldCharType="end"/>
      </w:r>
    </w:p>
    <w:p w:rsidR="00177B9E" w:rsidRPr="008F5DE8" w:rsidRDefault="00177B9E">
      <w:pPr>
        <w:pStyle w:val="FigureCaption0"/>
        <w:rPr>
          <w:rFonts w:ascii="Helvetica" w:hAnsi="Helvetica"/>
          <w:b/>
          <w:bCs/>
        </w:rPr>
      </w:pPr>
    </w:p>
    <w:p w:rsidR="003410C8" w:rsidRPr="008F5DE8" w:rsidRDefault="003410C8">
      <w:pPr>
        <w:pStyle w:val="FigureCaption0"/>
        <w:rPr>
          <w:rFonts w:ascii="Helvetica" w:hAnsi="Helvetica"/>
        </w:rPr>
      </w:pPr>
      <w:r w:rsidRPr="008F5DE8">
        <w:rPr>
          <w:rFonts w:ascii="Helvetica" w:hAnsi="Helvetica"/>
          <w:b/>
          <w:bCs/>
        </w:rPr>
        <w:t xml:space="preserve">First A. Author </w:t>
      </w:r>
      <w:r w:rsidR="00DD3B3D" w:rsidRPr="008F5DE8">
        <w:rPr>
          <w:rFonts w:ascii="Helvetica" w:hAnsi="Helvetica"/>
          <w:bCs/>
        </w:rPr>
        <w:t>All</w:t>
      </w:r>
      <w:r w:rsidR="00DD3B3D" w:rsidRPr="008F5DE8">
        <w:rPr>
          <w:rFonts w:ascii="Helvetica" w:hAnsi="Helvetica"/>
          <w:b/>
          <w:bCs/>
        </w:rPr>
        <w:t xml:space="preserve"> </w:t>
      </w:r>
      <w:r w:rsidR="00DD3B3D" w:rsidRPr="008F5DE8">
        <w:rPr>
          <w:rFonts w:ascii="Helvetica" w:hAnsi="Helvetica"/>
        </w:rPr>
        <w:t>b</w:t>
      </w:r>
      <w:r w:rsidRPr="008F5DE8">
        <w:rPr>
          <w:rFonts w:ascii="Helvetica" w:hAnsi="Helvetica"/>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sidRPr="008F5DE8">
        <w:rPr>
          <w:rFonts w:ascii="Helvetica" w:hAnsi="Helvetica"/>
        </w:rPr>
        <w:t xml:space="preserve"> Author membership information, e.g., is a member of the IEEE and the IEEE Computer Society, </w:t>
      </w:r>
      <w:r w:rsidR="009848F6" w:rsidRPr="008F5DE8">
        <w:rPr>
          <w:rFonts w:ascii="Helvetica" w:hAnsi="Helvetica"/>
        </w:rPr>
        <w:t xml:space="preserve">if applicable, </w:t>
      </w:r>
      <w:r w:rsidR="00DD3B3D" w:rsidRPr="008F5DE8">
        <w:rPr>
          <w:rFonts w:ascii="Helvetica" w:hAnsi="Helvetica"/>
        </w:rPr>
        <w:t>is noted at the end of the biography.</w:t>
      </w:r>
    </w:p>
    <w:p w:rsidR="003410C8" w:rsidRPr="008F5DE8" w:rsidRDefault="003410C8">
      <w:pPr>
        <w:pStyle w:val="PARAGRAPH"/>
        <w:ind w:firstLine="0"/>
      </w:pPr>
    </w:p>
    <w:p w:rsidR="003410C8" w:rsidRPr="008F5DE8" w:rsidRDefault="003410C8">
      <w:pPr>
        <w:pStyle w:val="VITA"/>
        <w:rPr>
          <w:kern w:val="0"/>
          <w:szCs w:val="16"/>
        </w:rPr>
      </w:pPr>
      <w:r w:rsidRPr="008F5DE8">
        <w:rPr>
          <w:b/>
          <w:bCs/>
        </w:rPr>
        <w:t>Second B. Author Jr.</w:t>
      </w:r>
      <w:r w:rsidRPr="008F5DE8">
        <w:t xml:space="preserve"> </w:t>
      </w:r>
      <w:r w:rsidRPr="008F5DE8">
        <w:rPr>
          <w:kern w:val="0"/>
          <w:szCs w:val="16"/>
        </w:rPr>
        <w:t>biography appears here.</w:t>
      </w:r>
    </w:p>
    <w:p w:rsidR="003410C8" w:rsidRPr="008F5DE8" w:rsidRDefault="003410C8">
      <w:pPr>
        <w:pStyle w:val="References"/>
      </w:pPr>
    </w:p>
    <w:p w:rsidR="003410C8" w:rsidRPr="008F5DE8" w:rsidRDefault="003410C8">
      <w:pPr>
        <w:pStyle w:val="VITA"/>
        <w:rPr>
          <w:kern w:val="0"/>
          <w:szCs w:val="16"/>
        </w:rPr>
      </w:pPr>
      <w:r w:rsidRPr="008F5DE8">
        <w:rPr>
          <w:b/>
          <w:bCs/>
        </w:rPr>
        <w:t>Third C. Author</w:t>
      </w:r>
      <w:r w:rsidRPr="008F5DE8">
        <w:t xml:space="preserve"> </w:t>
      </w:r>
      <w:r w:rsidR="009848F6" w:rsidRPr="008F5DE8">
        <w:rPr>
          <w:kern w:val="0"/>
          <w:szCs w:val="16"/>
        </w:rPr>
        <w:t>biography appears here.</w:t>
      </w:r>
    </w:p>
    <w:sectPr w:rsidR="003410C8" w:rsidRPr="008F5DE8" w:rsidSect="0043184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CB8" w:rsidRDefault="00DC7CB8">
      <w:r>
        <w:separator/>
      </w:r>
    </w:p>
  </w:endnote>
  <w:endnote w:type="continuationSeparator" w:id="0">
    <w:p w:rsidR="00DC7CB8" w:rsidRDefault="00DC7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CB8" w:rsidRDefault="00DC7CB8">
      <w:pPr>
        <w:pStyle w:val="TABLEROW"/>
        <w:jc w:val="left"/>
        <w:rPr>
          <w:position w:val="12"/>
          <w:sz w:val="20"/>
        </w:rPr>
      </w:pPr>
    </w:p>
  </w:footnote>
  <w:footnote w:type="continuationSeparator" w:id="0">
    <w:p w:rsidR="00DC7CB8" w:rsidRDefault="00DC7C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rsidP="00266DEA">
    <w:pPr>
      <w:pStyle w:val="Header"/>
      <w:tabs>
        <w:tab w:val="clear" w:pos="10200"/>
        <w:tab w:val="right" w:pos="10320"/>
      </w:tabs>
      <w:spacing w:line="180" w:lineRule="exact"/>
    </w:pPr>
    <w:r>
      <w:t xml:space="preserve">IEEE TRANSACTIONS ON </w:t>
    </w:r>
    <w:r w:rsidRPr="00266DEA">
      <w:t>Pattern Analysis and Machine Intelligence</w:t>
    </w:r>
    <w:r>
      <w:t>,  manuscript ID</w:t>
    </w:r>
    <w:r>
      <w:tab/>
    </w:r>
    <w:r>
      <w:rPr>
        <w:b/>
        <w:caps w:val="0"/>
        <w:vanish/>
        <w:sz w:val="16"/>
      </w:rPr>
      <w:t>first page</w:t>
    </w:r>
    <w:r>
      <w:rPr>
        <w:caps w:val="0"/>
        <w:vanish/>
      </w:rPr>
      <w:t xml:space="preserve">   </w:t>
    </w:r>
    <w:r>
      <w:fldChar w:fldCharType="begin"/>
    </w:r>
    <w:r>
      <w:instrText xml:space="preserve"> PAGE </w:instrText>
    </w:r>
    <w:r>
      <w:fldChar w:fldCharType="separate"/>
    </w:r>
    <w:r w:rsidR="00D61C75">
      <w:rPr>
        <w:noProof/>
      </w:rPr>
      <w:t>1</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636635" w:rsidP="00B125A6">
    <w:pPr>
      <w:pStyle w:val="Header"/>
      <w:tabs>
        <w:tab w:val="clear" w:pos="10200"/>
        <w:tab w:val="right" w:pos="10320"/>
      </w:tabs>
      <w:spacing w:line="180" w:lineRule="exact"/>
    </w:pPr>
    <w:r>
      <w:fldChar w:fldCharType="begin"/>
    </w:r>
    <w:r>
      <w:instrText>PAGE</w:instrText>
    </w:r>
    <w:r>
      <w:fldChar w:fldCharType="separate"/>
    </w:r>
    <w:r w:rsidR="00D61C75">
      <w:rPr>
        <w:noProof/>
      </w:rPr>
      <w:t>4</w:t>
    </w:r>
    <w:r>
      <w:rPr>
        <w:noProof/>
      </w:rPr>
      <w:fldChar w:fldCharType="end"/>
    </w:r>
    <w:r>
      <w:rPr>
        <w:b/>
        <w:i/>
        <w:vanish/>
      </w:rPr>
      <w:t xml:space="preserve">   </w:t>
    </w:r>
    <w:r>
      <w:rPr>
        <w:i/>
        <w:caps w:val="0"/>
        <w:vanish/>
      </w:rPr>
      <w:t>even page</w:t>
    </w:r>
    <w:r>
      <w:tab/>
      <w:t xml:space="preserve">IEEE TRANSACTIONS ON </w:t>
    </w:r>
    <w:r w:rsidR="00B125A6" w:rsidRPr="00266DEA">
      <w:t>Pattern Analysis and Machine Intelligence</w:t>
    </w:r>
    <w:r>
      <w:t>,  manuscript id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635" w:rsidRDefault="00B125A6" w:rsidP="00FA5FA7">
    <w:pPr>
      <w:pStyle w:val="Header"/>
      <w:tabs>
        <w:tab w:val="clear" w:pos="10200"/>
        <w:tab w:val="right" w:pos="10320"/>
      </w:tabs>
      <w:spacing w:line="180" w:lineRule="exact"/>
    </w:pPr>
    <w:r>
      <w:t>D. Bahrami, S. Pouriyan Zadeh</w:t>
    </w:r>
    <w:r w:rsidR="00FA5FA7">
      <w:t xml:space="preserve">: </w:t>
    </w:r>
    <w:r w:rsidR="00FA5FA7" w:rsidRPr="00FA5FA7">
      <w:t>Gravity Optimizer: A Mechanical View on Optimization in Deep Learning</w:t>
    </w:r>
    <w:r w:rsidR="00636635">
      <w:tab/>
    </w:r>
    <w:r w:rsidR="00636635">
      <w:rPr>
        <w:i/>
        <w:caps w:val="0"/>
        <w:vanish/>
      </w:rPr>
      <w:t>odd page</w:t>
    </w:r>
    <w:r w:rsidR="00636635">
      <w:rPr>
        <w:caps w:val="0"/>
        <w:vanish/>
      </w:rPr>
      <w:t xml:space="preserve">    </w:t>
    </w:r>
    <w:r w:rsidR="00636635">
      <w:fldChar w:fldCharType="begin"/>
    </w:r>
    <w:r w:rsidR="00636635">
      <w:instrText>PAGE</w:instrText>
    </w:r>
    <w:r w:rsidR="00636635">
      <w:fldChar w:fldCharType="separate"/>
    </w:r>
    <w:r w:rsidR="00D61C75">
      <w:rPr>
        <w:noProof/>
      </w:rPr>
      <w:t>3</w:t>
    </w:r>
    <w:r w:rsidR="00636635">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1c1c1c"/>
    </o:shapedefaults>
  </w:hdrShapeDefaults>
  <w:footnotePr>
    <w:footnote w:id="-1"/>
    <w:footnote w:id="0"/>
  </w:footnotePr>
  <w:endnotePr>
    <w:endnote w:id="-1"/>
    <w:endnote w:id="0"/>
  </w:endnotePr>
  <w:compat>
    <w:compatSetting w:name="compatibilityMode" w:uri="http://schemas.microsoft.com/office/word" w:val="12"/>
  </w:compat>
  <w:rsids>
    <w:rsidRoot w:val="0071239C"/>
    <w:rsid w:val="00011552"/>
    <w:rsid w:val="000304C0"/>
    <w:rsid w:val="00033382"/>
    <w:rsid w:val="000B6BD7"/>
    <w:rsid w:val="00105AA1"/>
    <w:rsid w:val="00110EDC"/>
    <w:rsid w:val="001377EA"/>
    <w:rsid w:val="00177B9E"/>
    <w:rsid w:val="00191D99"/>
    <w:rsid w:val="001B339F"/>
    <w:rsid w:val="001F5FF8"/>
    <w:rsid w:val="002522DF"/>
    <w:rsid w:val="00266DEA"/>
    <w:rsid w:val="0027695E"/>
    <w:rsid w:val="002D46B5"/>
    <w:rsid w:val="002E799D"/>
    <w:rsid w:val="003410C8"/>
    <w:rsid w:val="00386940"/>
    <w:rsid w:val="00431844"/>
    <w:rsid w:val="004379BB"/>
    <w:rsid w:val="00451272"/>
    <w:rsid w:val="004749E8"/>
    <w:rsid w:val="00474D7F"/>
    <w:rsid w:val="004A0C1F"/>
    <w:rsid w:val="004C4D6C"/>
    <w:rsid w:val="005348DB"/>
    <w:rsid w:val="005A6136"/>
    <w:rsid w:val="005F0C10"/>
    <w:rsid w:val="00636635"/>
    <w:rsid w:val="0069250A"/>
    <w:rsid w:val="00696D4F"/>
    <w:rsid w:val="006E681F"/>
    <w:rsid w:val="006F18B4"/>
    <w:rsid w:val="0071239C"/>
    <w:rsid w:val="0071253F"/>
    <w:rsid w:val="0073587B"/>
    <w:rsid w:val="0074172D"/>
    <w:rsid w:val="00753F24"/>
    <w:rsid w:val="007E6A9A"/>
    <w:rsid w:val="007F4B27"/>
    <w:rsid w:val="00850C4C"/>
    <w:rsid w:val="00887762"/>
    <w:rsid w:val="008F5DE8"/>
    <w:rsid w:val="009848F6"/>
    <w:rsid w:val="00991C32"/>
    <w:rsid w:val="00996A21"/>
    <w:rsid w:val="00A1397A"/>
    <w:rsid w:val="00A211B7"/>
    <w:rsid w:val="00A64EB7"/>
    <w:rsid w:val="00A76BBC"/>
    <w:rsid w:val="00AB633F"/>
    <w:rsid w:val="00AD6619"/>
    <w:rsid w:val="00B125A6"/>
    <w:rsid w:val="00B23D4B"/>
    <w:rsid w:val="00B538EB"/>
    <w:rsid w:val="00B60752"/>
    <w:rsid w:val="00B95647"/>
    <w:rsid w:val="00BC38BB"/>
    <w:rsid w:val="00C759BB"/>
    <w:rsid w:val="00CA2D7A"/>
    <w:rsid w:val="00D546C6"/>
    <w:rsid w:val="00D61C75"/>
    <w:rsid w:val="00D96813"/>
    <w:rsid w:val="00DC7CB8"/>
    <w:rsid w:val="00DD3B3D"/>
    <w:rsid w:val="00DE093D"/>
    <w:rsid w:val="00DE2722"/>
    <w:rsid w:val="00E12B17"/>
    <w:rsid w:val="00E40A59"/>
    <w:rsid w:val="00E601E2"/>
    <w:rsid w:val="00ED6C77"/>
    <w:rsid w:val="00F3287F"/>
    <w:rsid w:val="00F33152"/>
    <w:rsid w:val="00F964F4"/>
    <w:rsid w:val="00FA5FA7"/>
    <w:rsid w:val="00FC4411"/>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c1c1c"/>
    </o:shapedefaults>
    <o:shapelayout v:ext="edit">
      <o:idmap v:ext="edit" data="1"/>
    </o:shapelayout>
  </w:shapeDefaults>
  <w:decimalSymbol w:val="."/>
  <w:listSeparator w:val=","/>
  <w14:docId w14:val="12C9C69B"/>
  <w15:docId w15:val="{CDE9B6BA-A209-44F1-AD8A-DD12519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A21"/>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26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semiHidden/>
    <w:unhideWhenUsed/>
    <w:rsid w:val="000B6BD7"/>
    <w:rPr>
      <w:vertAlign w:val="superscript"/>
    </w:rPr>
  </w:style>
  <w:style w:type="character" w:customStyle="1" w:styleId="Heading2Char">
    <w:name w:val="Heading 2 Char"/>
    <w:basedOn w:val="DefaultParagraphFont"/>
    <w:link w:val="Heading2"/>
    <w:rsid w:val="00696D4F"/>
    <w:rPr>
      <w:rFonts w:ascii="Helvetica" w:hAnsi="Helvetica"/>
      <w:b/>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dariush-bahrami/gravity.optimiz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dariush-bahrami/gravity.optimize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lab.research.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B8A46-1712-4E5E-994C-C75F4028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587</TotalTime>
  <Pages>1</Pages>
  <Words>5625</Words>
  <Characters>32064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37614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Sadegh</cp:lastModifiedBy>
  <cp:revision>17</cp:revision>
  <cp:lastPrinted>2003-04-30T17:12:00Z</cp:lastPrinted>
  <dcterms:created xsi:type="dcterms:W3CDTF">2012-11-09T22:24:00Z</dcterms:created>
  <dcterms:modified xsi:type="dcterms:W3CDTF">2020-12-20T18:04:00Z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60a4e66f-e2cb-3fec-9b88-2e07d88dc674</vt:lpwstr>
  </property>
  <property fmtid="{D5CDD505-2E9C-101B-9397-08002B2CF9AE}" pid="24" name="Mendeley Citation Style_1">
    <vt:lpwstr>http://www.zotero.org/styles/ieee</vt:lpwstr>
  </property>
</Properties>
</file>