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SyncQuest (P2P Collaborative Text Editor)</w:t>
      </w:r>
    </w:p>
    <w:p>
      <w:pPr>
        <w:jc w:val="center"/>
      </w:pPr>
      <w:r>
        <w:rPr>
          <w:i/>
          <w:color w:val="444444"/>
          <w:sz w:val="24"/>
        </w:rPr>
        <w:t>Project Correlation with Distributed Systems Syllabus — Unit 1 &amp; Unit 2</w:t>
      </w:r>
    </w:p>
    <w:p/>
    <w:p>
      <w:r>
        <w:t>This project is a real-time, peer-to-peer (P2P) collaborative rich-text editor. Two or more browsers, potentially on different laptops, edit a single shared document directly with each other, using a small Node.js signaling server only to help them find each other initially. Document data never passes through, or is stored on, any central server. The tables below map concrete parts of the project's working to the corresponding topics in Unit 1 (Introduction) and Unit 2 (Communication) of the Distributed Systems syllabus.</w:t>
      </w:r>
    </w:p>
    <w:p>
      <w:pPr>
        <w:pStyle w:val="Heading1"/>
      </w:pPr>
      <w:r>
        <w:t>Unit 1: Introduction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1"/>
              </w:rPr>
              <w:t>What Happens in the Project</w:t>
            </w:r>
          </w:p>
        </w:tc>
        <w:tc>
          <w:tcPr>
            <w:tcW w:type="dxa" w:w="2304"/>
            <w:shd w:val="clear" w:color="auto" w:fill="2F5496"/>
          </w:tcPr>
          <w:p>
            <w:r>
              <w:rPr>
                <w:b/>
                <w:color w:val="FFFFFF"/>
                <w:sz w:val="21"/>
              </w:rPr>
              <w:t>Syllabus Topic</w:t>
            </w:r>
          </w:p>
        </w:tc>
        <w:tc>
          <w:tcPr>
            <w:tcW w:type="dxa" w:w="3744"/>
            <w:shd w:val="clear" w:color="auto" w:fill="2F5496"/>
          </w:tcPr>
          <w:p>
            <w:r>
              <w:rPr>
                <w:b/>
                <w:color w:val="FFFFFF"/>
                <w:sz w:val="21"/>
              </w:rPr>
              <w:t>How It Correlates</w:t>
            </w:r>
          </w:p>
        </w:tc>
      </w:tr>
      <w:tr>
        <w:tc>
          <w:tcPr>
            <w:tcW w:type="dxa" w:w="2880"/>
          </w:tcPr>
          <w:p>
            <w:r>
              <w:rPr>
                <w:sz w:val="19"/>
              </w:rPr>
              <w:t>Two laptops, each running their own browser, edit one document that both see as a single shared editor.</w:t>
            </w:r>
          </w:p>
        </w:tc>
        <w:tc>
          <w:tcPr>
            <w:tcW w:type="dxa" w:w="2304"/>
          </w:tcPr>
          <w:p>
            <w:r>
              <w:rPr>
                <w:sz w:val="19"/>
              </w:rPr>
              <w:t>Definition of a Distributed System</w:t>
            </w:r>
          </w:p>
        </w:tc>
        <w:tc>
          <w:tcPr>
            <w:tcW w:type="dxa" w:w="3744"/>
          </w:tcPr>
          <w:p>
            <w:r>
              <w:rPr>
                <w:sz w:val="19"/>
              </w:rPr>
              <w:t>Textbook definition: independent computers that appear to users as one coherent system. That is exactly what the user experiences — one editor, even though it is two separate machines with no shared memory.</w:t>
            </w:r>
          </w:p>
        </w:tc>
      </w:tr>
      <w:tr>
        <w:tc>
          <w:tcPr>
            <w:tcW w:type="dxa" w:w="2880"/>
          </w:tcPr>
          <w:p>
            <w:r>
              <w:rPr>
                <w:sz w:val="19"/>
              </w:rPr>
              <w:t>Each browser holds its own full copy (Y.Doc) of the document, kept in sync with others.</w:t>
            </w:r>
          </w:p>
        </w:tc>
        <w:tc>
          <w:tcPr>
            <w:tcW w:type="dxa" w:w="2304"/>
          </w:tcPr>
          <w:p>
            <w:r>
              <w:rPr>
                <w:sz w:val="19"/>
              </w:rPr>
              <w:t>Goals — Replication Transparency, Resource Sharing</w:t>
            </w:r>
          </w:p>
        </w:tc>
        <w:tc>
          <w:tcPr>
            <w:tcW w:type="dxa" w:w="3744"/>
          </w:tcPr>
          <w:p>
            <w:r>
              <w:rPr>
                <w:sz w:val="19"/>
              </w:rPr>
              <w:t>The document is a shared resource; replication happens under the hood but the user never sees 'syncing,' just 'the document' — this is transparency as a design goal.</w:t>
            </w:r>
          </w:p>
        </w:tc>
      </w:tr>
      <w:tr>
        <w:tc>
          <w:tcPr>
            <w:tcW w:type="dxa" w:w="2880"/>
          </w:tcPr>
          <w:p>
            <w:r>
              <w:rPr>
                <w:sz w:val="19"/>
              </w:rPr>
              <w:t>Editors connect directly to each other after discovery; no server holds the actual document.</w:t>
            </w:r>
          </w:p>
        </w:tc>
        <w:tc>
          <w:tcPr>
            <w:tcW w:type="dxa" w:w="2304"/>
          </w:tcPr>
          <w:p>
            <w:r>
              <w:rPr>
                <w:sz w:val="19"/>
              </w:rPr>
              <w:t>Types of Distributed Systems — Peer-to-Peer</w:t>
            </w:r>
          </w:p>
        </w:tc>
        <w:tc>
          <w:tcPr>
            <w:tcW w:type="dxa" w:w="3744"/>
          </w:tcPr>
          <w:p>
            <w:r>
              <w:rPr>
                <w:sz w:val="19"/>
              </w:rPr>
              <w:t>P2P systems: nodes are equal, no permanent client-server dependency. Once connected, both browsers are equal peers exchanging data directly.</w:t>
            </w:r>
          </w:p>
        </w:tc>
      </w:tr>
      <w:tr>
        <w:tc>
          <w:tcPr>
            <w:tcW w:type="dxa" w:w="2880"/>
          </w:tcPr>
          <w:p>
            <w:r>
              <w:rPr>
                <w:sz w:val="19"/>
              </w:rPr>
              <w:t>Signaling server (Node.js + ws) only helps browsers find each other, then steps out of the picture.</w:t>
            </w:r>
          </w:p>
        </w:tc>
        <w:tc>
          <w:tcPr>
            <w:tcW w:type="dxa" w:w="2304"/>
          </w:tcPr>
          <w:p>
            <w:r>
              <w:rPr>
                <w:sz w:val="19"/>
              </w:rPr>
              <w:t>Types of Distributed Systems — Client-Server (used narrowly, for discovery only)</w:t>
            </w:r>
          </w:p>
        </w:tc>
        <w:tc>
          <w:tcPr>
            <w:tcW w:type="dxa" w:w="3744"/>
          </w:tcPr>
          <w:p>
            <w:r>
              <w:rPr>
                <w:sz w:val="19"/>
              </w:rPr>
              <w:t>Shows a deliberate contrast: signaling uses classic client-server messaging, but NOT for the actual application data — a common exam contrast point.</w:t>
            </w:r>
          </w:p>
        </w:tc>
      </w:tr>
      <w:tr>
        <w:tc>
          <w:tcPr>
            <w:tcW w:type="dxa" w:w="2880"/>
          </w:tcPr>
          <w:p>
            <w:r>
              <w:rPr>
                <w:sz w:val="19"/>
              </w:rPr>
              <w:t>Signaling server acts as a lightweight broker holding only Map&lt;roomName, Set&lt;socket&gt;&gt;; document sync happens over a direct P2P mesh.</w:t>
            </w:r>
          </w:p>
        </w:tc>
        <w:tc>
          <w:tcPr>
            <w:tcW w:type="dxa" w:w="2304"/>
          </w:tcPr>
          <w:p>
            <w:r>
              <w:rPr>
                <w:sz w:val="19"/>
              </w:rPr>
              <w:t>Architectures — Layered / P2P / Client-Server styles</w:t>
            </w:r>
          </w:p>
        </w:tc>
        <w:tc>
          <w:tcPr>
            <w:tcW w:type="dxa" w:w="3744"/>
          </w:tcPr>
          <w:p>
            <w:r>
              <w:rPr>
                <w:sz w:val="19"/>
              </w:rPr>
              <w:t>Two different architectural styles coexist in one app: broker-style server for discovery, decentralized mesh for data — a good example of mixed architecture.</w:t>
            </w:r>
          </w:p>
        </w:tc>
      </w:tr>
      <w:tr>
        <w:tc>
          <w:tcPr>
            <w:tcW w:type="dxa" w:w="2880"/>
          </w:tcPr>
          <w:p>
            <w:r>
              <w:rPr>
                <w:sz w:val="19"/>
              </w:rPr>
              <w:t>The system works smoothly even though the two laptops share no synchronized clock, and users edit concurrently with no lock or queue.</w:t>
            </w:r>
          </w:p>
        </w:tc>
        <w:tc>
          <w:tcPr>
            <w:tcW w:type="dxa" w:w="2304"/>
          </w:tcPr>
          <w:p>
            <w:r>
              <w:rPr>
                <w:sz w:val="19"/>
              </w:rPr>
              <w:t>Design Issues — Concurrency, Scalability, Heterogeneity</w:t>
            </w:r>
          </w:p>
        </w:tc>
        <w:tc>
          <w:tcPr>
            <w:tcW w:type="dxa" w:w="3744"/>
          </w:tcPr>
          <w:p>
            <w:r>
              <w:rPr>
                <w:sz w:val="19"/>
              </w:rPr>
              <w:t>Concurrency is solved without locks (via CRDTs). Heterogeneity: any OS/browser works, since the app is built entirely on open web standards (WebRTC/WebSocket).</w:t>
            </w:r>
          </w:p>
        </w:tc>
      </w:tr>
      <w:tr>
        <w:tc>
          <w:tcPr>
            <w:tcW w:type="dxa" w:w="2880"/>
          </w:tcPr>
          <w:p>
            <w:r>
              <w:rPr>
                <w:sz w:val="19"/>
              </w:rPr>
              <w:t>Yjs (Y.Doc, Y.Text) sits between the raw network layer and the Quill editor UI, hiding all networking and merge complexity from the application code.</w:t>
            </w:r>
          </w:p>
        </w:tc>
        <w:tc>
          <w:tcPr>
            <w:tcW w:type="dxa" w:w="2304"/>
          </w:tcPr>
          <w:p>
            <w:r>
              <w:rPr>
                <w:sz w:val="19"/>
              </w:rPr>
              <w:t>Middleware</w:t>
            </w:r>
          </w:p>
        </w:tc>
        <w:tc>
          <w:tcPr>
            <w:tcW w:type="dxa" w:w="3744"/>
          </w:tcPr>
          <w:p>
            <w:r>
              <w:rPr>
                <w:sz w:val="19"/>
              </w:rPr>
              <w:t>Middleware's role is exactly this: give the application a simple abstraction (Y.Text) while hiding transport, ordering, and conflict-merging underneath.</w:t>
            </w:r>
          </w:p>
        </w:tc>
      </w:tr>
      <w:tr>
        <w:tc>
          <w:tcPr>
            <w:tcW w:type="dxa" w:w="2880"/>
          </w:tcPr>
          <w:p>
            <w:r>
              <w:rPr>
                <w:sz w:val="19"/>
              </w:rPr>
              <w:t>Live cursor positions and presence (awareness data) update continuously and can be safely overwritten or dropped without retransmission.</w:t>
            </w:r>
          </w:p>
        </w:tc>
        <w:tc>
          <w:tcPr>
            <w:tcW w:type="dxa" w:w="2304"/>
          </w:tcPr>
          <w:p>
            <w:r>
              <w:rPr>
                <w:sz w:val="19"/>
              </w:rPr>
              <w:t>Distributed Multimedia Systems</w:t>
            </w:r>
          </w:p>
        </w:tc>
        <w:tc>
          <w:tcPr>
            <w:tcW w:type="dxa" w:w="3744"/>
          </w:tcPr>
          <w:p>
            <w:r>
              <w:rPr>
                <w:sz w:val="19"/>
              </w:rPr>
              <w:t>Loosely related: like multimedia streams, this is time-sensitive state where losing an old value does not matter — only the latest value matters.</w:t>
            </w:r>
          </w:p>
        </w:tc>
      </w:tr>
      <w:tr>
        <w:tc>
          <w:tcPr>
            <w:tcW w:type="dxa" w:w="2880"/>
          </w:tcPr>
          <w:p>
            <w:r>
              <w:rPr>
                <w:sz w:val="19"/>
              </w:rPr>
              <w:t>Every character insertion is tagged with a (clientID, clock) pair instead of relying on real/wall-clock time, so edits from different machines can still be ordered consistently.</w:t>
            </w:r>
          </w:p>
        </w:tc>
        <w:tc>
          <w:tcPr>
            <w:tcW w:type="dxa" w:w="2304"/>
          </w:tcPr>
          <w:p>
            <w:r>
              <w:rPr>
                <w:sz w:val="19"/>
              </w:rPr>
              <w:t>Self-Study — A Model of Distributed Computations</w:t>
            </w:r>
          </w:p>
        </w:tc>
        <w:tc>
          <w:tcPr>
            <w:tcW w:type="dxa" w:w="3744"/>
          </w:tcPr>
          <w:p>
            <w:r>
              <w:rPr>
                <w:sz w:val="19"/>
              </w:rPr>
              <w:t>A real instance of logical clocks: since there is no global clock across the two laptops, the system invents its own consistent event-ordering scheme.</w:t>
            </w:r>
          </w:p>
        </w:tc>
      </w:tr>
      <w:tr>
        <w:tc>
          <w:tcPr>
            <w:tcW w:type="dxa" w:w="2880"/>
          </w:tcPr>
          <w:p>
            <w:r>
              <w:rPr>
                <w:sz w:val="19"/>
              </w:rPr>
              <w:t>The same JavaScript code runs identically inside any browser, regardless of the laptop's underlying operating system.</w:t>
            </w:r>
          </w:p>
        </w:tc>
        <w:tc>
          <w:tcPr>
            <w:tcW w:type="dxa" w:w="2304"/>
          </w:tcPr>
          <w:p>
            <w:r>
              <w:rPr>
                <w:sz w:val="19"/>
              </w:rPr>
              <w:t>Self-Study — Role of Virtualization in Distributed Systems</w:t>
            </w:r>
          </w:p>
        </w:tc>
        <w:tc>
          <w:tcPr>
            <w:tcW w:type="dxa" w:w="3744"/>
          </w:tcPr>
          <w:p>
            <w:r>
              <w:rPr>
                <w:sz w:val="19"/>
              </w:rPr>
              <w:t>The browser's JS runtime is a virtualization layer that makes the app behave uniformly across heterogeneous underlying hardware/OS.</w:t>
            </w:r>
          </w:p>
        </w:tc>
      </w:tr>
    </w:tbl>
    <w:p>
      <w:r>
        <w:br w:type="page"/>
      </w:r>
    </w:p>
    <w:p>
      <w:pPr>
        <w:pStyle w:val="Heading1"/>
      </w:pPr>
      <w:r>
        <w:t>Unit 2: Communication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1"/>
              </w:rPr>
              <w:t>What Happens in the Project</w:t>
            </w:r>
          </w:p>
        </w:tc>
        <w:tc>
          <w:tcPr>
            <w:tcW w:type="dxa" w:w="2304"/>
            <w:shd w:val="clear" w:color="auto" w:fill="2F5496"/>
          </w:tcPr>
          <w:p>
            <w:r>
              <w:rPr>
                <w:b/>
                <w:color w:val="FFFFFF"/>
                <w:sz w:val="21"/>
              </w:rPr>
              <w:t>Syllabus Topic</w:t>
            </w:r>
          </w:p>
        </w:tc>
        <w:tc>
          <w:tcPr>
            <w:tcW w:type="dxa" w:w="3744"/>
            <w:shd w:val="clear" w:color="auto" w:fill="2F5496"/>
          </w:tcPr>
          <w:p>
            <w:r>
              <w:rPr>
                <w:b/>
                <w:color w:val="FFFFFF"/>
                <w:sz w:val="21"/>
              </w:rPr>
              <w:t>How It Correlates</w:t>
            </w:r>
          </w:p>
        </w:tc>
      </w:tr>
      <w:tr>
        <w:tc>
          <w:tcPr>
            <w:tcW w:type="dxa" w:w="2880"/>
          </w:tcPr>
          <w:p>
            <w:r>
              <w:rPr>
                <w:sz w:val="19"/>
              </w:rPr>
              <w:t>WebSocket (signaling) and WebRTC data channel (document sync) are both asynchronous and event-driven, never blocking.</w:t>
            </w:r>
          </w:p>
        </w:tc>
        <w:tc>
          <w:tcPr>
            <w:tcW w:type="dxa" w:w="2304"/>
          </w:tcPr>
          <w:p>
            <w:r>
              <w:rPr>
                <w:sz w:val="19"/>
              </w:rPr>
              <w:t>Communication Fundamentals</w:t>
            </w:r>
          </w:p>
        </w:tc>
        <w:tc>
          <w:tcPr>
            <w:tcW w:type="dxa" w:w="3744"/>
          </w:tcPr>
          <w:p>
            <w:r>
              <w:rPr>
                <w:sz w:val="19"/>
              </w:rPr>
              <w:t>Neither side waits/blocks for a reply — everything is handled via event callbacks (e.g. provider.on('status', ...)), which is the async communication model taught in this topic.</w:t>
            </w:r>
          </w:p>
        </w:tc>
      </w:tr>
      <w:tr>
        <w:tc>
          <w:tcPr>
            <w:tcW w:type="dxa" w:w="2880"/>
          </w:tcPr>
          <w:p>
            <w:r>
              <w:rPr>
                <w:sz w:val="19"/>
              </w:rPr>
              <w:t>There is deliberately no 'call a function on the other machine and wait for a result' pattern anywhere in the app.</w:t>
            </w:r>
          </w:p>
        </w:tc>
        <w:tc>
          <w:tcPr>
            <w:tcW w:type="dxa" w:w="2304"/>
          </w:tcPr>
          <w:p>
            <w:r>
              <w:rPr>
                <w:sz w:val="19"/>
              </w:rPr>
              <w:t>Remote Procedure Call (RPC)</w:t>
            </w:r>
          </w:p>
        </w:tc>
        <w:tc>
          <w:tcPr>
            <w:tcW w:type="dxa" w:w="3744"/>
          </w:tcPr>
          <w:p>
            <w:r>
              <w:rPr>
                <w:sz w:val="19"/>
              </w:rPr>
              <w:t>Useful as a contrast case: this app uses symmetric peer messaging, not RPC's asymmetric caller/callee model — good for exam questions distinguishing paradigms.</w:t>
            </w:r>
          </w:p>
        </w:tc>
      </w:tr>
      <w:tr>
        <w:tc>
          <w:tcPr>
            <w:tcW w:type="dxa" w:w="2880"/>
          </w:tcPr>
          <w:p>
            <w:r>
              <w:rPr>
                <w:sz w:val="19"/>
              </w:rPr>
              <w:t>Signaling server relays subscribe(room) / publish(room, SDP offer) messages between browsers subscribed to the same room 'topic.'</w:t>
            </w:r>
          </w:p>
        </w:tc>
        <w:tc>
          <w:tcPr>
            <w:tcW w:type="dxa" w:w="2304"/>
          </w:tcPr>
          <w:p>
            <w:r>
              <w:rPr>
                <w:sz w:val="19"/>
              </w:rPr>
              <w:t>Message-Oriented Communication</w:t>
            </w:r>
          </w:p>
        </w:tc>
        <w:tc>
          <w:tcPr>
            <w:tcW w:type="dxa" w:w="3744"/>
          </w:tcPr>
          <w:p>
            <w:r>
              <w:rPr>
                <w:sz w:val="19"/>
              </w:rPr>
              <w:t>This is essentially a minimal publish/subscribe system — discrete messages relayed asynchronously through a broker, a textbook message-oriented pattern.</w:t>
            </w:r>
          </w:p>
        </w:tc>
      </w:tr>
      <w:tr>
        <w:tc>
          <w:tcPr>
            <w:tcW w:type="dxa" w:w="2880"/>
          </w:tcPr>
          <w:p>
            <w:r>
              <w:rPr>
                <w:sz w:val="19"/>
              </w:rPr>
              <w:t>Live cursor/presence data updates continuously as a stream of small state changes rather than as one-off messages.</w:t>
            </w:r>
          </w:p>
        </w:tc>
        <w:tc>
          <w:tcPr>
            <w:tcW w:type="dxa" w:w="2304"/>
          </w:tcPr>
          <w:p>
            <w:r>
              <w:rPr>
                <w:sz w:val="19"/>
              </w:rPr>
              <w:t>Stream-Oriented Communication</w:t>
            </w:r>
          </w:p>
        </w:tc>
        <w:tc>
          <w:tcPr>
            <w:tcW w:type="dxa" w:w="3744"/>
          </w:tcPr>
          <w:p>
            <w:r>
              <w:rPr>
                <w:sz w:val="19"/>
              </w:rPr>
              <w:t>Not audio/video, but structurally similar: a continuous, low-volume state stream where only the latest value matters.</w:t>
            </w:r>
          </w:p>
        </w:tc>
      </w:tr>
      <w:tr>
        <w:tc>
          <w:tcPr>
            <w:tcW w:type="dxa" w:w="2880"/>
          </w:tcPr>
          <w:p>
            <w:r>
              <w:rPr>
                <w:sz w:val="19"/>
              </w:rPr>
              <w:t>Once RTCDataChannels open, all document edits and awareness updates flow directly between the two browsers — the server is no longer involved.</w:t>
            </w:r>
          </w:p>
        </w:tc>
        <w:tc>
          <w:tcPr>
            <w:tcW w:type="dxa" w:w="2304"/>
          </w:tcPr>
          <w:p>
            <w:r>
              <w:rPr>
                <w:sz w:val="19"/>
              </w:rPr>
              <w:t>P2P Messaging</w:t>
            </w:r>
          </w:p>
        </w:tc>
        <w:tc>
          <w:tcPr>
            <w:tcW w:type="dxa" w:w="3744"/>
          </w:tcPr>
          <w:p>
            <w:r>
              <w:rPr>
                <w:sz w:val="19"/>
              </w:rPr>
              <w:t>The clearest, most direct mapping in the project — genuinely decentralized message exchange with no relay point once peers are connected.</w:t>
            </w:r>
          </w:p>
        </w:tc>
      </w:tr>
      <w:tr>
        <w:tc>
          <w:tcPr>
            <w:tcW w:type="dxa" w:w="2880"/>
          </w:tcPr>
          <w:p>
            <w:r>
              <w:rPr>
                <w:sz w:val="19"/>
              </w:rPr>
              <w:t>SDP offer/answer exchange happens via the signaling server, then ICE + Google STUN resolve NAT addresses, then an RTCDataChannel opens for direct transfer.</w:t>
            </w:r>
          </w:p>
        </w:tc>
        <w:tc>
          <w:tcPr>
            <w:tcW w:type="dxa" w:w="2304"/>
          </w:tcPr>
          <w:p>
            <w:r>
              <w:rPr>
                <w:sz w:val="19"/>
              </w:rPr>
              <w:t>WebRTC</w:t>
            </w:r>
          </w:p>
        </w:tc>
        <w:tc>
          <w:tcPr>
            <w:tcW w:type="dxa" w:w="3744"/>
          </w:tcPr>
          <w:p>
            <w:r>
              <w:rPr>
                <w:sz w:val="19"/>
              </w:rPr>
              <w:t>This is the technology the syllabus item names directly — signaling, SDP, ICE/STUN, and the resulting data channel are all explicitly present and traceable in the project's code.</w:t>
            </w:r>
          </w:p>
        </w:tc>
      </w:tr>
      <w:tr>
        <w:tc>
          <w:tcPr>
            <w:tcW w:type="dxa" w:w="2880"/>
          </w:tcPr>
          <w:p>
            <w:r>
              <w:rPr>
                <w:sz w:val="19"/>
              </w:rPr>
              <w:t>No TURN server is configured; if both laptops are behind strict/symmetric NATs, the direct P2P connection can fail.</w:t>
            </w:r>
          </w:p>
        </w:tc>
        <w:tc>
          <w:tcPr>
            <w:tcW w:type="dxa" w:w="2304"/>
          </w:tcPr>
          <w:p>
            <w:r>
              <w:rPr>
                <w:sz w:val="19"/>
              </w:rPr>
              <w:t>WebRTC — NAT Traversal Limitations (STUN vs TURN)</w:t>
            </w:r>
          </w:p>
        </w:tc>
        <w:tc>
          <w:tcPr>
            <w:tcW w:type="dxa" w:w="3744"/>
          </w:tcPr>
          <w:p>
            <w:r>
              <w:rPr>
                <w:sz w:val="19"/>
              </w:rPr>
              <w:t>A good 'what is missing' talking point: STUN alone works for most home Wi-Fi, but a production system would add a TURN relay as a fallback.</w:t>
            </w:r>
          </w:p>
        </w:tc>
      </w:tr>
      <w:tr>
        <w:tc>
          <w:tcPr>
            <w:tcW w:type="dxa" w:w="2880"/>
          </w:tcPr>
          <w:p>
            <w:r>
              <w:rPr>
                <w:sz w:val="19"/>
              </w:rPr>
              <w:t>Room ID in the URL (human-shareable label) vs. clientID (internal Yjs identifier) vs. the actual IP:port discovered via ICE.</w:t>
            </w:r>
          </w:p>
        </w:tc>
        <w:tc>
          <w:tcPr>
            <w:tcW w:type="dxa" w:w="2304"/>
          </w:tcPr>
          <w:p>
            <w:r>
              <w:rPr>
                <w:sz w:val="19"/>
              </w:rPr>
              <w:t>Self-Study — Names, Identifiers, and Addresses</w:t>
            </w:r>
          </w:p>
        </w:tc>
        <w:tc>
          <w:tcPr>
            <w:tcW w:type="dxa" w:w="3744"/>
          </w:tcPr>
          <w:p>
            <w:r>
              <w:rPr>
                <w:sz w:val="19"/>
              </w:rPr>
              <w:t>A clean three-layer mapping: room ID = name, clientID = identifier, ICE-resolved IP:port = address — resolved in that order, exactly as the naming model describes.</w:t>
            </w:r>
          </w:p>
        </w:tc>
      </w:tr>
      <w:tr>
        <w:tc>
          <w:tcPr>
            <w:tcW w:type="dxa" w:w="2880"/>
          </w:tcPr>
          <w:p>
            <w:r>
              <w:rPr>
                <w:sz w:val="19"/>
              </w:rPr>
              <w:t>Killing the signaling server after peers are already connected does not break their ongoing sync (verified by testing).</w:t>
            </w:r>
          </w:p>
        </w:tc>
        <w:tc>
          <w:tcPr>
            <w:tcW w:type="dxa" w:w="2304"/>
          </w:tcPr>
          <w:p>
            <w:r>
              <w:rPr>
                <w:sz w:val="19"/>
              </w:rPr>
              <w:t>Self-Study — Fault Tolerance</w:t>
            </w:r>
          </w:p>
        </w:tc>
        <w:tc>
          <w:tcPr>
            <w:tcW w:type="dxa" w:w="3744"/>
          </w:tcPr>
          <w:p>
            <w:r>
              <w:rPr>
                <w:sz w:val="19"/>
              </w:rPr>
              <w:t>Demonstrates graceful degradation: losing a non-critical component (signaling) does not take down the core service (document sync) once peers have found each other.</w:t>
            </w:r>
          </w:p>
        </w:tc>
      </w:tr>
      <w:tr>
        <w:tc>
          <w:tcPr>
            <w:tcW w:type="dxa" w:w="2880"/>
          </w:tcPr>
          <w:p>
            <w:r>
              <w:rPr>
                <w:sz w:val="19"/>
              </w:rPr>
              <w:t>A local IndexedDB cache means a page refresh does not lose unsynced edits, independent of any other peer.</w:t>
            </w:r>
          </w:p>
        </w:tc>
        <w:tc>
          <w:tcPr>
            <w:tcW w:type="dxa" w:w="2304"/>
          </w:tcPr>
          <w:p>
            <w:r>
              <w:rPr>
                <w:sz w:val="19"/>
              </w:rPr>
              <w:t>Self-Study — Fault Tolerance (local durability)</w:t>
            </w:r>
          </w:p>
        </w:tc>
        <w:tc>
          <w:tcPr>
            <w:tcW w:type="dxa" w:w="3744"/>
          </w:tcPr>
          <w:p>
            <w:r>
              <w:rPr>
                <w:sz w:val="19"/>
              </w:rPr>
              <w:t>Shows one node can recover its own state independently before re-syncing — not distributed replication, but still a relevant fault-tolerance mechanism worth distinguishing carefully.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