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Is the Python Standard Library included with PyInputPlus?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No. PyInputPlus is a third-party module and doesn’t come with the Python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Standard Library.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Why is PyInputPlus commonly imported with import pyinputplus as pypi?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optionally makes your code shorter to type: you can type pyip.inputStr()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instead of pyinputplus.inputStr().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How do you distinguish between inputInt() and inputFloat()?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inputInt() function returns an int value, while the inputFloat() function returns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float value. This is the difference between returning 4 and 4.0.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Using PyInputPlus, how do you ensure that the user enters a whole number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between 0 and 99?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Call pyip.inputint(min=0, max=99).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list of regex strings that are either explicitly allowed or denied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If a blank input is entered three times, what does inputStr(limit=3) do?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list of regex strings that are either explicitly allowed or denied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function returns the value 'hello'.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