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a metaclass?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object-oriented programming, a metaclass is a class whose instances are classes. Just as an ordinary class defines the behavior of certain objects, a metaclass defines the behavior of certain classes and their instances. A class is itself an instance of a metaclass.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How do you declare the metaclass of a class?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type is a default metaclass in python. But we can create a meta class in the following way: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 [54]: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meta_class(type):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ineuron(metaclass=meta_class):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 [55]: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type(ineuron)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Out[55]: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__main__.meta_class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here ineuron was a class but now it is an instance for meta_class class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How do class decorators overlap with metaclasses for managing classes?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Anything which we can do with a class decorator, can be done with a custom metaclass. We just need to apply the functionality of the "decorator function", i.e., the one that takes a class object and modifies it, in the course of the metaclass's new or init that make the class object.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Decorartors rebind a class name to a result which could be called and metaclass route the class creation through a callable object but both hooks can be used for similar class objects. Meta class augment a class after they create it. Decorator simply augment and return the original class object. Decorators may have a slight disadvantage in this role if a new class must be defined because original class has been already created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How do class decorators overlap with metaclasses for managing instances?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can use both class decorator and metaclasses to manage class instances by inserting a wrapper object to catch the instance creation calls. Decorators may rebind the class name to a cllabale run on instance creation that retains the original class object. Metaclasses can also do the same but they might have some disadvantage as they need to create a new object for that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