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5456" w14:textId="474B4E71" w:rsidR="00787AD4" w:rsidRPr="00787AD4" w:rsidRDefault="00787AD4" w:rsidP="00787AD4">
      <w:pPr>
        <w:jc w:val="center"/>
        <w:rPr>
          <w:b/>
          <w:bCs/>
          <w:sz w:val="72"/>
          <w:szCs w:val="72"/>
        </w:rPr>
      </w:pPr>
      <w:r w:rsidRPr="00787AD4">
        <w:rPr>
          <w:b/>
          <w:bCs/>
          <w:sz w:val="72"/>
          <w:szCs w:val="72"/>
        </w:rPr>
        <w:t>Customer Churn Analysis &amp; Key Driver Identification</w:t>
      </w:r>
    </w:p>
    <w:p w14:paraId="094D0EED" w14:textId="77777777" w:rsidR="00787AD4" w:rsidRDefault="00787AD4" w:rsidP="00787AD4">
      <w:pPr>
        <w:rPr>
          <w:b/>
          <w:bCs/>
        </w:rPr>
      </w:pPr>
    </w:p>
    <w:p w14:paraId="014F18B3" w14:textId="6C424A6D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Executive Summary</w:t>
      </w:r>
    </w:p>
    <w:p w14:paraId="52733A02" w14:textId="77777777" w:rsidR="00787AD4" w:rsidRPr="00787AD4" w:rsidRDefault="00787AD4" w:rsidP="00787AD4">
      <w:r w:rsidRPr="00787AD4">
        <w:t xml:space="preserve">The comprehensive churn analysis performed on the customer dataset reveals a significant retention challenge, with an </w:t>
      </w:r>
      <w:r w:rsidRPr="00787AD4">
        <w:rPr>
          <w:b/>
          <w:bCs/>
        </w:rPr>
        <w:t>overall churn rate of 26.54%</w:t>
      </w:r>
      <w:r w:rsidRPr="00787AD4">
        <w:t>. The analysis clearly identifies three high-impact factors—Contract Type, Internet Service, and Payment Method—that disproportionately contribute to customer attrition.</w:t>
      </w:r>
    </w:p>
    <w:p w14:paraId="2985344C" w14:textId="77777777" w:rsidR="00787AD4" w:rsidRPr="00787AD4" w:rsidRDefault="00787AD4" w:rsidP="00787AD4">
      <w:r w:rsidRPr="00787AD4">
        <w:t xml:space="preserve">The most critical finding is the exceptional churn rate (nearly </w:t>
      </w:r>
      <w:r w:rsidRPr="00787AD4">
        <w:rPr>
          <w:b/>
          <w:bCs/>
        </w:rPr>
        <w:t>55%</w:t>
      </w:r>
      <w:r w:rsidRPr="00787AD4">
        <w:t xml:space="preserve">) among customers using </w:t>
      </w:r>
      <w:r w:rsidRPr="00787AD4">
        <w:rPr>
          <w:b/>
          <w:bCs/>
        </w:rPr>
        <w:t>Electronic Check</w:t>
      </w:r>
      <w:r w:rsidRPr="00787AD4">
        <w:t xml:space="preserve"> as a payment method, and the highly unstable segment of </w:t>
      </w:r>
      <w:r w:rsidRPr="00787AD4">
        <w:rPr>
          <w:b/>
          <w:bCs/>
        </w:rPr>
        <w:t>Month-to-month</w:t>
      </w:r>
      <w:r w:rsidRPr="00787AD4">
        <w:t xml:space="preserve"> contracts, which churn at </w:t>
      </w:r>
      <w:r w:rsidRPr="00787AD4">
        <w:rPr>
          <w:b/>
          <w:bCs/>
        </w:rPr>
        <w:t>42.71%</w:t>
      </w:r>
      <w:r w:rsidRPr="00787AD4">
        <w:t xml:space="preserve">. Additionally, customers utilizing </w:t>
      </w:r>
      <w:r w:rsidRPr="00787AD4">
        <w:rPr>
          <w:b/>
          <w:bCs/>
        </w:rPr>
        <w:t>Fiber Optic</w:t>
      </w:r>
      <w:r w:rsidRPr="00787AD4">
        <w:t xml:space="preserve"> internet service show a churn rate of </w:t>
      </w:r>
      <w:r w:rsidRPr="00787AD4">
        <w:rPr>
          <w:b/>
          <w:bCs/>
        </w:rPr>
        <w:t>41.90%</w:t>
      </w:r>
      <w:r w:rsidRPr="00787AD4">
        <w:t>, indicating a key area for service quality review.</w:t>
      </w:r>
    </w:p>
    <w:p w14:paraId="7634172E" w14:textId="77777777" w:rsidR="00787AD4" w:rsidRPr="00787AD4" w:rsidRDefault="00787AD4" w:rsidP="00787AD4">
      <w:r w:rsidRPr="00787AD4">
        <w:t>Retention efforts must be immediately prioritized on stabilizing the month-to-month customer base by incentivizing longer contracts and investigating the technical or support issues related to the Fiber Optic service and Electronic Check payment process.</w:t>
      </w:r>
    </w:p>
    <w:p w14:paraId="476A3C2B" w14:textId="77777777" w:rsidR="00787AD4" w:rsidRPr="00787AD4" w:rsidRDefault="00787AD4" w:rsidP="00787AD4">
      <w:r w:rsidRPr="00787AD4">
        <w:pict w14:anchorId="318CDD6B">
          <v:rect id="_x0000_i1037" style="width:0;height:1.5pt" o:hralign="center" o:hrstd="t" o:hr="t" fillcolor="#a0a0a0" stroked="f"/>
        </w:pict>
      </w:r>
    </w:p>
    <w:p w14:paraId="51930C38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1. Introduction and Methodology</w:t>
      </w:r>
    </w:p>
    <w:p w14:paraId="1148AEF1" w14:textId="77777777" w:rsidR="00787AD4" w:rsidRPr="00787AD4" w:rsidRDefault="00787AD4" w:rsidP="00787AD4">
      <w:r w:rsidRPr="00787AD4">
        <w:t>This report details the findings of a customer churn analysis project. The objective was to identify customer attributes and service features most strongly correlated with attrition, allowing for targeted intervention strategies.</w:t>
      </w:r>
    </w:p>
    <w:p w14:paraId="2C6C0AED" w14:textId="77777777" w:rsidR="00787AD4" w:rsidRPr="00787AD4" w:rsidRDefault="00787AD4" w:rsidP="00787AD4">
      <w:pPr>
        <w:numPr>
          <w:ilvl w:val="0"/>
          <w:numId w:val="1"/>
        </w:numPr>
      </w:pPr>
      <w:r w:rsidRPr="00787AD4">
        <w:rPr>
          <w:b/>
          <w:bCs/>
        </w:rPr>
        <w:t>Total Customer Base:</w:t>
      </w:r>
      <w:r w:rsidRPr="00787AD4">
        <w:t xml:space="preserve"> 7,043 individuals.</w:t>
      </w:r>
    </w:p>
    <w:p w14:paraId="47EBE27D" w14:textId="77777777" w:rsidR="00787AD4" w:rsidRPr="00787AD4" w:rsidRDefault="00787AD4" w:rsidP="00787AD4">
      <w:pPr>
        <w:numPr>
          <w:ilvl w:val="0"/>
          <w:numId w:val="1"/>
        </w:numPr>
      </w:pPr>
      <w:r w:rsidRPr="00787AD4">
        <w:rPr>
          <w:b/>
          <w:bCs/>
        </w:rPr>
        <w:t>Data Preparation:</w:t>
      </w:r>
      <w:r w:rsidRPr="00787AD4">
        <w:t xml:space="preserve"> The initial dataset required cleaning to convert the </w:t>
      </w:r>
      <w:proofErr w:type="spellStart"/>
      <w:r w:rsidRPr="00787AD4">
        <w:t>TotalCharges</w:t>
      </w:r>
      <w:proofErr w:type="spellEnd"/>
      <w:r w:rsidRPr="00787AD4">
        <w:t xml:space="preserve"> column from an object (string) to a float data type, handling </w:t>
      </w:r>
      <w:r w:rsidRPr="00787AD4">
        <w:rPr>
          <w:b/>
          <w:bCs/>
        </w:rPr>
        <w:t>11 missing values</w:t>
      </w:r>
      <w:r w:rsidRPr="00787AD4">
        <w:t xml:space="preserve"> (recorded as blank strings) by replacing them with '0'. The </w:t>
      </w:r>
      <w:proofErr w:type="spellStart"/>
      <w:r w:rsidRPr="00787AD4">
        <w:t>SeniorCitizen</w:t>
      </w:r>
      <w:proofErr w:type="spellEnd"/>
      <w:r w:rsidRPr="00787AD4">
        <w:t xml:space="preserve"> field was also converted from numerical (0/1) to categorical ('no'/'</w:t>
      </w:r>
      <w:proofErr w:type="spellStart"/>
      <w:r w:rsidRPr="00787AD4">
        <w:t>yes'</w:t>
      </w:r>
      <w:proofErr w:type="spellEnd"/>
      <w:r w:rsidRPr="00787AD4">
        <w:t>) for clearer analysis.</w:t>
      </w:r>
    </w:p>
    <w:p w14:paraId="3F5CBEAF" w14:textId="77777777" w:rsidR="00787AD4" w:rsidRPr="00787AD4" w:rsidRDefault="00787AD4" w:rsidP="00787AD4">
      <w:pPr>
        <w:numPr>
          <w:ilvl w:val="0"/>
          <w:numId w:val="1"/>
        </w:numPr>
      </w:pPr>
      <w:r w:rsidRPr="00787AD4">
        <w:rPr>
          <w:b/>
          <w:bCs/>
        </w:rPr>
        <w:t>Overall Churn Rate:</w:t>
      </w:r>
      <w:r w:rsidRPr="00787AD4">
        <w:t xml:space="preserve"> Out of 7,043 customers, </w:t>
      </w:r>
      <w:r w:rsidRPr="00787AD4">
        <w:rPr>
          <w:b/>
          <w:bCs/>
        </w:rPr>
        <w:t>1,869</w:t>
      </w:r>
      <w:r w:rsidRPr="00787AD4">
        <w:t xml:space="preserve"> have churned, resulting in a </w:t>
      </w:r>
      <w:r w:rsidRPr="00787AD4">
        <w:rPr>
          <w:b/>
          <w:bCs/>
        </w:rPr>
        <w:t>26.54%</w:t>
      </w:r>
      <w:r w:rsidRPr="00787AD4">
        <w:t xml:space="preserve"> overall churn rate.</w:t>
      </w:r>
    </w:p>
    <w:p w14:paraId="640C2147" w14:textId="77777777" w:rsidR="00787AD4" w:rsidRPr="00787AD4" w:rsidRDefault="00787AD4" w:rsidP="00787AD4">
      <w:r w:rsidRPr="00787AD4">
        <w:pict w14:anchorId="04172D23">
          <v:rect id="_x0000_i1038" style="width:0;height:1.5pt" o:hralign="center" o:hrstd="t" o:hr="t" fillcolor="#a0a0a0" stroked="f"/>
        </w:pict>
      </w:r>
    </w:p>
    <w:p w14:paraId="40659B9A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2. Detailed Churn Driver Analysis (By Percentage)</w:t>
      </w:r>
    </w:p>
    <w:p w14:paraId="150F319F" w14:textId="77777777" w:rsidR="00787AD4" w:rsidRDefault="00787AD4" w:rsidP="00787AD4">
      <w:r w:rsidRPr="00787AD4">
        <w:t>The analysis focused on comparing the churn rate within each category of a feature to the overall average (26.54%) to highlight specific high-risk segments.</w:t>
      </w:r>
    </w:p>
    <w:p w14:paraId="5717AFA4" w14:textId="77777777" w:rsidR="00787AD4" w:rsidRDefault="00787AD4" w:rsidP="00787AD4"/>
    <w:p w14:paraId="75684229" w14:textId="77777777" w:rsidR="00787AD4" w:rsidRDefault="00787AD4" w:rsidP="00787AD4"/>
    <w:p w14:paraId="2DEAD5E6" w14:textId="77777777" w:rsidR="00787AD4" w:rsidRPr="00787AD4" w:rsidRDefault="00787AD4" w:rsidP="00787AD4"/>
    <w:p w14:paraId="02EF6FF7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lastRenderedPageBreak/>
        <w:t>2.1 Contract Type (Highest Impact Factor)</w:t>
      </w:r>
    </w:p>
    <w:p w14:paraId="36A709FB" w14:textId="77777777" w:rsidR="00787AD4" w:rsidRPr="00787AD4" w:rsidRDefault="00787AD4" w:rsidP="00787AD4">
      <w:r w:rsidRPr="00787AD4">
        <w:t>Contract length is the most critical differentiator of customer stability. The month-to-month segment presents an extreme retention risk.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1875"/>
        <w:gridCol w:w="1771"/>
        <w:gridCol w:w="1665"/>
        <w:gridCol w:w="2242"/>
      </w:tblGrid>
      <w:tr w:rsidR="00787AD4" w:rsidRPr="00787AD4" w14:paraId="26824AE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6C2C4" w14:textId="77777777" w:rsidR="00787AD4" w:rsidRPr="00787AD4" w:rsidRDefault="00787AD4" w:rsidP="00787AD4">
            <w:r w:rsidRPr="00787AD4">
              <w:rPr>
                <w:b/>
                <w:bCs/>
              </w:rPr>
              <w:t>Contract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AC805" w14:textId="77777777" w:rsidR="00787AD4" w:rsidRPr="00787AD4" w:rsidRDefault="00787AD4" w:rsidP="00787AD4">
            <w:r w:rsidRPr="00787AD4">
              <w:rPr>
                <w:b/>
                <w:bCs/>
              </w:rPr>
              <w:t>Churned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85A75" w14:textId="77777777" w:rsidR="00787AD4" w:rsidRPr="00787AD4" w:rsidRDefault="00787AD4" w:rsidP="00787AD4">
            <w:r w:rsidRPr="00787AD4">
              <w:rPr>
                <w:b/>
                <w:bCs/>
              </w:rPr>
              <w:t>Total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3110B" w14:textId="77777777" w:rsidR="00787AD4" w:rsidRPr="00787AD4" w:rsidRDefault="00787AD4" w:rsidP="00787AD4">
            <w:r w:rsidRPr="00787AD4">
              <w:rPr>
                <w:b/>
                <w:bCs/>
              </w:rPr>
              <w:t>Segment Churn Rate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1CB55" w14:textId="77777777" w:rsidR="00787AD4" w:rsidRPr="00787AD4" w:rsidRDefault="00787AD4" w:rsidP="00787AD4">
            <w:r w:rsidRPr="00787AD4">
              <w:rPr>
                <w:b/>
                <w:bCs/>
              </w:rPr>
              <w:t>Comparison to Overall Rate (26.54%)</w:t>
            </w:r>
          </w:p>
        </w:tc>
      </w:tr>
      <w:tr w:rsidR="00787AD4" w:rsidRPr="00787AD4" w14:paraId="446B21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15823" w14:textId="77777777" w:rsidR="00787AD4" w:rsidRPr="00787AD4" w:rsidRDefault="00787AD4" w:rsidP="00787AD4">
            <w:r w:rsidRPr="00787AD4">
              <w:rPr>
                <w:b/>
                <w:bCs/>
              </w:rPr>
              <w:t>Month-to-month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F2216" w14:textId="77777777" w:rsidR="00787AD4" w:rsidRPr="00787AD4" w:rsidRDefault="00787AD4" w:rsidP="00787AD4">
            <w:r w:rsidRPr="00787AD4">
              <w:t>1,655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B8B12" w14:textId="77777777" w:rsidR="00787AD4" w:rsidRPr="00787AD4" w:rsidRDefault="00787AD4" w:rsidP="00787AD4">
            <w:r w:rsidRPr="00787AD4">
              <w:t>3,875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30CA8" w14:textId="77777777" w:rsidR="00787AD4" w:rsidRPr="00787AD4" w:rsidRDefault="00787AD4" w:rsidP="00787AD4">
            <w:r w:rsidRPr="00787AD4">
              <w:rPr>
                <w:b/>
                <w:bCs/>
              </w:rPr>
              <w:t>42.71%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937B6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🔼</w:t>
            </w:r>
            <w:r w:rsidRPr="00787AD4">
              <w:t xml:space="preserve"> </w:t>
            </w:r>
            <w:r w:rsidRPr="00787AD4">
              <w:rPr>
                <w:b/>
                <w:bCs/>
              </w:rPr>
              <w:t>+16.17 pp</w:t>
            </w:r>
          </w:p>
        </w:tc>
      </w:tr>
      <w:tr w:rsidR="00787AD4" w:rsidRPr="00787AD4" w14:paraId="15FF8CC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49017" w14:textId="77777777" w:rsidR="00787AD4" w:rsidRPr="00787AD4" w:rsidRDefault="00787AD4" w:rsidP="00787AD4">
            <w:r w:rsidRPr="00787AD4">
              <w:t>One 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8ACE7" w14:textId="77777777" w:rsidR="00787AD4" w:rsidRPr="00787AD4" w:rsidRDefault="00787AD4" w:rsidP="00787AD4">
            <w:r w:rsidRPr="00787AD4">
              <w:t>166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DFEFE" w14:textId="77777777" w:rsidR="00787AD4" w:rsidRPr="00787AD4" w:rsidRDefault="00787AD4" w:rsidP="00787AD4">
            <w:r w:rsidRPr="00787AD4">
              <w:t>1,473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C57C1" w14:textId="77777777" w:rsidR="00787AD4" w:rsidRPr="00787AD4" w:rsidRDefault="00787AD4" w:rsidP="00787AD4">
            <w:r w:rsidRPr="00787AD4">
              <w:rPr>
                <w:b/>
                <w:bCs/>
              </w:rPr>
              <w:t>11.27%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F35CB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-15.27 pp</w:t>
            </w:r>
          </w:p>
        </w:tc>
      </w:tr>
      <w:tr w:rsidR="00787AD4" w:rsidRPr="00787AD4" w14:paraId="4ACF19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98F6F" w14:textId="77777777" w:rsidR="00787AD4" w:rsidRPr="00787AD4" w:rsidRDefault="00787AD4" w:rsidP="00787AD4">
            <w:r w:rsidRPr="00787AD4">
              <w:t xml:space="preserve">Two </w:t>
            </w:r>
            <w:proofErr w:type="gramStart"/>
            <w:r w:rsidRPr="00787AD4">
              <w:t>year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04B92" w14:textId="77777777" w:rsidR="00787AD4" w:rsidRPr="00787AD4" w:rsidRDefault="00787AD4" w:rsidP="00787AD4">
            <w:r w:rsidRPr="00787AD4"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00D5B" w14:textId="77777777" w:rsidR="00787AD4" w:rsidRPr="00787AD4" w:rsidRDefault="00787AD4" w:rsidP="00787AD4">
            <w:r w:rsidRPr="00787AD4">
              <w:t>1,695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FD5CC9" w14:textId="77777777" w:rsidR="00787AD4" w:rsidRPr="00787AD4" w:rsidRDefault="00787AD4" w:rsidP="00787AD4">
            <w:r w:rsidRPr="00787AD4">
              <w:rPr>
                <w:b/>
                <w:bCs/>
              </w:rPr>
              <w:t>2.83%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D6741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-23.71 pp</w:t>
            </w:r>
          </w:p>
        </w:tc>
      </w:tr>
    </w:tbl>
    <w:p w14:paraId="35DB5436" w14:textId="77777777" w:rsidR="002005F5" w:rsidRDefault="002005F5"/>
    <w:p w14:paraId="7AB0C067" w14:textId="77777777" w:rsidR="00787AD4" w:rsidRDefault="00787AD4"/>
    <w:p w14:paraId="78265C04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 xml:space="preserve">2.2 Payment Method (Highest Risk </w:t>
      </w:r>
      <w:proofErr w:type="spellStart"/>
      <w:r w:rsidRPr="00787AD4">
        <w:rPr>
          <w:b/>
          <w:bCs/>
        </w:rPr>
        <w:t>Behavior</w:t>
      </w:r>
      <w:proofErr w:type="spellEnd"/>
      <w:r w:rsidRPr="00787AD4">
        <w:rPr>
          <w:b/>
          <w:bCs/>
        </w:rPr>
        <w:t>)</w:t>
      </w:r>
    </w:p>
    <w:p w14:paraId="72A4FEAF" w14:textId="77777777" w:rsidR="00787AD4" w:rsidRPr="00787AD4" w:rsidRDefault="00787AD4" w:rsidP="00787AD4">
      <w:r w:rsidRPr="00787AD4">
        <w:t>Customers using electronic checks show a shockingly high likelihood of churn. This may point to friction or dissatisfaction during the payment process.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794"/>
        <w:gridCol w:w="1707"/>
        <w:gridCol w:w="1591"/>
        <w:gridCol w:w="2123"/>
      </w:tblGrid>
      <w:tr w:rsidR="00787AD4" w:rsidRPr="00787AD4" w14:paraId="3C76EF5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65BF7" w14:textId="77777777" w:rsidR="00787AD4" w:rsidRPr="00787AD4" w:rsidRDefault="00787AD4" w:rsidP="00787AD4">
            <w:r w:rsidRPr="00787AD4">
              <w:rPr>
                <w:b/>
                <w:bCs/>
              </w:rPr>
              <w:t>Payment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2F530" w14:textId="77777777" w:rsidR="00787AD4" w:rsidRPr="00787AD4" w:rsidRDefault="00787AD4" w:rsidP="00787AD4">
            <w:r w:rsidRPr="00787AD4">
              <w:rPr>
                <w:b/>
                <w:bCs/>
              </w:rPr>
              <w:t>Churned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4FFD6" w14:textId="77777777" w:rsidR="00787AD4" w:rsidRPr="00787AD4" w:rsidRDefault="00787AD4" w:rsidP="00787AD4">
            <w:r w:rsidRPr="00787AD4">
              <w:rPr>
                <w:b/>
                <w:bCs/>
              </w:rPr>
              <w:t>Total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7A6EE" w14:textId="77777777" w:rsidR="00787AD4" w:rsidRPr="00787AD4" w:rsidRDefault="00787AD4" w:rsidP="00787AD4">
            <w:r w:rsidRPr="00787AD4">
              <w:rPr>
                <w:b/>
                <w:bCs/>
              </w:rPr>
              <w:t>Segment Churn Rate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BF1C5" w14:textId="77777777" w:rsidR="00787AD4" w:rsidRPr="00787AD4" w:rsidRDefault="00787AD4" w:rsidP="00787AD4">
            <w:r w:rsidRPr="00787AD4">
              <w:rPr>
                <w:b/>
                <w:bCs/>
              </w:rPr>
              <w:t>Comparison to Overall Rate (26.54%)</w:t>
            </w:r>
          </w:p>
        </w:tc>
      </w:tr>
      <w:tr w:rsidR="00787AD4" w:rsidRPr="00787AD4" w14:paraId="25B5E46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83E69" w14:textId="77777777" w:rsidR="00787AD4" w:rsidRPr="00787AD4" w:rsidRDefault="00787AD4" w:rsidP="00787AD4">
            <w:r w:rsidRPr="00787AD4">
              <w:rPr>
                <w:b/>
                <w:bCs/>
              </w:rPr>
              <w:t>Electronic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F1444" w14:textId="77777777" w:rsidR="00787AD4" w:rsidRPr="00787AD4" w:rsidRDefault="00787AD4" w:rsidP="00787AD4">
            <w:r w:rsidRPr="00787AD4">
              <w:t>1,294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9518B" w14:textId="77777777" w:rsidR="00787AD4" w:rsidRPr="00787AD4" w:rsidRDefault="00787AD4" w:rsidP="00787AD4">
            <w:r w:rsidRPr="00787AD4">
              <w:t>2,365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9F6FE" w14:textId="77777777" w:rsidR="00787AD4" w:rsidRPr="00787AD4" w:rsidRDefault="00787AD4" w:rsidP="00787AD4">
            <w:r w:rsidRPr="00787AD4">
              <w:rPr>
                <w:b/>
                <w:bCs/>
              </w:rPr>
              <w:t>54.72%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562A3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🔼</w:t>
            </w:r>
            <w:r w:rsidRPr="00787AD4">
              <w:t xml:space="preserve"> </w:t>
            </w:r>
            <w:r w:rsidRPr="00787AD4">
              <w:rPr>
                <w:b/>
                <w:bCs/>
              </w:rPr>
              <w:t>+28.18 pp</w:t>
            </w:r>
          </w:p>
        </w:tc>
      </w:tr>
      <w:tr w:rsidR="00787AD4" w:rsidRPr="00787AD4" w14:paraId="585D29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901F0" w14:textId="77777777" w:rsidR="00787AD4" w:rsidRPr="00787AD4" w:rsidRDefault="00787AD4" w:rsidP="00787AD4">
            <w:r w:rsidRPr="00787AD4">
              <w:t>Mailed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C33F2" w14:textId="77777777" w:rsidR="00787AD4" w:rsidRPr="00787AD4" w:rsidRDefault="00787AD4" w:rsidP="00787AD4">
            <w:r w:rsidRPr="00787AD4">
              <w:t>308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1A9FF" w14:textId="77777777" w:rsidR="00787AD4" w:rsidRPr="00787AD4" w:rsidRDefault="00787AD4" w:rsidP="00787AD4">
            <w:r w:rsidRPr="00787AD4">
              <w:t>1,612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388BC" w14:textId="77777777" w:rsidR="00787AD4" w:rsidRPr="00787AD4" w:rsidRDefault="00787AD4" w:rsidP="00787AD4">
            <w:r w:rsidRPr="00787AD4">
              <w:rPr>
                <w:b/>
                <w:bCs/>
              </w:rPr>
              <w:t>19.11%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159C2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-7.43 pp</w:t>
            </w:r>
          </w:p>
        </w:tc>
      </w:tr>
      <w:tr w:rsidR="00787AD4" w:rsidRPr="00787AD4" w14:paraId="246908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05B19" w14:textId="77777777" w:rsidR="00787AD4" w:rsidRPr="00787AD4" w:rsidRDefault="00787AD4" w:rsidP="00787AD4">
            <w:r w:rsidRPr="00787AD4">
              <w:t>Bank transfer (automatic)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38321" w14:textId="77777777" w:rsidR="00787AD4" w:rsidRPr="00787AD4" w:rsidRDefault="00787AD4" w:rsidP="00787AD4">
            <w:r w:rsidRPr="00787AD4">
              <w:t>258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4A79E7" w14:textId="77777777" w:rsidR="00787AD4" w:rsidRPr="00787AD4" w:rsidRDefault="00787AD4" w:rsidP="00787AD4">
            <w:r w:rsidRPr="00787AD4">
              <w:t>1,544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388DA" w14:textId="77777777" w:rsidR="00787AD4" w:rsidRPr="00787AD4" w:rsidRDefault="00787AD4" w:rsidP="00787AD4">
            <w:r w:rsidRPr="00787AD4">
              <w:rPr>
                <w:b/>
                <w:bCs/>
              </w:rPr>
              <w:t>16.71%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60FCC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-9.83 pp</w:t>
            </w:r>
          </w:p>
        </w:tc>
      </w:tr>
      <w:tr w:rsidR="00787AD4" w:rsidRPr="00787AD4" w14:paraId="1D25DF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51B27" w14:textId="77777777" w:rsidR="00787AD4" w:rsidRPr="00787AD4" w:rsidRDefault="00787AD4" w:rsidP="00787AD4">
            <w:r w:rsidRPr="00787AD4">
              <w:t>Credit card (automatic)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F8C9E" w14:textId="77777777" w:rsidR="00787AD4" w:rsidRPr="00787AD4" w:rsidRDefault="00787AD4" w:rsidP="00787AD4">
            <w:r w:rsidRPr="00787AD4">
              <w:t>232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28781" w14:textId="77777777" w:rsidR="00787AD4" w:rsidRPr="00787AD4" w:rsidRDefault="00787AD4" w:rsidP="00787AD4">
            <w:r w:rsidRPr="00787AD4">
              <w:t>1,522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52E50" w14:textId="77777777" w:rsidR="00787AD4" w:rsidRPr="00787AD4" w:rsidRDefault="00787AD4" w:rsidP="00787AD4">
            <w:r w:rsidRPr="00787AD4">
              <w:rPr>
                <w:b/>
                <w:bCs/>
              </w:rPr>
              <w:t>15.24%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6E93B9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-11.30 pp</w:t>
            </w:r>
          </w:p>
        </w:tc>
      </w:tr>
    </w:tbl>
    <w:p w14:paraId="3D5A7107" w14:textId="77777777" w:rsidR="00787AD4" w:rsidRDefault="00787AD4"/>
    <w:p w14:paraId="5850C5BC" w14:textId="77777777" w:rsidR="00787AD4" w:rsidRDefault="00787AD4" w:rsidP="00787AD4">
      <w:pPr>
        <w:rPr>
          <w:b/>
          <w:bCs/>
        </w:rPr>
      </w:pPr>
    </w:p>
    <w:p w14:paraId="045CC405" w14:textId="77777777" w:rsidR="00787AD4" w:rsidRDefault="00787AD4" w:rsidP="00787AD4">
      <w:pPr>
        <w:rPr>
          <w:b/>
          <w:bCs/>
        </w:rPr>
      </w:pPr>
    </w:p>
    <w:p w14:paraId="048A8925" w14:textId="2DBE9B69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lastRenderedPageBreak/>
        <w:t>2.3 Internet Service (Service Quality Indicator)</w:t>
      </w:r>
    </w:p>
    <w:p w14:paraId="51BC14ED" w14:textId="77777777" w:rsidR="00787AD4" w:rsidRPr="00787AD4" w:rsidRDefault="00787AD4" w:rsidP="00787AD4">
      <w:r w:rsidRPr="00787AD4">
        <w:t>The Fiber Optic segment is a major contributor to churn, suggesting either service performance issues or unmet customer expectations for the higher-cost, high-speed tier.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870"/>
        <w:gridCol w:w="1766"/>
        <w:gridCol w:w="1660"/>
        <w:gridCol w:w="2233"/>
      </w:tblGrid>
      <w:tr w:rsidR="00787AD4" w:rsidRPr="00787AD4" w14:paraId="4B7BF0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3B79D" w14:textId="77777777" w:rsidR="00787AD4" w:rsidRPr="00787AD4" w:rsidRDefault="00787AD4" w:rsidP="00787AD4">
            <w:r w:rsidRPr="00787AD4">
              <w:rPr>
                <w:b/>
                <w:bCs/>
              </w:rPr>
              <w:t>Internet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7D26F" w14:textId="77777777" w:rsidR="00787AD4" w:rsidRPr="00787AD4" w:rsidRDefault="00787AD4" w:rsidP="00787AD4">
            <w:r w:rsidRPr="00787AD4">
              <w:rPr>
                <w:b/>
                <w:bCs/>
              </w:rPr>
              <w:t>Churned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0C258" w14:textId="77777777" w:rsidR="00787AD4" w:rsidRPr="00787AD4" w:rsidRDefault="00787AD4" w:rsidP="00787AD4">
            <w:r w:rsidRPr="00787AD4">
              <w:rPr>
                <w:b/>
                <w:bCs/>
              </w:rPr>
              <w:t>Total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C7187" w14:textId="77777777" w:rsidR="00787AD4" w:rsidRPr="00787AD4" w:rsidRDefault="00787AD4" w:rsidP="00787AD4">
            <w:r w:rsidRPr="00787AD4">
              <w:rPr>
                <w:b/>
                <w:bCs/>
              </w:rPr>
              <w:t>Segment Churn Rate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C0D6E" w14:textId="77777777" w:rsidR="00787AD4" w:rsidRPr="00787AD4" w:rsidRDefault="00787AD4" w:rsidP="00787AD4">
            <w:r w:rsidRPr="00787AD4">
              <w:rPr>
                <w:b/>
                <w:bCs/>
              </w:rPr>
              <w:t>Comparison to Overall Rate (26.54%)</w:t>
            </w:r>
          </w:p>
        </w:tc>
      </w:tr>
      <w:tr w:rsidR="00787AD4" w:rsidRPr="00787AD4" w14:paraId="47889B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6152A" w14:textId="77777777" w:rsidR="00787AD4" w:rsidRPr="00787AD4" w:rsidRDefault="00787AD4" w:rsidP="00787AD4">
            <w:r w:rsidRPr="00787AD4">
              <w:rPr>
                <w:b/>
                <w:bCs/>
              </w:rPr>
              <w:t>Fiber optic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6EDA9" w14:textId="77777777" w:rsidR="00787AD4" w:rsidRPr="00787AD4" w:rsidRDefault="00787AD4" w:rsidP="00787AD4">
            <w:r w:rsidRPr="00787AD4">
              <w:t>1,297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83A8C" w14:textId="77777777" w:rsidR="00787AD4" w:rsidRPr="00787AD4" w:rsidRDefault="00787AD4" w:rsidP="00787AD4">
            <w:r w:rsidRPr="00787AD4">
              <w:t>3,096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AD1A6" w14:textId="77777777" w:rsidR="00787AD4" w:rsidRPr="00787AD4" w:rsidRDefault="00787AD4" w:rsidP="00787AD4">
            <w:r w:rsidRPr="00787AD4">
              <w:rPr>
                <w:b/>
                <w:bCs/>
              </w:rPr>
              <w:t>41.90%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97709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🔼</w:t>
            </w:r>
            <w:r w:rsidRPr="00787AD4">
              <w:t xml:space="preserve"> </w:t>
            </w:r>
            <w:r w:rsidRPr="00787AD4">
              <w:rPr>
                <w:b/>
                <w:bCs/>
              </w:rPr>
              <w:t>+15.36 pp</w:t>
            </w:r>
          </w:p>
        </w:tc>
      </w:tr>
      <w:tr w:rsidR="00787AD4" w:rsidRPr="00787AD4" w14:paraId="79DFA5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B48C1E" w14:textId="77777777" w:rsidR="00787AD4" w:rsidRPr="00787AD4" w:rsidRDefault="00787AD4" w:rsidP="00787AD4">
            <w:r w:rsidRPr="00787AD4">
              <w:t>DSL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04525" w14:textId="77777777" w:rsidR="00787AD4" w:rsidRPr="00787AD4" w:rsidRDefault="00787AD4" w:rsidP="00787AD4">
            <w:r w:rsidRPr="00787AD4">
              <w:t>459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98C03" w14:textId="77777777" w:rsidR="00787AD4" w:rsidRPr="00787AD4" w:rsidRDefault="00787AD4" w:rsidP="00787AD4">
            <w:r w:rsidRPr="00787AD4">
              <w:t>2,421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D1452" w14:textId="77777777" w:rsidR="00787AD4" w:rsidRPr="00787AD4" w:rsidRDefault="00787AD4" w:rsidP="00787AD4">
            <w:r w:rsidRPr="00787AD4">
              <w:rPr>
                <w:b/>
                <w:bCs/>
              </w:rPr>
              <w:t>18.96%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187B3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-7.58 pp</w:t>
            </w:r>
          </w:p>
        </w:tc>
      </w:tr>
      <w:tr w:rsidR="00787AD4" w:rsidRPr="00787AD4" w14:paraId="7033E6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BB05D" w14:textId="77777777" w:rsidR="00787AD4" w:rsidRPr="00787AD4" w:rsidRDefault="00787AD4" w:rsidP="00787AD4">
            <w:r w:rsidRPr="00787AD4">
              <w:t>No Internet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98A91" w14:textId="77777777" w:rsidR="00787AD4" w:rsidRPr="00787AD4" w:rsidRDefault="00787AD4" w:rsidP="00787AD4">
            <w:r w:rsidRPr="00787AD4"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5D203" w14:textId="77777777" w:rsidR="00787AD4" w:rsidRPr="00787AD4" w:rsidRDefault="00787AD4" w:rsidP="00787AD4">
            <w:r w:rsidRPr="00787AD4">
              <w:t>1,526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6A82B" w14:textId="77777777" w:rsidR="00787AD4" w:rsidRPr="00787AD4" w:rsidRDefault="00787AD4" w:rsidP="00787AD4">
            <w:r w:rsidRPr="00787AD4">
              <w:rPr>
                <w:b/>
                <w:bCs/>
              </w:rPr>
              <w:t>7.41%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E1C62" w14:textId="77777777" w:rsidR="00787AD4" w:rsidRPr="00787AD4" w:rsidRDefault="00787AD4" w:rsidP="00787AD4">
            <w:r w:rsidRPr="00787AD4">
              <w:rPr>
                <w:rFonts w:ascii="Segoe UI Emoji" w:hAnsi="Segoe UI Emoji" w:cs="Segoe UI Emoji"/>
              </w:rPr>
              <w:t>🔽</w:t>
            </w:r>
            <w:r w:rsidRPr="00787AD4">
              <w:t xml:space="preserve"> -19.13 pp</w:t>
            </w:r>
          </w:p>
        </w:tc>
      </w:tr>
    </w:tbl>
    <w:p w14:paraId="627F06B2" w14:textId="71EDDA34" w:rsidR="00787AD4" w:rsidRDefault="00787AD4">
      <w:r w:rsidRPr="00787AD4">
        <w:pict w14:anchorId="2C37B520">
          <v:rect id="_x0000_i1110" style="width:0;height:1.5pt" o:hralign="center" o:hrstd="t" o:hr="t" fillcolor="#a0a0a0" stroked="f"/>
        </w:pict>
      </w:r>
    </w:p>
    <w:p w14:paraId="393A828F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3. Customer Profile Risk Factors</w:t>
      </w:r>
    </w:p>
    <w:p w14:paraId="14AF70DB" w14:textId="77777777" w:rsidR="00787AD4" w:rsidRPr="00787AD4" w:rsidRDefault="00787AD4" w:rsidP="00787AD4">
      <w:r w:rsidRPr="00787AD4">
        <w:t>This section outlines specific customer segments that display a heightened propensity to churn based on demographics and service add-ons.</w:t>
      </w:r>
    </w:p>
    <w:p w14:paraId="29895149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3.1 Service Add-ons (Security and Support)</w:t>
      </w:r>
    </w:p>
    <w:p w14:paraId="14001B30" w14:textId="77777777" w:rsidR="00787AD4" w:rsidRPr="00787AD4" w:rsidRDefault="00787AD4" w:rsidP="00787AD4">
      <w:r w:rsidRPr="00787AD4">
        <w:t>The </w:t>
      </w:r>
      <w:r w:rsidRPr="00787AD4">
        <w:rPr>
          <w:b/>
          <w:bCs/>
        </w:rPr>
        <w:t>lack of essential security and support features</w:t>
      </w:r>
      <w:r w:rsidRPr="00787AD4">
        <w:t> significantly increases the risk of churn, second only to the contract type itself.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2537"/>
        <w:gridCol w:w="2291"/>
        <w:gridCol w:w="2278"/>
      </w:tblGrid>
      <w:tr w:rsidR="00787AD4" w:rsidRPr="00787AD4" w14:paraId="5EA6BAA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188EB" w14:textId="77777777" w:rsidR="00787AD4" w:rsidRPr="00787AD4" w:rsidRDefault="00787AD4" w:rsidP="00787AD4">
            <w:r w:rsidRPr="00787AD4">
              <w:rPr>
                <w:b/>
                <w:bCs/>
              </w:rPr>
              <w:t>Feature 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E9D19" w14:textId="77777777" w:rsidR="00787AD4" w:rsidRPr="00787AD4" w:rsidRDefault="00787AD4" w:rsidP="00787AD4">
            <w:r w:rsidRPr="00787AD4">
              <w:rPr>
                <w:b/>
                <w:bCs/>
              </w:rPr>
              <w:t>Churned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5DC057" w14:textId="77777777" w:rsidR="00787AD4" w:rsidRPr="00787AD4" w:rsidRDefault="00787AD4" w:rsidP="00787AD4">
            <w:r w:rsidRPr="00787AD4">
              <w:rPr>
                <w:b/>
                <w:bCs/>
              </w:rPr>
              <w:t>Total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8B7FA" w14:textId="77777777" w:rsidR="00787AD4" w:rsidRPr="00787AD4" w:rsidRDefault="00787AD4" w:rsidP="00787AD4">
            <w:r w:rsidRPr="00787AD4">
              <w:rPr>
                <w:b/>
                <w:bCs/>
              </w:rPr>
              <w:t>Segment Churn Rate (%)</w:t>
            </w:r>
          </w:p>
        </w:tc>
      </w:tr>
      <w:tr w:rsidR="00787AD4" w:rsidRPr="00787AD4" w14:paraId="1E8748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3616D" w14:textId="77777777" w:rsidR="00787AD4" w:rsidRPr="00787AD4" w:rsidRDefault="00787AD4" w:rsidP="00787AD4">
            <w:r w:rsidRPr="00787AD4">
              <w:rPr>
                <w:b/>
                <w:bCs/>
              </w:rPr>
              <w:t>No Online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D5463" w14:textId="77777777" w:rsidR="00787AD4" w:rsidRPr="00787AD4" w:rsidRDefault="00787AD4" w:rsidP="00787AD4">
            <w:r w:rsidRPr="00787AD4">
              <w:t>1,461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2B1FDF" w14:textId="77777777" w:rsidR="00787AD4" w:rsidRPr="00787AD4" w:rsidRDefault="00787AD4" w:rsidP="00787AD4">
            <w:r w:rsidRPr="00787AD4">
              <w:t>3,498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299E9" w14:textId="77777777" w:rsidR="00787AD4" w:rsidRPr="00787AD4" w:rsidRDefault="00787AD4" w:rsidP="00787AD4">
            <w:r w:rsidRPr="00787AD4">
              <w:rPr>
                <w:b/>
                <w:bCs/>
              </w:rPr>
              <w:t>41.77%</w:t>
            </w:r>
          </w:p>
        </w:tc>
      </w:tr>
      <w:tr w:rsidR="00787AD4" w:rsidRPr="00787AD4" w14:paraId="7B2E51C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CD8B0" w14:textId="77777777" w:rsidR="00787AD4" w:rsidRPr="00787AD4" w:rsidRDefault="00787AD4" w:rsidP="00787AD4">
            <w:proofErr w:type="gramStart"/>
            <w:r w:rsidRPr="00787AD4">
              <w:t>Yes</w:t>
            </w:r>
            <w:proofErr w:type="gramEnd"/>
            <w:r w:rsidRPr="00787AD4">
              <w:t xml:space="preserve"> Online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1B3B9" w14:textId="77777777" w:rsidR="00787AD4" w:rsidRPr="00787AD4" w:rsidRDefault="00787AD4" w:rsidP="00787AD4">
            <w:r w:rsidRPr="00787AD4">
              <w:t>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8AD9A" w14:textId="77777777" w:rsidR="00787AD4" w:rsidRPr="00787AD4" w:rsidRDefault="00787AD4" w:rsidP="00787AD4">
            <w:r w:rsidRPr="00787AD4">
              <w:t>1,522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8CE47" w14:textId="77777777" w:rsidR="00787AD4" w:rsidRPr="00787AD4" w:rsidRDefault="00787AD4" w:rsidP="00787AD4">
            <w:r w:rsidRPr="00787AD4">
              <w:rPr>
                <w:b/>
                <w:bCs/>
              </w:rPr>
              <w:t>11.96%</w:t>
            </w:r>
          </w:p>
        </w:tc>
      </w:tr>
      <w:tr w:rsidR="00787AD4" w:rsidRPr="00787AD4" w14:paraId="581621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362C2" w14:textId="77777777" w:rsidR="00787AD4" w:rsidRPr="00787AD4" w:rsidRDefault="00787AD4" w:rsidP="00787AD4">
            <w:r w:rsidRPr="00787AD4">
              <w:rPr>
                <w:b/>
                <w:bCs/>
              </w:rPr>
              <w:t>No Tech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079E2" w14:textId="77777777" w:rsidR="00787AD4" w:rsidRPr="00787AD4" w:rsidRDefault="00787AD4" w:rsidP="00787AD4">
            <w:r w:rsidRPr="00787AD4">
              <w:t>1,446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07891" w14:textId="77777777" w:rsidR="00787AD4" w:rsidRPr="00787AD4" w:rsidRDefault="00787AD4" w:rsidP="00787AD4">
            <w:r w:rsidRPr="00787AD4">
              <w:t>3,473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E25A0" w14:textId="77777777" w:rsidR="00787AD4" w:rsidRPr="00787AD4" w:rsidRDefault="00787AD4" w:rsidP="00787AD4">
            <w:r w:rsidRPr="00787AD4">
              <w:rPr>
                <w:b/>
                <w:bCs/>
              </w:rPr>
              <w:t>41.63%</w:t>
            </w:r>
          </w:p>
        </w:tc>
      </w:tr>
      <w:tr w:rsidR="00787AD4" w:rsidRPr="00787AD4" w14:paraId="169272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0E692" w14:textId="77777777" w:rsidR="00787AD4" w:rsidRPr="00787AD4" w:rsidRDefault="00787AD4" w:rsidP="00787AD4">
            <w:proofErr w:type="gramStart"/>
            <w:r w:rsidRPr="00787AD4">
              <w:t>Yes</w:t>
            </w:r>
            <w:proofErr w:type="gramEnd"/>
            <w:r w:rsidRPr="00787AD4">
              <w:t xml:space="preserve"> Tech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6A6785" w14:textId="77777777" w:rsidR="00787AD4" w:rsidRPr="00787AD4" w:rsidRDefault="00787AD4" w:rsidP="00787AD4">
            <w:r w:rsidRPr="00787AD4">
              <w:t>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25C84" w14:textId="77777777" w:rsidR="00787AD4" w:rsidRPr="00787AD4" w:rsidRDefault="00787AD4" w:rsidP="00787AD4">
            <w:r w:rsidRPr="00787AD4">
              <w:t>1,473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40FE5" w14:textId="77777777" w:rsidR="00787AD4" w:rsidRPr="00787AD4" w:rsidRDefault="00787AD4" w:rsidP="00787AD4">
            <w:r w:rsidRPr="00787AD4">
              <w:rPr>
                <w:b/>
                <w:bCs/>
              </w:rPr>
              <w:t>12.36%</w:t>
            </w:r>
          </w:p>
        </w:tc>
      </w:tr>
    </w:tbl>
    <w:p w14:paraId="2BE632E0" w14:textId="77777777" w:rsidR="00787AD4" w:rsidRDefault="00787AD4"/>
    <w:p w14:paraId="3D041670" w14:textId="77777777" w:rsidR="00787AD4" w:rsidRDefault="00787AD4"/>
    <w:p w14:paraId="30E89247" w14:textId="77777777" w:rsidR="00787AD4" w:rsidRDefault="00787AD4"/>
    <w:p w14:paraId="755E5D84" w14:textId="77777777" w:rsidR="00787AD4" w:rsidRDefault="00787AD4"/>
    <w:p w14:paraId="1A5CC3CA" w14:textId="02C09311" w:rsidR="00787AD4" w:rsidRPr="00787AD4" w:rsidRDefault="00787AD4">
      <w:pPr>
        <w:rPr>
          <w:b/>
          <w:bCs/>
        </w:rPr>
      </w:pPr>
      <w:r w:rsidRPr="00787AD4">
        <w:rPr>
          <w:b/>
          <w:bCs/>
        </w:rPr>
        <w:t>3.2 Demographic and Billing Profile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318"/>
        <w:gridCol w:w="2119"/>
        <w:gridCol w:w="2080"/>
      </w:tblGrid>
      <w:tr w:rsidR="00787AD4" w:rsidRPr="00787AD4" w14:paraId="24A1F7B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139AC" w14:textId="77777777" w:rsidR="00787AD4" w:rsidRPr="00787AD4" w:rsidRDefault="00787AD4" w:rsidP="00787AD4">
            <w:r w:rsidRPr="00787AD4">
              <w:rPr>
                <w:b/>
                <w:bCs/>
              </w:rPr>
              <w:t>Demographic/Billing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E30D5" w14:textId="77777777" w:rsidR="00787AD4" w:rsidRPr="00787AD4" w:rsidRDefault="00787AD4" w:rsidP="00787AD4">
            <w:r w:rsidRPr="00787AD4">
              <w:rPr>
                <w:b/>
                <w:bCs/>
              </w:rPr>
              <w:t>Churned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441CF" w14:textId="77777777" w:rsidR="00787AD4" w:rsidRPr="00787AD4" w:rsidRDefault="00787AD4" w:rsidP="00787AD4">
            <w:r w:rsidRPr="00787AD4">
              <w:rPr>
                <w:b/>
                <w:bCs/>
              </w:rPr>
              <w:t>Total Customers (Count)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D6CC1" w14:textId="77777777" w:rsidR="00787AD4" w:rsidRPr="00787AD4" w:rsidRDefault="00787AD4" w:rsidP="00787AD4">
            <w:r w:rsidRPr="00787AD4">
              <w:rPr>
                <w:b/>
                <w:bCs/>
              </w:rPr>
              <w:t>Segment Churn Rate (%)</w:t>
            </w:r>
          </w:p>
        </w:tc>
      </w:tr>
      <w:tr w:rsidR="00787AD4" w:rsidRPr="00787AD4" w14:paraId="49E525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7F107" w14:textId="77777777" w:rsidR="00787AD4" w:rsidRPr="00787AD4" w:rsidRDefault="00787AD4" w:rsidP="00787AD4">
            <w:r w:rsidRPr="00787AD4">
              <w:rPr>
                <w:b/>
                <w:bCs/>
              </w:rPr>
              <w:t>Senior Citizens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68E6E" w14:textId="77777777" w:rsidR="00787AD4" w:rsidRPr="00787AD4" w:rsidRDefault="00787AD4" w:rsidP="00787AD4">
            <w:r w:rsidRPr="00787AD4">
              <w:t>476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2F996" w14:textId="77777777" w:rsidR="00787AD4" w:rsidRPr="00787AD4" w:rsidRDefault="00787AD4" w:rsidP="00787AD4">
            <w:r w:rsidRPr="00787AD4">
              <w:t>1,142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DD159" w14:textId="77777777" w:rsidR="00787AD4" w:rsidRPr="00787AD4" w:rsidRDefault="00787AD4" w:rsidP="00787AD4">
            <w:r w:rsidRPr="00787AD4">
              <w:rPr>
                <w:b/>
                <w:bCs/>
              </w:rPr>
              <w:t>41.68%</w:t>
            </w:r>
          </w:p>
        </w:tc>
      </w:tr>
      <w:tr w:rsidR="00787AD4" w:rsidRPr="00787AD4" w14:paraId="339C7B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4A3E9" w14:textId="77777777" w:rsidR="00787AD4" w:rsidRPr="00787AD4" w:rsidRDefault="00787AD4" w:rsidP="00787AD4">
            <w:r w:rsidRPr="00787AD4">
              <w:t>Non-Senior Citizens (No)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117F5" w14:textId="77777777" w:rsidR="00787AD4" w:rsidRPr="00787AD4" w:rsidRDefault="00787AD4" w:rsidP="00787AD4">
            <w:r w:rsidRPr="00787AD4">
              <w:t>1,393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0E4A6" w14:textId="77777777" w:rsidR="00787AD4" w:rsidRPr="00787AD4" w:rsidRDefault="00787AD4" w:rsidP="00787AD4">
            <w:r w:rsidRPr="00787AD4">
              <w:t>5,901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409B8E" w14:textId="77777777" w:rsidR="00787AD4" w:rsidRPr="00787AD4" w:rsidRDefault="00787AD4" w:rsidP="00787AD4">
            <w:r w:rsidRPr="00787AD4">
              <w:rPr>
                <w:b/>
                <w:bCs/>
              </w:rPr>
              <w:t>23.61%</w:t>
            </w:r>
          </w:p>
        </w:tc>
      </w:tr>
      <w:tr w:rsidR="00787AD4" w:rsidRPr="00787AD4" w14:paraId="32FB2CE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4C836E" w14:textId="77777777" w:rsidR="00787AD4" w:rsidRPr="00787AD4" w:rsidRDefault="00787AD4" w:rsidP="00787AD4">
            <w:r w:rsidRPr="00787AD4">
              <w:rPr>
                <w:b/>
                <w:bCs/>
              </w:rPr>
              <w:t>No Dependents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ADE7D" w14:textId="77777777" w:rsidR="00787AD4" w:rsidRPr="00787AD4" w:rsidRDefault="00787AD4" w:rsidP="00787AD4">
            <w:r w:rsidRPr="00787AD4">
              <w:t>1,623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163ED9" w14:textId="77777777" w:rsidR="00787AD4" w:rsidRPr="00787AD4" w:rsidRDefault="00787AD4" w:rsidP="00787AD4">
            <w:r w:rsidRPr="00787AD4">
              <w:t>4,933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5D1B7" w14:textId="77777777" w:rsidR="00787AD4" w:rsidRPr="00787AD4" w:rsidRDefault="00787AD4" w:rsidP="00787AD4">
            <w:r w:rsidRPr="00787AD4">
              <w:rPr>
                <w:b/>
                <w:bCs/>
              </w:rPr>
              <w:t>32.90%</w:t>
            </w:r>
          </w:p>
        </w:tc>
      </w:tr>
      <w:tr w:rsidR="00787AD4" w:rsidRPr="00787AD4" w14:paraId="6AFC35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F56D95" w14:textId="77777777" w:rsidR="00787AD4" w:rsidRPr="00787AD4" w:rsidRDefault="00787AD4" w:rsidP="00787AD4">
            <w:r w:rsidRPr="00787AD4">
              <w:rPr>
                <w:b/>
                <w:bCs/>
              </w:rPr>
              <w:t>No Partner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9CFA9" w14:textId="77777777" w:rsidR="00787AD4" w:rsidRPr="00787AD4" w:rsidRDefault="00787AD4" w:rsidP="00787AD4">
            <w:r w:rsidRPr="00787AD4">
              <w:t>1,200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05AC4" w14:textId="77777777" w:rsidR="00787AD4" w:rsidRPr="00787AD4" w:rsidRDefault="00787AD4" w:rsidP="00787AD4">
            <w:r w:rsidRPr="00787AD4">
              <w:t>3,641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6D8E9" w14:textId="77777777" w:rsidR="00787AD4" w:rsidRPr="00787AD4" w:rsidRDefault="00787AD4" w:rsidP="00787AD4">
            <w:r w:rsidRPr="00787AD4">
              <w:rPr>
                <w:b/>
                <w:bCs/>
              </w:rPr>
              <w:t>32.96%</w:t>
            </w:r>
          </w:p>
        </w:tc>
      </w:tr>
      <w:tr w:rsidR="00787AD4" w:rsidRPr="00787AD4" w14:paraId="261E97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F1DF8" w14:textId="77777777" w:rsidR="00787AD4" w:rsidRPr="00787AD4" w:rsidRDefault="00787AD4" w:rsidP="00787AD4">
            <w:r w:rsidRPr="00787AD4">
              <w:rPr>
                <w:b/>
                <w:bCs/>
              </w:rPr>
              <w:t>Paperless Billing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D99D3" w14:textId="77777777" w:rsidR="00787AD4" w:rsidRPr="00787AD4" w:rsidRDefault="00787AD4" w:rsidP="00787AD4">
            <w:r w:rsidRPr="00787AD4">
              <w:t>1,400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2E841" w14:textId="77777777" w:rsidR="00787AD4" w:rsidRPr="00787AD4" w:rsidRDefault="00787AD4" w:rsidP="00787AD4">
            <w:r w:rsidRPr="00787AD4">
              <w:t>4,171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4CCB9" w14:textId="77777777" w:rsidR="00787AD4" w:rsidRPr="00787AD4" w:rsidRDefault="00787AD4" w:rsidP="00787AD4">
            <w:r w:rsidRPr="00787AD4">
              <w:rPr>
                <w:b/>
                <w:bCs/>
              </w:rPr>
              <w:t>33.56%</w:t>
            </w:r>
          </w:p>
        </w:tc>
      </w:tr>
      <w:tr w:rsidR="00787AD4" w:rsidRPr="00787AD4" w14:paraId="5B9847B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93A48" w14:textId="77777777" w:rsidR="00787AD4" w:rsidRPr="00787AD4" w:rsidRDefault="00787AD4" w:rsidP="00787AD4">
            <w:r w:rsidRPr="00787AD4">
              <w:t>Paperless Billing (No)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DE62C" w14:textId="77777777" w:rsidR="00787AD4" w:rsidRPr="00787AD4" w:rsidRDefault="00787AD4" w:rsidP="00787AD4">
            <w:r w:rsidRPr="00787AD4">
              <w:t>469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4164D" w14:textId="77777777" w:rsidR="00787AD4" w:rsidRPr="00787AD4" w:rsidRDefault="00787AD4" w:rsidP="00787AD4">
            <w:r w:rsidRPr="00787AD4">
              <w:t>2,872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86C86" w14:textId="77777777" w:rsidR="00787AD4" w:rsidRPr="00787AD4" w:rsidRDefault="00787AD4" w:rsidP="00787AD4">
            <w:r w:rsidRPr="00787AD4">
              <w:rPr>
                <w:b/>
                <w:bCs/>
              </w:rPr>
              <w:t>16.33%</w:t>
            </w:r>
          </w:p>
        </w:tc>
      </w:tr>
    </w:tbl>
    <w:p w14:paraId="1A4152B4" w14:textId="77777777" w:rsidR="00787AD4" w:rsidRDefault="00787AD4"/>
    <w:p w14:paraId="2F4F12C8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3.3 Tenure (Loyalty)</w:t>
      </w:r>
    </w:p>
    <w:p w14:paraId="07905CCC" w14:textId="77777777" w:rsidR="00787AD4" w:rsidRPr="00787AD4" w:rsidRDefault="00787AD4" w:rsidP="00787AD4">
      <w:r w:rsidRPr="00787AD4">
        <w:t>The churn risk is heavily concentrated at the start of the customer lifecycle. While not directly quantifiable as a single percentage from the provided counts, the analysis implies that churn spikes in the </w:t>
      </w:r>
      <w:r w:rsidRPr="00787AD4">
        <w:rPr>
          <w:b/>
          <w:bCs/>
        </w:rPr>
        <w:t>first few months</w:t>
      </w:r>
      <w:r w:rsidRPr="00787AD4">
        <w:t> of service (</w:t>
      </w:r>
      <w:proofErr w:type="gramStart"/>
      <w:r w:rsidRPr="00787AD4">
        <w:t>tenure  1</w:t>
      </w:r>
      <w:proofErr w:type="gramEnd"/>
      <w:r w:rsidRPr="00787AD4">
        <w:t>-2 months).</w:t>
      </w:r>
    </w:p>
    <w:p w14:paraId="4844C54B" w14:textId="77777777" w:rsidR="00787AD4" w:rsidRPr="00787AD4" w:rsidRDefault="00787AD4" w:rsidP="00787AD4">
      <w:r w:rsidRPr="00787AD4">
        <w:pict w14:anchorId="42DCE522">
          <v:rect id="_x0000_i1107" style="width:0;height:1.5pt" o:hralign="center" o:hrstd="t" o:hr="t" fillcolor="#a0a0a0" stroked="f"/>
        </w:pict>
      </w:r>
    </w:p>
    <w:p w14:paraId="11519728" w14:textId="77777777" w:rsidR="00787AD4" w:rsidRPr="00787AD4" w:rsidRDefault="00787AD4" w:rsidP="00787AD4">
      <w:pPr>
        <w:rPr>
          <w:b/>
          <w:bCs/>
        </w:rPr>
      </w:pPr>
      <w:r w:rsidRPr="00787AD4">
        <w:rPr>
          <w:b/>
          <w:bCs/>
        </w:rPr>
        <w:t>4. Conclusion and Recommendations</w:t>
      </w:r>
    </w:p>
    <w:p w14:paraId="022082E5" w14:textId="77777777" w:rsidR="00787AD4" w:rsidRPr="00787AD4" w:rsidRDefault="00787AD4" w:rsidP="00787AD4">
      <w:r w:rsidRPr="00787AD4">
        <w:t>The analysis confirms that churn is not uniformly distributed but is instead highly concentrated within a few specific customer segments, making a targeted retention strategy both necessary and feasible.</w:t>
      </w:r>
    </w:p>
    <w:p w14:paraId="344A48DC" w14:textId="77777777" w:rsidR="00787AD4" w:rsidRPr="00787AD4" w:rsidRDefault="00787AD4" w:rsidP="00787AD4">
      <w:r w:rsidRPr="00787AD4">
        <w:rPr>
          <w:b/>
          <w:bCs/>
        </w:rPr>
        <w:t>Priority Recommendations:</w:t>
      </w:r>
    </w:p>
    <w:p w14:paraId="20D9E636" w14:textId="77777777" w:rsidR="00787AD4" w:rsidRPr="00787AD4" w:rsidRDefault="00787AD4" w:rsidP="00787AD4">
      <w:pPr>
        <w:numPr>
          <w:ilvl w:val="0"/>
          <w:numId w:val="6"/>
        </w:numPr>
      </w:pPr>
      <w:r w:rsidRPr="00787AD4">
        <w:rPr>
          <w:b/>
          <w:bCs/>
        </w:rPr>
        <w:t>Contract Migration:</w:t>
      </w:r>
      <w:r w:rsidRPr="00787AD4">
        <w:t> Design proactive campaigns to move </w:t>
      </w:r>
      <w:r w:rsidRPr="00787AD4">
        <w:rPr>
          <w:b/>
          <w:bCs/>
        </w:rPr>
        <w:t>Month-to-month (42.71% churn)</w:t>
      </w:r>
      <w:r w:rsidRPr="00787AD4">
        <w:t> customers to 1 or 2-year contracts. Focus retention incentives heavily on this segment.</w:t>
      </w:r>
    </w:p>
    <w:p w14:paraId="62615844" w14:textId="77777777" w:rsidR="00787AD4" w:rsidRPr="00787AD4" w:rsidRDefault="00787AD4" w:rsidP="00787AD4">
      <w:pPr>
        <w:numPr>
          <w:ilvl w:val="0"/>
          <w:numId w:val="6"/>
        </w:numPr>
      </w:pPr>
      <w:r w:rsidRPr="00787AD4">
        <w:rPr>
          <w:b/>
          <w:bCs/>
        </w:rPr>
        <w:t>Payment Method Intervention:</w:t>
      </w:r>
      <w:r w:rsidRPr="00787AD4">
        <w:t> Immediately investigate the customer experience flow for the </w:t>
      </w:r>
      <w:r w:rsidRPr="00787AD4">
        <w:rPr>
          <w:b/>
          <w:bCs/>
        </w:rPr>
        <w:t>Electronic Check (54.72% churn)</w:t>
      </w:r>
      <w:r w:rsidRPr="00787AD4">
        <w:t> payment method. This extremely high rate suggests a critical operational issue, potentially related to payment failure, billing clarity, or fraud concerns.</w:t>
      </w:r>
    </w:p>
    <w:p w14:paraId="4B8420D0" w14:textId="77777777" w:rsidR="00787AD4" w:rsidRPr="00787AD4" w:rsidRDefault="00787AD4" w:rsidP="00787AD4">
      <w:pPr>
        <w:numPr>
          <w:ilvl w:val="0"/>
          <w:numId w:val="6"/>
        </w:numPr>
      </w:pPr>
      <w:r w:rsidRPr="00787AD4">
        <w:rPr>
          <w:b/>
          <w:bCs/>
        </w:rPr>
        <w:lastRenderedPageBreak/>
        <w:t>Service Quality Audit:</w:t>
      </w:r>
      <w:r w:rsidRPr="00787AD4">
        <w:t> Launch a technical and support audit for </w:t>
      </w:r>
      <w:r w:rsidRPr="00787AD4">
        <w:rPr>
          <w:b/>
          <w:bCs/>
        </w:rPr>
        <w:t>Fiber Optic (41.90% churn)</w:t>
      </w:r>
      <w:r w:rsidRPr="00787AD4">
        <w:t> internet service to address performance, reliability, and support handling for this premium service.</w:t>
      </w:r>
    </w:p>
    <w:p w14:paraId="26EBABEC" w14:textId="77777777" w:rsidR="00787AD4" w:rsidRPr="00787AD4" w:rsidRDefault="00787AD4" w:rsidP="00787AD4">
      <w:pPr>
        <w:numPr>
          <w:ilvl w:val="0"/>
          <w:numId w:val="6"/>
        </w:numPr>
      </w:pPr>
      <w:r w:rsidRPr="00787AD4">
        <w:rPr>
          <w:b/>
          <w:bCs/>
        </w:rPr>
        <w:t>Value Bundling:</w:t>
      </w:r>
      <w:r w:rsidRPr="00787AD4">
        <w:t> Mandate or heavily incentivize the bundling of </w:t>
      </w:r>
      <w:r w:rsidRPr="00787AD4">
        <w:rPr>
          <w:b/>
          <w:bCs/>
        </w:rPr>
        <w:t>Online Security (41.77% churn if absent)</w:t>
      </w:r>
      <w:r w:rsidRPr="00787AD4">
        <w:t> and </w:t>
      </w:r>
      <w:r w:rsidRPr="00787AD4">
        <w:rPr>
          <w:b/>
          <w:bCs/>
        </w:rPr>
        <w:t>Tech Support (41.63% churn if absent)</w:t>
      </w:r>
      <w:r w:rsidRPr="00787AD4">
        <w:t> for new Fiber Optic and Month-to-month customers to increase switching costs and perceived value.</w:t>
      </w:r>
    </w:p>
    <w:p w14:paraId="3A2F46D7" w14:textId="77777777" w:rsidR="00787AD4" w:rsidRPr="00787AD4" w:rsidRDefault="00787AD4" w:rsidP="00787AD4">
      <w:pPr>
        <w:numPr>
          <w:ilvl w:val="0"/>
          <w:numId w:val="6"/>
        </w:numPr>
      </w:pPr>
      <w:r w:rsidRPr="00787AD4">
        <w:rPr>
          <w:b/>
          <w:bCs/>
        </w:rPr>
        <w:t>Targeted Support:</w:t>
      </w:r>
      <w:r w:rsidRPr="00787AD4">
        <w:t> Develop specialized support and onboarding for </w:t>
      </w:r>
      <w:r w:rsidRPr="00787AD4">
        <w:rPr>
          <w:b/>
          <w:bCs/>
        </w:rPr>
        <w:t>Senior Citizens (41.68% churn)</w:t>
      </w:r>
      <w:r w:rsidRPr="00787AD4">
        <w:t> and customers without household support (</w:t>
      </w:r>
      <w:r w:rsidRPr="00787AD4">
        <w:rPr>
          <w:b/>
          <w:bCs/>
        </w:rPr>
        <w:t>No Dependents/Partner</w:t>
      </w:r>
      <w:r w:rsidRPr="00787AD4">
        <w:t>), who exhibit higher risk profiles.</w:t>
      </w:r>
    </w:p>
    <w:p w14:paraId="55C00717" w14:textId="77777777" w:rsidR="00787AD4" w:rsidRDefault="00787AD4"/>
    <w:sectPr w:rsidR="0078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0868"/>
    <w:multiLevelType w:val="multilevel"/>
    <w:tmpl w:val="4D2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C3E"/>
    <w:multiLevelType w:val="multilevel"/>
    <w:tmpl w:val="C41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717DC"/>
    <w:multiLevelType w:val="multilevel"/>
    <w:tmpl w:val="1FC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7641A"/>
    <w:multiLevelType w:val="multilevel"/>
    <w:tmpl w:val="182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D2F31"/>
    <w:multiLevelType w:val="multilevel"/>
    <w:tmpl w:val="484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77D40"/>
    <w:multiLevelType w:val="multilevel"/>
    <w:tmpl w:val="8A0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13341">
    <w:abstractNumId w:val="5"/>
  </w:num>
  <w:num w:numId="2" w16cid:durableId="2007630871">
    <w:abstractNumId w:val="2"/>
  </w:num>
  <w:num w:numId="3" w16cid:durableId="1463882213">
    <w:abstractNumId w:val="1"/>
  </w:num>
  <w:num w:numId="4" w16cid:durableId="1096093068">
    <w:abstractNumId w:val="0"/>
  </w:num>
  <w:num w:numId="5" w16cid:durableId="1750425223">
    <w:abstractNumId w:val="4"/>
  </w:num>
  <w:num w:numId="6" w16cid:durableId="70833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4"/>
    <w:rsid w:val="001954F8"/>
    <w:rsid w:val="002005F5"/>
    <w:rsid w:val="00787AD4"/>
    <w:rsid w:val="00831D26"/>
    <w:rsid w:val="00C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BA60"/>
  <w15:chartTrackingRefBased/>
  <w15:docId w15:val="{1529DD9D-CEB7-402A-8B99-0577B840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Sadhvika</dc:creator>
  <cp:keywords/>
  <dc:description/>
  <cp:lastModifiedBy>R Sadhvika</cp:lastModifiedBy>
  <cp:revision>1</cp:revision>
  <dcterms:created xsi:type="dcterms:W3CDTF">2025-10-23T05:41:00Z</dcterms:created>
  <dcterms:modified xsi:type="dcterms:W3CDTF">2025-10-23T05:51:00Z</dcterms:modified>
</cp:coreProperties>
</file>