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Cloud Brand Guidelines (v2.1)</w:t>
      </w:r>
    </w:p>
    <w:p>
      <w:pPr>
        <w:pStyle w:val="Heading2"/>
      </w:pPr>
      <w:r>
        <w:t>1. Voice and tone</w:t>
      </w:r>
    </w:p>
    <w:p>
      <w:r>
        <w:t>Our voice is friendly, clear and confident. Write in plain English and short sentences. Address the reader as "you". Avoid jargon, slang and hype.</w:t>
      </w:r>
    </w:p>
    <w:p>
      <w:pPr>
        <w:pStyle w:val="Heading2"/>
      </w:pPr>
      <w:r>
        <w:t>2. Preferred terminology</w:t>
      </w:r>
    </w:p>
    <w:p>
      <w:r>
        <w:t>Always say "customers", never "users" or "clients". Say "affordable" instead of "cheap". Say "team members" instead of "staff". Refer to our product as "Acme Cloud" on first mention, never "ACME" or "Acme CRM".</w:t>
      </w:r>
    </w:p>
    <w:p>
      <w:pPr>
        <w:pStyle w:val="Heading2"/>
      </w:pPr>
      <w:r>
        <w:t>3. Promotional claims</w:t>
      </w:r>
    </w:p>
    <w:p>
      <w:r>
        <w:t>Never use unsubstantiated superlatives such as "best", "#1", "world-class" or "unbeatable". Never use "guaranteed" or "risk-free". Any performance number must come from an approved fact and be cited. Comparative claims about competitors are not allowed without Legal approval.</w:t>
      </w:r>
    </w:p>
    <w:p>
      <w:pPr>
        <w:pStyle w:val="Heading2"/>
      </w:pPr>
      <w:r>
        <w:t>4. Pricing</w:t>
      </w:r>
    </w:p>
    <w:p>
      <w:r>
        <w:t>Prices must match the current price list. The Starter plan is 19 dollars per user per month. Never quote discounts unless approved by Marketing.</w:t>
      </w:r>
    </w:p>
    <w:p>
      <w:pPr>
        <w:pStyle w:val="Heading2"/>
      </w:pPr>
      <w:r>
        <w:t>5. Logo usage</w:t>
      </w:r>
    </w:p>
    <w:p>
      <w:r>
        <w:t>Use the full-colour logo on white backgrounds only. Keep clear space equal to the height of the letter A around the logo. Never stretch, rotate or recolour the logo.</w:t>
      </w:r>
    </w:p>
    <w:p>
      <w:pPr>
        <w:pStyle w:val="Heading2"/>
      </w:pPr>
      <w:r>
        <w:t>6. Colour palette</w:t>
      </w:r>
    </w:p>
    <w:p>
      <w:r>
        <w:t>Primary colours: Ocean Blue #0B5FFF, Midnight #0A1A2F. Accent: Sunrise Orange #FF8A00. Do not use red or neon green in marketing visuals.</w:t>
      </w:r>
    </w:p>
    <w:p>
      <w:pPr>
        <w:pStyle w:val="Heading2"/>
      </w:pPr>
      <w:r>
        <w:t>7. Typography</w:t>
      </w:r>
    </w:p>
    <w:p>
      <w:r>
        <w:t>Headlines use Poppins Bold. Body text uses Inter Regular. Minimum body text size on social graphics is 24 px.</w:t>
      </w:r>
    </w:p>
    <w:p>
      <w:pPr>
        <w:pStyle w:val="Heading2"/>
      </w:pPr>
      <w:r>
        <w:t>8. Accessibility</w:t>
      </w:r>
    </w:p>
    <w:p>
      <w:r>
        <w:t>All images must have descriptive alt text. Text contrast must meet WCAG AA (4.5:1). Links must describe their destination; never use "click here".</w:t>
      </w:r>
    </w:p>
    <w:p>
      <w:pPr>
        <w:pStyle w:val="Heading2"/>
      </w:pPr>
      <w:r>
        <w:t>9. Required disclaimers</w:t>
      </w:r>
    </w:p>
    <w:p>
      <w:r>
        <w:t>Any post mentioning pricing must include: "Prices exclude tax. See acmecloud.example/pricing for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