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788" w:type="dxa"/>
        <w:tblInd w:w="846" w:type="dxa"/>
        <w:tblLook w:val="04A0" w:firstRow="1" w:lastRow="0" w:firstColumn="1" w:lastColumn="0" w:noHBand="0" w:noVBand="1"/>
      </w:tblPr>
      <w:tblGrid>
        <w:gridCol w:w="8788"/>
      </w:tblGrid>
      <w:tr w:rsidR="003577D9" w:rsidTr="003577D9">
        <w:trPr>
          <w:trHeight w:val="2638"/>
        </w:trPr>
        <w:tc>
          <w:tcPr>
            <w:tcW w:w="8788" w:type="dxa"/>
          </w:tcPr>
          <w:p w:rsidR="003577D9" w:rsidRPr="003577D9" w:rsidRDefault="003577D9" w:rsidP="003577D9">
            <w:pPr>
              <w:jc w:val="center"/>
              <w:rPr>
                <w:rFonts w:cstheme="minorHAnsi"/>
                <w:sz w:val="36"/>
                <w:szCs w:val="36"/>
              </w:rPr>
            </w:pPr>
            <w:proofErr w:type="gramStart"/>
            <w:r w:rsidRPr="003577D9">
              <w:rPr>
                <w:rFonts w:cstheme="minorHAnsi"/>
                <w:sz w:val="36"/>
                <w:szCs w:val="36"/>
              </w:rPr>
              <w:t>NAME :</w:t>
            </w:r>
            <w:proofErr w:type="gramEnd"/>
            <w:r w:rsidRPr="003577D9">
              <w:rPr>
                <w:rFonts w:cstheme="minorHAnsi"/>
                <w:sz w:val="36"/>
                <w:szCs w:val="36"/>
              </w:rPr>
              <w:t xml:space="preserve"> SADIA NAZ</w:t>
            </w:r>
          </w:p>
          <w:p w:rsidR="003577D9" w:rsidRPr="003577D9" w:rsidRDefault="003577D9" w:rsidP="003577D9">
            <w:pPr>
              <w:jc w:val="center"/>
              <w:rPr>
                <w:rFonts w:cstheme="minorHAnsi"/>
                <w:sz w:val="36"/>
                <w:szCs w:val="36"/>
              </w:rPr>
            </w:pPr>
            <w:r w:rsidRPr="003577D9">
              <w:rPr>
                <w:rFonts w:cstheme="minorHAnsi"/>
                <w:sz w:val="36"/>
                <w:szCs w:val="36"/>
              </w:rPr>
              <w:t>CATEGORY: CYBER SECURITY</w:t>
            </w:r>
          </w:p>
          <w:p w:rsidR="003577D9" w:rsidRPr="003577D9" w:rsidRDefault="003577D9" w:rsidP="003577D9">
            <w:pPr>
              <w:jc w:val="center"/>
              <w:rPr>
                <w:rFonts w:cstheme="minorHAnsi"/>
                <w:sz w:val="36"/>
                <w:szCs w:val="36"/>
              </w:rPr>
            </w:pPr>
            <w:r w:rsidRPr="003577D9">
              <w:rPr>
                <w:rFonts w:cstheme="minorHAnsi"/>
                <w:sz w:val="36"/>
                <w:szCs w:val="36"/>
              </w:rPr>
              <w:t xml:space="preserve">TASK </w:t>
            </w:r>
            <w:proofErr w:type="gramStart"/>
            <w:r w:rsidRPr="003577D9">
              <w:rPr>
                <w:rFonts w:cstheme="minorHAnsi"/>
                <w:sz w:val="36"/>
                <w:szCs w:val="36"/>
              </w:rPr>
              <w:t xml:space="preserve">NO. </w:t>
            </w:r>
            <w:r>
              <w:rPr>
                <w:rFonts w:cstheme="minorHAnsi"/>
                <w:sz w:val="36"/>
                <w:szCs w:val="36"/>
              </w:rPr>
              <w:t>:</w:t>
            </w:r>
            <w:proofErr w:type="gramEnd"/>
            <w:r w:rsidRPr="003577D9">
              <w:rPr>
                <w:rFonts w:cstheme="minorHAnsi"/>
                <w:sz w:val="36"/>
                <w:szCs w:val="36"/>
              </w:rPr>
              <w:t xml:space="preserve"> </w:t>
            </w:r>
            <w:r w:rsidRPr="003577D9">
              <w:rPr>
                <w:rFonts w:cstheme="minorHAnsi"/>
                <w:sz w:val="36"/>
                <w:szCs w:val="36"/>
              </w:rPr>
              <w:t>4</w:t>
            </w:r>
          </w:p>
          <w:p w:rsidR="003577D9" w:rsidRPr="003577D9" w:rsidRDefault="003577D9" w:rsidP="003577D9">
            <w:pPr>
              <w:jc w:val="center"/>
              <w:rPr>
                <w:rFonts w:cstheme="minorHAnsi"/>
                <w:color w:val="212529"/>
                <w:sz w:val="36"/>
                <w:szCs w:val="36"/>
              </w:rPr>
            </w:pPr>
            <w:r w:rsidRPr="003577D9">
              <w:rPr>
                <w:rFonts w:cstheme="minorHAnsi"/>
                <w:sz w:val="36"/>
                <w:szCs w:val="36"/>
              </w:rPr>
              <w:t xml:space="preserve">TASK ID: </w:t>
            </w:r>
            <w:r w:rsidRPr="003577D9">
              <w:rPr>
                <w:rFonts w:cstheme="minorHAnsi"/>
                <w:color w:val="212529"/>
                <w:sz w:val="36"/>
                <w:szCs w:val="36"/>
              </w:rPr>
              <w:t>TSK-000-18</w:t>
            </w:r>
            <w:r w:rsidRPr="003577D9">
              <w:rPr>
                <w:rFonts w:cstheme="minorHAnsi"/>
                <w:color w:val="212529"/>
                <w:sz w:val="36"/>
                <w:szCs w:val="36"/>
              </w:rPr>
              <w:t>3</w:t>
            </w:r>
          </w:p>
          <w:p w:rsidR="003577D9" w:rsidRPr="003577D9" w:rsidRDefault="003577D9" w:rsidP="003577D9">
            <w:pPr>
              <w:rPr>
                <w:rFonts w:cstheme="minorHAnsi"/>
                <w:sz w:val="36"/>
                <w:szCs w:val="36"/>
              </w:rPr>
            </w:pPr>
            <w:r w:rsidRPr="003577D9">
              <w:rPr>
                <w:rFonts w:cstheme="minorHAnsi"/>
                <w:color w:val="212529"/>
                <w:sz w:val="36"/>
                <w:szCs w:val="36"/>
              </w:rPr>
              <w:t xml:space="preserve">       </w:t>
            </w:r>
            <w:r>
              <w:rPr>
                <w:rFonts w:cstheme="minorHAnsi"/>
                <w:color w:val="212529"/>
                <w:sz w:val="36"/>
                <w:szCs w:val="36"/>
              </w:rPr>
              <w:t xml:space="preserve">               </w:t>
            </w:r>
            <w:r w:rsidRPr="003577D9">
              <w:rPr>
                <w:rFonts w:cstheme="minorHAnsi"/>
                <w:color w:val="212529"/>
                <w:sz w:val="36"/>
                <w:szCs w:val="36"/>
              </w:rPr>
              <w:t xml:space="preserve">TASK: </w:t>
            </w:r>
            <w:r w:rsidRPr="003577D9">
              <w:rPr>
                <w:rFonts w:cstheme="minorHAnsi"/>
                <w:color w:val="212529"/>
                <w:sz w:val="36"/>
                <w:szCs w:val="36"/>
              </w:rPr>
              <w:t>INCIDENT RESPONSE &amp; FORENSICS</w:t>
            </w:r>
          </w:p>
          <w:p w:rsidR="003577D9" w:rsidRDefault="003577D9" w:rsidP="003577D9">
            <w:pPr>
              <w:jc w:val="center"/>
            </w:pPr>
          </w:p>
        </w:tc>
      </w:tr>
    </w:tbl>
    <w:p w:rsidR="003669F7" w:rsidRDefault="003669F7"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p w:rsidR="003577D9" w:rsidRDefault="003577D9" w:rsidP="003577D9"/>
    <w:sdt>
      <w:sdtPr>
        <w:rPr>
          <w:lang w:val="en-GB"/>
        </w:rPr>
        <w:id w:val="385765122"/>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rsidR="002F5332" w:rsidRDefault="002F5332">
          <w:pPr>
            <w:pStyle w:val="TOCHeading"/>
          </w:pPr>
          <w:r>
            <w:rPr>
              <w:lang w:val="en-GB"/>
            </w:rPr>
            <w:t>Table of Contents</w:t>
          </w:r>
        </w:p>
        <w:p w:rsidR="002F5332" w:rsidRDefault="002F533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1118422" w:history="1">
            <w:r w:rsidRPr="002414A5">
              <w:rPr>
                <w:rStyle w:val="Hyperlink"/>
                <w:noProof/>
              </w:rPr>
              <w:t>1. Introduction</w:t>
            </w:r>
            <w:r>
              <w:rPr>
                <w:noProof/>
                <w:webHidden/>
              </w:rPr>
              <w:tab/>
            </w:r>
            <w:r>
              <w:rPr>
                <w:noProof/>
                <w:webHidden/>
              </w:rPr>
              <w:fldChar w:fldCharType="begin"/>
            </w:r>
            <w:r>
              <w:rPr>
                <w:noProof/>
                <w:webHidden/>
              </w:rPr>
              <w:instrText xml:space="preserve"> PAGEREF _Toc171118422 \h </w:instrText>
            </w:r>
            <w:r>
              <w:rPr>
                <w:noProof/>
                <w:webHidden/>
              </w:rPr>
            </w:r>
            <w:r>
              <w:rPr>
                <w:noProof/>
                <w:webHidden/>
              </w:rPr>
              <w:fldChar w:fldCharType="separate"/>
            </w:r>
            <w:r>
              <w:rPr>
                <w:noProof/>
                <w:webHidden/>
              </w:rPr>
              <w:t>3</w:t>
            </w:r>
            <w:r>
              <w:rPr>
                <w:noProof/>
                <w:webHidden/>
              </w:rPr>
              <w:fldChar w:fldCharType="end"/>
            </w:r>
          </w:hyperlink>
        </w:p>
        <w:p w:rsidR="002F5332" w:rsidRDefault="002F5332">
          <w:pPr>
            <w:pStyle w:val="TOC1"/>
            <w:tabs>
              <w:tab w:val="right" w:leader="dot" w:pos="9350"/>
            </w:tabs>
            <w:rPr>
              <w:rFonts w:eastAsiaTheme="minorEastAsia"/>
              <w:noProof/>
            </w:rPr>
          </w:pPr>
          <w:hyperlink w:anchor="_Toc171118423" w:history="1">
            <w:r w:rsidRPr="002414A5">
              <w:rPr>
                <w:rStyle w:val="Hyperlink"/>
                <w:noProof/>
              </w:rPr>
              <w:t>2. Incident Response Procedures</w:t>
            </w:r>
            <w:r>
              <w:rPr>
                <w:noProof/>
                <w:webHidden/>
              </w:rPr>
              <w:tab/>
            </w:r>
            <w:r>
              <w:rPr>
                <w:noProof/>
                <w:webHidden/>
              </w:rPr>
              <w:fldChar w:fldCharType="begin"/>
            </w:r>
            <w:r>
              <w:rPr>
                <w:noProof/>
                <w:webHidden/>
              </w:rPr>
              <w:instrText xml:space="preserve"> PAGEREF _Toc171118423 \h </w:instrText>
            </w:r>
            <w:r>
              <w:rPr>
                <w:noProof/>
                <w:webHidden/>
              </w:rPr>
            </w:r>
            <w:r>
              <w:rPr>
                <w:noProof/>
                <w:webHidden/>
              </w:rPr>
              <w:fldChar w:fldCharType="separate"/>
            </w:r>
            <w:r>
              <w:rPr>
                <w:noProof/>
                <w:webHidden/>
              </w:rPr>
              <w:t>3</w:t>
            </w:r>
            <w:r>
              <w:rPr>
                <w:noProof/>
                <w:webHidden/>
              </w:rPr>
              <w:fldChar w:fldCharType="end"/>
            </w:r>
          </w:hyperlink>
        </w:p>
        <w:p w:rsidR="002F5332" w:rsidRDefault="002F5332">
          <w:pPr>
            <w:pStyle w:val="TOC2"/>
            <w:tabs>
              <w:tab w:val="right" w:leader="dot" w:pos="9350"/>
            </w:tabs>
            <w:rPr>
              <w:rFonts w:eastAsiaTheme="minorEastAsia"/>
              <w:noProof/>
            </w:rPr>
          </w:pPr>
          <w:hyperlink w:anchor="_Toc171118424" w:history="1">
            <w:r w:rsidRPr="002414A5">
              <w:rPr>
                <w:rStyle w:val="Hyperlink"/>
                <w:noProof/>
              </w:rPr>
              <w:t>2.1 Overview of Incident Response</w:t>
            </w:r>
            <w:r>
              <w:rPr>
                <w:noProof/>
                <w:webHidden/>
              </w:rPr>
              <w:tab/>
            </w:r>
            <w:r>
              <w:rPr>
                <w:noProof/>
                <w:webHidden/>
              </w:rPr>
              <w:fldChar w:fldCharType="begin"/>
            </w:r>
            <w:r>
              <w:rPr>
                <w:noProof/>
                <w:webHidden/>
              </w:rPr>
              <w:instrText xml:space="preserve"> PAGEREF _Toc171118424 \h </w:instrText>
            </w:r>
            <w:r>
              <w:rPr>
                <w:noProof/>
                <w:webHidden/>
              </w:rPr>
            </w:r>
            <w:r>
              <w:rPr>
                <w:noProof/>
                <w:webHidden/>
              </w:rPr>
              <w:fldChar w:fldCharType="separate"/>
            </w:r>
            <w:r>
              <w:rPr>
                <w:noProof/>
                <w:webHidden/>
              </w:rPr>
              <w:t>3</w:t>
            </w:r>
            <w:r>
              <w:rPr>
                <w:noProof/>
                <w:webHidden/>
              </w:rPr>
              <w:fldChar w:fldCharType="end"/>
            </w:r>
          </w:hyperlink>
        </w:p>
        <w:p w:rsidR="002F5332" w:rsidRDefault="002F5332">
          <w:pPr>
            <w:pStyle w:val="TOC2"/>
            <w:tabs>
              <w:tab w:val="right" w:leader="dot" w:pos="9350"/>
            </w:tabs>
            <w:rPr>
              <w:rFonts w:eastAsiaTheme="minorEastAsia"/>
              <w:noProof/>
            </w:rPr>
          </w:pPr>
          <w:hyperlink w:anchor="_Toc171118425" w:history="1">
            <w:r w:rsidRPr="002414A5">
              <w:rPr>
                <w:rStyle w:val="Hyperlink"/>
                <w:noProof/>
              </w:rPr>
              <w:t>Key types of security incidents include:</w:t>
            </w:r>
            <w:r>
              <w:rPr>
                <w:noProof/>
                <w:webHidden/>
              </w:rPr>
              <w:tab/>
            </w:r>
            <w:r>
              <w:rPr>
                <w:noProof/>
                <w:webHidden/>
              </w:rPr>
              <w:fldChar w:fldCharType="begin"/>
            </w:r>
            <w:r>
              <w:rPr>
                <w:noProof/>
                <w:webHidden/>
              </w:rPr>
              <w:instrText xml:space="preserve"> PAGEREF _Toc171118425 \h </w:instrText>
            </w:r>
            <w:r>
              <w:rPr>
                <w:noProof/>
                <w:webHidden/>
              </w:rPr>
            </w:r>
            <w:r>
              <w:rPr>
                <w:noProof/>
                <w:webHidden/>
              </w:rPr>
              <w:fldChar w:fldCharType="separate"/>
            </w:r>
            <w:r>
              <w:rPr>
                <w:noProof/>
                <w:webHidden/>
              </w:rPr>
              <w:t>3</w:t>
            </w:r>
            <w:r>
              <w:rPr>
                <w:noProof/>
                <w:webHidden/>
              </w:rPr>
              <w:fldChar w:fldCharType="end"/>
            </w:r>
          </w:hyperlink>
        </w:p>
        <w:p w:rsidR="002F5332" w:rsidRDefault="002F5332">
          <w:pPr>
            <w:pStyle w:val="TOC2"/>
            <w:tabs>
              <w:tab w:val="right" w:leader="dot" w:pos="9350"/>
            </w:tabs>
            <w:rPr>
              <w:rFonts w:eastAsiaTheme="minorEastAsia"/>
              <w:noProof/>
            </w:rPr>
          </w:pPr>
          <w:hyperlink w:anchor="_Toc171118426" w:history="1">
            <w:r w:rsidRPr="002414A5">
              <w:rPr>
                <w:rStyle w:val="Hyperlink"/>
                <w:noProof/>
              </w:rPr>
              <w:t>2.2 Incident Response Lifecycle</w:t>
            </w:r>
            <w:r>
              <w:rPr>
                <w:noProof/>
                <w:webHidden/>
              </w:rPr>
              <w:tab/>
            </w:r>
            <w:r>
              <w:rPr>
                <w:noProof/>
                <w:webHidden/>
              </w:rPr>
              <w:fldChar w:fldCharType="begin"/>
            </w:r>
            <w:r>
              <w:rPr>
                <w:noProof/>
                <w:webHidden/>
              </w:rPr>
              <w:instrText xml:space="preserve"> PAGEREF _Toc171118426 \h </w:instrText>
            </w:r>
            <w:r>
              <w:rPr>
                <w:noProof/>
                <w:webHidden/>
              </w:rPr>
            </w:r>
            <w:r>
              <w:rPr>
                <w:noProof/>
                <w:webHidden/>
              </w:rPr>
              <w:fldChar w:fldCharType="separate"/>
            </w:r>
            <w:r>
              <w:rPr>
                <w:noProof/>
                <w:webHidden/>
              </w:rPr>
              <w:t>3</w:t>
            </w:r>
            <w:r>
              <w:rPr>
                <w:noProof/>
                <w:webHidden/>
              </w:rPr>
              <w:fldChar w:fldCharType="end"/>
            </w:r>
          </w:hyperlink>
        </w:p>
        <w:p w:rsidR="002F5332" w:rsidRDefault="002F5332">
          <w:pPr>
            <w:pStyle w:val="TOC2"/>
            <w:tabs>
              <w:tab w:val="right" w:leader="dot" w:pos="9350"/>
            </w:tabs>
            <w:rPr>
              <w:rFonts w:eastAsiaTheme="minorEastAsia"/>
              <w:noProof/>
            </w:rPr>
          </w:pPr>
          <w:hyperlink w:anchor="_Toc171118427" w:history="1">
            <w:r w:rsidRPr="002414A5">
              <w:rPr>
                <w:rStyle w:val="Hyperlink"/>
                <w:noProof/>
              </w:rPr>
              <w:t>2.3 Tools and Techniques for Incident Response</w:t>
            </w:r>
            <w:r>
              <w:rPr>
                <w:noProof/>
                <w:webHidden/>
              </w:rPr>
              <w:tab/>
            </w:r>
            <w:r>
              <w:rPr>
                <w:noProof/>
                <w:webHidden/>
              </w:rPr>
              <w:fldChar w:fldCharType="begin"/>
            </w:r>
            <w:r>
              <w:rPr>
                <w:noProof/>
                <w:webHidden/>
              </w:rPr>
              <w:instrText xml:space="preserve"> PAGEREF _Toc171118427 \h </w:instrText>
            </w:r>
            <w:r>
              <w:rPr>
                <w:noProof/>
                <w:webHidden/>
              </w:rPr>
            </w:r>
            <w:r>
              <w:rPr>
                <w:noProof/>
                <w:webHidden/>
              </w:rPr>
              <w:fldChar w:fldCharType="separate"/>
            </w:r>
            <w:r>
              <w:rPr>
                <w:noProof/>
                <w:webHidden/>
              </w:rPr>
              <w:t>4</w:t>
            </w:r>
            <w:r>
              <w:rPr>
                <w:noProof/>
                <w:webHidden/>
              </w:rPr>
              <w:fldChar w:fldCharType="end"/>
            </w:r>
          </w:hyperlink>
        </w:p>
        <w:p w:rsidR="002F5332" w:rsidRDefault="002F5332">
          <w:pPr>
            <w:pStyle w:val="TOC1"/>
            <w:tabs>
              <w:tab w:val="right" w:leader="dot" w:pos="9350"/>
            </w:tabs>
            <w:rPr>
              <w:rFonts w:eastAsiaTheme="minorEastAsia"/>
              <w:noProof/>
            </w:rPr>
          </w:pPr>
          <w:hyperlink w:anchor="_Toc171118428" w:history="1">
            <w:r w:rsidRPr="002414A5">
              <w:rPr>
                <w:rStyle w:val="Hyperlink"/>
                <w:noProof/>
              </w:rPr>
              <w:t>3. Digital Evidence Collection and Preservation</w:t>
            </w:r>
            <w:r>
              <w:rPr>
                <w:noProof/>
                <w:webHidden/>
              </w:rPr>
              <w:tab/>
            </w:r>
            <w:r>
              <w:rPr>
                <w:noProof/>
                <w:webHidden/>
              </w:rPr>
              <w:fldChar w:fldCharType="begin"/>
            </w:r>
            <w:r>
              <w:rPr>
                <w:noProof/>
                <w:webHidden/>
              </w:rPr>
              <w:instrText xml:space="preserve"> PAGEREF _Toc171118428 \h </w:instrText>
            </w:r>
            <w:r>
              <w:rPr>
                <w:noProof/>
                <w:webHidden/>
              </w:rPr>
            </w:r>
            <w:r>
              <w:rPr>
                <w:noProof/>
                <w:webHidden/>
              </w:rPr>
              <w:fldChar w:fldCharType="separate"/>
            </w:r>
            <w:r>
              <w:rPr>
                <w:noProof/>
                <w:webHidden/>
              </w:rPr>
              <w:t>5</w:t>
            </w:r>
            <w:r>
              <w:rPr>
                <w:noProof/>
                <w:webHidden/>
              </w:rPr>
              <w:fldChar w:fldCharType="end"/>
            </w:r>
          </w:hyperlink>
        </w:p>
        <w:p w:rsidR="002F5332" w:rsidRDefault="002F5332">
          <w:pPr>
            <w:pStyle w:val="TOC2"/>
            <w:tabs>
              <w:tab w:val="right" w:leader="dot" w:pos="9350"/>
            </w:tabs>
            <w:rPr>
              <w:rFonts w:eastAsiaTheme="minorEastAsia"/>
              <w:noProof/>
            </w:rPr>
          </w:pPr>
          <w:hyperlink w:anchor="_Toc171118429" w:history="1">
            <w:r w:rsidRPr="002414A5">
              <w:rPr>
                <w:rStyle w:val="Hyperlink"/>
                <w:noProof/>
              </w:rPr>
              <w:t>3.1 Evidence Collection Techniques</w:t>
            </w:r>
            <w:r>
              <w:rPr>
                <w:noProof/>
                <w:webHidden/>
              </w:rPr>
              <w:tab/>
            </w:r>
            <w:r>
              <w:rPr>
                <w:noProof/>
                <w:webHidden/>
              </w:rPr>
              <w:fldChar w:fldCharType="begin"/>
            </w:r>
            <w:r>
              <w:rPr>
                <w:noProof/>
                <w:webHidden/>
              </w:rPr>
              <w:instrText xml:space="preserve"> PAGEREF _Toc171118429 \h </w:instrText>
            </w:r>
            <w:r>
              <w:rPr>
                <w:noProof/>
                <w:webHidden/>
              </w:rPr>
            </w:r>
            <w:r>
              <w:rPr>
                <w:noProof/>
                <w:webHidden/>
              </w:rPr>
              <w:fldChar w:fldCharType="separate"/>
            </w:r>
            <w:r>
              <w:rPr>
                <w:noProof/>
                <w:webHidden/>
              </w:rPr>
              <w:t>5</w:t>
            </w:r>
            <w:r>
              <w:rPr>
                <w:noProof/>
                <w:webHidden/>
              </w:rPr>
              <w:fldChar w:fldCharType="end"/>
            </w:r>
          </w:hyperlink>
        </w:p>
        <w:p w:rsidR="002F5332" w:rsidRDefault="002F5332">
          <w:pPr>
            <w:pStyle w:val="TOC2"/>
            <w:tabs>
              <w:tab w:val="right" w:leader="dot" w:pos="9350"/>
            </w:tabs>
            <w:rPr>
              <w:rFonts w:eastAsiaTheme="minorEastAsia"/>
              <w:noProof/>
            </w:rPr>
          </w:pPr>
          <w:hyperlink w:anchor="_Toc171118430" w:history="1">
            <w:r w:rsidRPr="002414A5">
              <w:rPr>
                <w:rStyle w:val="Hyperlink"/>
                <w:noProof/>
              </w:rPr>
              <w:t>3.2 Evidence Preservation Best Practices</w:t>
            </w:r>
            <w:r>
              <w:rPr>
                <w:noProof/>
                <w:webHidden/>
              </w:rPr>
              <w:tab/>
            </w:r>
            <w:r>
              <w:rPr>
                <w:noProof/>
                <w:webHidden/>
              </w:rPr>
              <w:fldChar w:fldCharType="begin"/>
            </w:r>
            <w:r>
              <w:rPr>
                <w:noProof/>
                <w:webHidden/>
              </w:rPr>
              <w:instrText xml:space="preserve"> PAGEREF _Toc171118430 \h </w:instrText>
            </w:r>
            <w:r>
              <w:rPr>
                <w:noProof/>
                <w:webHidden/>
              </w:rPr>
            </w:r>
            <w:r>
              <w:rPr>
                <w:noProof/>
                <w:webHidden/>
              </w:rPr>
              <w:fldChar w:fldCharType="separate"/>
            </w:r>
            <w:r>
              <w:rPr>
                <w:noProof/>
                <w:webHidden/>
              </w:rPr>
              <w:t>5</w:t>
            </w:r>
            <w:r>
              <w:rPr>
                <w:noProof/>
                <w:webHidden/>
              </w:rPr>
              <w:fldChar w:fldCharType="end"/>
            </w:r>
          </w:hyperlink>
        </w:p>
        <w:p w:rsidR="002F5332" w:rsidRDefault="002F5332">
          <w:pPr>
            <w:pStyle w:val="TOC1"/>
            <w:tabs>
              <w:tab w:val="right" w:leader="dot" w:pos="9350"/>
            </w:tabs>
            <w:rPr>
              <w:rFonts w:eastAsiaTheme="minorEastAsia"/>
              <w:noProof/>
            </w:rPr>
          </w:pPr>
          <w:hyperlink w:anchor="_Toc171118431" w:history="1">
            <w:r w:rsidRPr="002414A5">
              <w:rPr>
                <w:rStyle w:val="Hyperlink"/>
                <w:noProof/>
              </w:rPr>
              <w:t>4. Digital Evidence Analysis</w:t>
            </w:r>
            <w:r>
              <w:rPr>
                <w:noProof/>
                <w:webHidden/>
              </w:rPr>
              <w:tab/>
            </w:r>
            <w:r>
              <w:rPr>
                <w:noProof/>
                <w:webHidden/>
              </w:rPr>
              <w:fldChar w:fldCharType="begin"/>
            </w:r>
            <w:r>
              <w:rPr>
                <w:noProof/>
                <w:webHidden/>
              </w:rPr>
              <w:instrText xml:space="preserve"> PAGEREF _Toc171118431 \h </w:instrText>
            </w:r>
            <w:r>
              <w:rPr>
                <w:noProof/>
                <w:webHidden/>
              </w:rPr>
            </w:r>
            <w:r>
              <w:rPr>
                <w:noProof/>
                <w:webHidden/>
              </w:rPr>
              <w:fldChar w:fldCharType="separate"/>
            </w:r>
            <w:r>
              <w:rPr>
                <w:noProof/>
                <w:webHidden/>
              </w:rPr>
              <w:t>5</w:t>
            </w:r>
            <w:r>
              <w:rPr>
                <w:noProof/>
                <w:webHidden/>
              </w:rPr>
              <w:fldChar w:fldCharType="end"/>
            </w:r>
          </w:hyperlink>
        </w:p>
        <w:p w:rsidR="002F5332" w:rsidRDefault="002F5332">
          <w:pPr>
            <w:pStyle w:val="TOC2"/>
            <w:tabs>
              <w:tab w:val="right" w:leader="dot" w:pos="9350"/>
            </w:tabs>
            <w:rPr>
              <w:rFonts w:eastAsiaTheme="minorEastAsia"/>
              <w:noProof/>
            </w:rPr>
          </w:pPr>
          <w:hyperlink w:anchor="_Toc171118432" w:history="1">
            <w:r w:rsidRPr="002414A5">
              <w:rPr>
                <w:rStyle w:val="Hyperlink"/>
                <w:noProof/>
              </w:rPr>
              <w:t>4.1 Techniques for Evidence Analysis</w:t>
            </w:r>
            <w:r>
              <w:rPr>
                <w:noProof/>
                <w:webHidden/>
              </w:rPr>
              <w:tab/>
            </w:r>
            <w:r>
              <w:rPr>
                <w:noProof/>
                <w:webHidden/>
              </w:rPr>
              <w:fldChar w:fldCharType="begin"/>
            </w:r>
            <w:r>
              <w:rPr>
                <w:noProof/>
                <w:webHidden/>
              </w:rPr>
              <w:instrText xml:space="preserve"> PAGEREF _Toc171118432 \h </w:instrText>
            </w:r>
            <w:r>
              <w:rPr>
                <w:noProof/>
                <w:webHidden/>
              </w:rPr>
            </w:r>
            <w:r>
              <w:rPr>
                <w:noProof/>
                <w:webHidden/>
              </w:rPr>
              <w:fldChar w:fldCharType="separate"/>
            </w:r>
            <w:r>
              <w:rPr>
                <w:noProof/>
                <w:webHidden/>
              </w:rPr>
              <w:t>5</w:t>
            </w:r>
            <w:r>
              <w:rPr>
                <w:noProof/>
                <w:webHidden/>
              </w:rPr>
              <w:fldChar w:fldCharType="end"/>
            </w:r>
          </w:hyperlink>
        </w:p>
        <w:p w:rsidR="002F5332" w:rsidRDefault="002F5332">
          <w:pPr>
            <w:pStyle w:val="TOC2"/>
            <w:tabs>
              <w:tab w:val="right" w:leader="dot" w:pos="9350"/>
            </w:tabs>
            <w:rPr>
              <w:rFonts w:eastAsiaTheme="minorEastAsia"/>
              <w:noProof/>
            </w:rPr>
          </w:pPr>
          <w:hyperlink w:anchor="_Toc171118433" w:history="1">
            <w:r w:rsidRPr="002414A5">
              <w:rPr>
                <w:rStyle w:val="Hyperlink"/>
                <w:noProof/>
              </w:rPr>
              <w:t>4.2 Forensic Tools and Software</w:t>
            </w:r>
            <w:r>
              <w:rPr>
                <w:noProof/>
                <w:webHidden/>
              </w:rPr>
              <w:tab/>
            </w:r>
            <w:r>
              <w:rPr>
                <w:noProof/>
                <w:webHidden/>
              </w:rPr>
              <w:fldChar w:fldCharType="begin"/>
            </w:r>
            <w:r>
              <w:rPr>
                <w:noProof/>
                <w:webHidden/>
              </w:rPr>
              <w:instrText xml:space="preserve"> PAGEREF _Toc171118433 \h </w:instrText>
            </w:r>
            <w:r>
              <w:rPr>
                <w:noProof/>
                <w:webHidden/>
              </w:rPr>
            </w:r>
            <w:r>
              <w:rPr>
                <w:noProof/>
                <w:webHidden/>
              </w:rPr>
              <w:fldChar w:fldCharType="separate"/>
            </w:r>
            <w:r>
              <w:rPr>
                <w:noProof/>
                <w:webHidden/>
              </w:rPr>
              <w:t>5</w:t>
            </w:r>
            <w:r>
              <w:rPr>
                <w:noProof/>
                <w:webHidden/>
              </w:rPr>
              <w:fldChar w:fldCharType="end"/>
            </w:r>
          </w:hyperlink>
        </w:p>
        <w:p w:rsidR="002F5332" w:rsidRDefault="002F5332">
          <w:pPr>
            <w:pStyle w:val="TOC1"/>
            <w:tabs>
              <w:tab w:val="right" w:leader="dot" w:pos="9350"/>
            </w:tabs>
            <w:rPr>
              <w:rFonts w:eastAsiaTheme="minorEastAsia"/>
              <w:noProof/>
            </w:rPr>
          </w:pPr>
          <w:hyperlink w:anchor="_Toc171118434" w:history="1">
            <w:r w:rsidRPr="002414A5">
              <w:rPr>
                <w:rStyle w:val="Hyperlink"/>
                <w:noProof/>
              </w:rPr>
              <w:t>5. Incident Reporting and Documentation</w:t>
            </w:r>
            <w:r>
              <w:rPr>
                <w:noProof/>
                <w:webHidden/>
              </w:rPr>
              <w:tab/>
            </w:r>
            <w:r>
              <w:rPr>
                <w:noProof/>
                <w:webHidden/>
              </w:rPr>
              <w:fldChar w:fldCharType="begin"/>
            </w:r>
            <w:r>
              <w:rPr>
                <w:noProof/>
                <w:webHidden/>
              </w:rPr>
              <w:instrText xml:space="preserve"> PAGEREF _Toc171118434 \h </w:instrText>
            </w:r>
            <w:r>
              <w:rPr>
                <w:noProof/>
                <w:webHidden/>
              </w:rPr>
            </w:r>
            <w:r>
              <w:rPr>
                <w:noProof/>
                <w:webHidden/>
              </w:rPr>
              <w:fldChar w:fldCharType="separate"/>
            </w:r>
            <w:r>
              <w:rPr>
                <w:noProof/>
                <w:webHidden/>
              </w:rPr>
              <w:t>6</w:t>
            </w:r>
            <w:r>
              <w:rPr>
                <w:noProof/>
                <w:webHidden/>
              </w:rPr>
              <w:fldChar w:fldCharType="end"/>
            </w:r>
          </w:hyperlink>
        </w:p>
        <w:p w:rsidR="002F5332" w:rsidRDefault="002F5332">
          <w:pPr>
            <w:pStyle w:val="TOC2"/>
            <w:tabs>
              <w:tab w:val="right" w:leader="dot" w:pos="9350"/>
            </w:tabs>
            <w:rPr>
              <w:rFonts w:eastAsiaTheme="minorEastAsia"/>
              <w:noProof/>
            </w:rPr>
          </w:pPr>
          <w:hyperlink w:anchor="_Toc171118435" w:history="1">
            <w:r w:rsidRPr="002414A5">
              <w:rPr>
                <w:rStyle w:val="Hyperlink"/>
                <w:noProof/>
              </w:rPr>
              <w:t>5.1 Documenting Findings</w:t>
            </w:r>
            <w:r>
              <w:rPr>
                <w:noProof/>
                <w:webHidden/>
              </w:rPr>
              <w:tab/>
            </w:r>
            <w:r>
              <w:rPr>
                <w:noProof/>
                <w:webHidden/>
              </w:rPr>
              <w:fldChar w:fldCharType="begin"/>
            </w:r>
            <w:r>
              <w:rPr>
                <w:noProof/>
                <w:webHidden/>
              </w:rPr>
              <w:instrText xml:space="preserve"> PAGEREF _Toc171118435 \h </w:instrText>
            </w:r>
            <w:r>
              <w:rPr>
                <w:noProof/>
                <w:webHidden/>
              </w:rPr>
            </w:r>
            <w:r>
              <w:rPr>
                <w:noProof/>
                <w:webHidden/>
              </w:rPr>
              <w:fldChar w:fldCharType="separate"/>
            </w:r>
            <w:r>
              <w:rPr>
                <w:noProof/>
                <w:webHidden/>
              </w:rPr>
              <w:t>6</w:t>
            </w:r>
            <w:r>
              <w:rPr>
                <w:noProof/>
                <w:webHidden/>
              </w:rPr>
              <w:fldChar w:fldCharType="end"/>
            </w:r>
          </w:hyperlink>
        </w:p>
        <w:p w:rsidR="002F5332" w:rsidRDefault="002F5332">
          <w:pPr>
            <w:pStyle w:val="TOC3"/>
            <w:tabs>
              <w:tab w:val="right" w:leader="dot" w:pos="9350"/>
            </w:tabs>
            <w:rPr>
              <w:rFonts w:eastAsiaTheme="minorEastAsia"/>
              <w:noProof/>
            </w:rPr>
          </w:pPr>
          <w:hyperlink w:anchor="_Toc171118436" w:history="1">
            <w:r w:rsidRPr="002414A5">
              <w:rPr>
                <w:rStyle w:val="Hyperlink"/>
                <w:noProof/>
              </w:rPr>
              <w:t>5.1.1 Forensic Reports</w:t>
            </w:r>
            <w:r>
              <w:rPr>
                <w:noProof/>
                <w:webHidden/>
              </w:rPr>
              <w:tab/>
            </w:r>
            <w:r>
              <w:rPr>
                <w:noProof/>
                <w:webHidden/>
              </w:rPr>
              <w:fldChar w:fldCharType="begin"/>
            </w:r>
            <w:r>
              <w:rPr>
                <w:noProof/>
                <w:webHidden/>
              </w:rPr>
              <w:instrText xml:space="preserve"> PAGEREF _Toc171118436 \h </w:instrText>
            </w:r>
            <w:r>
              <w:rPr>
                <w:noProof/>
                <w:webHidden/>
              </w:rPr>
            </w:r>
            <w:r>
              <w:rPr>
                <w:noProof/>
                <w:webHidden/>
              </w:rPr>
              <w:fldChar w:fldCharType="separate"/>
            </w:r>
            <w:r>
              <w:rPr>
                <w:noProof/>
                <w:webHidden/>
              </w:rPr>
              <w:t>6</w:t>
            </w:r>
            <w:r>
              <w:rPr>
                <w:noProof/>
                <w:webHidden/>
              </w:rPr>
              <w:fldChar w:fldCharType="end"/>
            </w:r>
          </w:hyperlink>
        </w:p>
        <w:p w:rsidR="002F5332" w:rsidRDefault="002F5332">
          <w:pPr>
            <w:pStyle w:val="TOC2"/>
            <w:tabs>
              <w:tab w:val="right" w:leader="dot" w:pos="9350"/>
            </w:tabs>
            <w:rPr>
              <w:rFonts w:eastAsiaTheme="minorEastAsia"/>
              <w:noProof/>
            </w:rPr>
          </w:pPr>
          <w:hyperlink w:anchor="_Toc171118437" w:history="1">
            <w:r w:rsidRPr="002414A5">
              <w:rPr>
                <w:rStyle w:val="Hyperlink"/>
                <w:noProof/>
              </w:rPr>
              <w:t>5.1.2 Evidence Logs</w:t>
            </w:r>
            <w:r>
              <w:rPr>
                <w:noProof/>
                <w:webHidden/>
              </w:rPr>
              <w:tab/>
            </w:r>
            <w:r>
              <w:rPr>
                <w:noProof/>
                <w:webHidden/>
              </w:rPr>
              <w:fldChar w:fldCharType="begin"/>
            </w:r>
            <w:r>
              <w:rPr>
                <w:noProof/>
                <w:webHidden/>
              </w:rPr>
              <w:instrText xml:space="preserve"> PAGEREF _Toc171118437 \h </w:instrText>
            </w:r>
            <w:r>
              <w:rPr>
                <w:noProof/>
                <w:webHidden/>
              </w:rPr>
            </w:r>
            <w:r>
              <w:rPr>
                <w:noProof/>
                <w:webHidden/>
              </w:rPr>
              <w:fldChar w:fldCharType="separate"/>
            </w:r>
            <w:r>
              <w:rPr>
                <w:noProof/>
                <w:webHidden/>
              </w:rPr>
              <w:t>8</w:t>
            </w:r>
            <w:r>
              <w:rPr>
                <w:noProof/>
                <w:webHidden/>
              </w:rPr>
              <w:fldChar w:fldCharType="end"/>
            </w:r>
          </w:hyperlink>
        </w:p>
        <w:p w:rsidR="002F5332" w:rsidRDefault="002F5332">
          <w:pPr>
            <w:pStyle w:val="TOC1"/>
            <w:tabs>
              <w:tab w:val="right" w:leader="dot" w:pos="9350"/>
            </w:tabs>
            <w:rPr>
              <w:rFonts w:eastAsiaTheme="minorEastAsia"/>
              <w:noProof/>
            </w:rPr>
          </w:pPr>
          <w:hyperlink w:anchor="_Toc171118438" w:history="1">
            <w:r w:rsidRPr="002414A5">
              <w:rPr>
                <w:rStyle w:val="Hyperlink"/>
                <w:noProof/>
              </w:rPr>
              <w:t>6. Conclusion</w:t>
            </w:r>
            <w:r>
              <w:rPr>
                <w:noProof/>
                <w:webHidden/>
              </w:rPr>
              <w:tab/>
            </w:r>
            <w:r>
              <w:rPr>
                <w:noProof/>
                <w:webHidden/>
              </w:rPr>
              <w:fldChar w:fldCharType="begin"/>
            </w:r>
            <w:r>
              <w:rPr>
                <w:noProof/>
                <w:webHidden/>
              </w:rPr>
              <w:instrText xml:space="preserve"> PAGEREF _Toc171118438 \h </w:instrText>
            </w:r>
            <w:r>
              <w:rPr>
                <w:noProof/>
                <w:webHidden/>
              </w:rPr>
            </w:r>
            <w:r>
              <w:rPr>
                <w:noProof/>
                <w:webHidden/>
              </w:rPr>
              <w:fldChar w:fldCharType="separate"/>
            </w:r>
            <w:r>
              <w:rPr>
                <w:noProof/>
                <w:webHidden/>
              </w:rPr>
              <w:t>10</w:t>
            </w:r>
            <w:r>
              <w:rPr>
                <w:noProof/>
                <w:webHidden/>
              </w:rPr>
              <w:fldChar w:fldCharType="end"/>
            </w:r>
          </w:hyperlink>
        </w:p>
        <w:p w:rsidR="002F5332" w:rsidRDefault="002F5332">
          <w:pPr>
            <w:pStyle w:val="TOC1"/>
            <w:tabs>
              <w:tab w:val="right" w:leader="dot" w:pos="9350"/>
            </w:tabs>
            <w:rPr>
              <w:rFonts w:eastAsiaTheme="minorEastAsia"/>
              <w:noProof/>
            </w:rPr>
          </w:pPr>
          <w:hyperlink w:anchor="_Toc171118439" w:history="1">
            <w:r w:rsidRPr="002414A5">
              <w:rPr>
                <w:rStyle w:val="Hyperlink"/>
                <w:noProof/>
              </w:rPr>
              <w:t>References</w:t>
            </w:r>
            <w:r>
              <w:rPr>
                <w:noProof/>
                <w:webHidden/>
              </w:rPr>
              <w:tab/>
            </w:r>
            <w:r>
              <w:rPr>
                <w:noProof/>
                <w:webHidden/>
              </w:rPr>
              <w:fldChar w:fldCharType="begin"/>
            </w:r>
            <w:r>
              <w:rPr>
                <w:noProof/>
                <w:webHidden/>
              </w:rPr>
              <w:instrText xml:space="preserve"> PAGEREF _Toc171118439 \h </w:instrText>
            </w:r>
            <w:r>
              <w:rPr>
                <w:noProof/>
                <w:webHidden/>
              </w:rPr>
            </w:r>
            <w:r>
              <w:rPr>
                <w:noProof/>
                <w:webHidden/>
              </w:rPr>
              <w:fldChar w:fldCharType="separate"/>
            </w:r>
            <w:r>
              <w:rPr>
                <w:noProof/>
                <w:webHidden/>
              </w:rPr>
              <w:t>10</w:t>
            </w:r>
            <w:r>
              <w:rPr>
                <w:noProof/>
                <w:webHidden/>
              </w:rPr>
              <w:fldChar w:fldCharType="end"/>
            </w:r>
          </w:hyperlink>
        </w:p>
        <w:p w:rsidR="002F5332" w:rsidRDefault="002F5332">
          <w:r>
            <w:rPr>
              <w:b/>
              <w:bCs/>
              <w:lang w:val="en-GB"/>
            </w:rPr>
            <w:fldChar w:fldCharType="end"/>
          </w:r>
        </w:p>
      </w:sdtContent>
    </w:sdt>
    <w:p w:rsidR="002F5332" w:rsidRDefault="002F5332" w:rsidP="003577D9">
      <w:pPr>
        <w:jc w:val="both"/>
        <w:rPr>
          <w:rFonts w:ascii="Verdana" w:hAnsi="Verdana"/>
        </w:rPr>
      </w:pPr>
    </w:p>
    <w:p w:rsidR="002F5332" w:rsidRDefault="002F5332" w:rsidP="003577D9">
      <w:pPr>
        <w:jc w:val="both"/>
        <w:rPr>
          <w:rFonts w:ascii="Verdana" w:hAnsi="Verdana"/>
        </w:rPr>
      </w:pPr>
    </w:p>
    <w:p w:rsidR="002F5332" w:rsidRDefault="002F5332" w:rsidP="003577D9">
      <w:pPr>
        <w:jc w:val="both"/>
        <w:rPr>
          <w:rFonts w:ascii="Verdana" w:hAnsi="Verdana"/>
        </w:rPr>
      </w:pPr>
    </w:p>
    <w:p w:rsidR="002F5332" w:rsidRDefault="002F5332" w:rsidP="003577D9">
      <w:pPr>
        <w:jc w:val="both"/>
        <w:rPr>
          <w:rFonts w:ascii="Verdana" w:hAnsi="Verdana"/>
        </w:rPr>
      </w:pPr>
    </w:p>
    <w:p w:rsidR="002F5332" w:rsidRDefault="002F5332" w:rsidP="003577D9">
      <w:pPr>
        <w:jc w:val="both"/>
        <w:rPr>
          <w:rFonts w:ascii="Verdana" w:hAnsi="Verdana"/>
        </w:rPr>
      </w:pPr>
    </w:p>
    <w:p w:rsidR="002F5332" w:rsidRDefault="002F5332" w:rsidP="003577D9">
      <w:pPr>
        <w:jc w:val="both"/>
        <w:rPr>
          <w:rFonts w:ascii="Verdana" w:hAnsi="Verdana"/>
        </w:rPr>
      </w:pPr>
    </w:p>
    <w:p w:rsidR="002F5332" w:rsidRDefault="002F5332" w:rsidP="003577D9">
      <w:pPr>
        <w:jc w:val="both"/>
        <w:rPr>
          <w:rFonts w:ascii="Verdana" w:hAnsi="Verdana"/>
        </w:rPr>
      </w:pPr>
    </w:p>
    <w:p w:rsidR="002F5332" w:rsidRDefault="002F5332" w:rsidP="003577D9">
      <w:pPr>
        <w:jc w:val="both"/>
        <w:rPr>
          <w:rFonts w:ascii="Verdana" w:hAnsi="Verdana"/>
        </w:rPr>
      </w:pPr>
    </w:p>
    <w:p w:rsidR="002F5332" w:rsidRDefault="002F5332" w:rsidP="003577D9">
      <w:pPr>
        <w:jc w:val="both"/>
        <w:rPr>
          <w:rFonts w:ascii="Verdana" w:hAnsi="Verdana"/>
        </w:rPr>
      </w:pPr>
    </w:p>
    <w:p w:rsidR="002F5332" w:rsidRDefault="002F5332" w:rsidP="003577D9">
      <w:pPr>
        <w:jc w:val="both"/>
        <w:rPr>
          <w:rFonts w:ascii="Verdana" w:hAnsi="Verdana"/>
        </w:rPr>
      </w:pPr>
    </w:p>
    <w:p w:rsidR="002F5332" w:rsidRDefault="002F5332" w:rsidP="003577D9">
      <w:pPr>
        <w:jc w:val="both"/>
        <w:rPr>
          <w:rFonts w:ascii="Verdana" w:hAnsi="Verdana"/>
        </w:rPr>
      </w:pPr>
    </w:p>
    <w:p w:rsidR="003577D9" w:rsidRPr="003577D9" w:rsidRDefault="003577D9" w:rsidP="003577D9">
      <w:pPr>
        <w:jc w:val="both"/>
        <w:rPr>
          <w:rFonts w:ascii="Verdana" w:hAnsi="Verdana"/>
        </w:rPr>
      </w:pPr>
      <w:r w:rsidRPr="003577D9">
        <w:rPr>
          <w:rFonts w:ascii="Verdana" w:hAnsi="Verdana"/>
        </w:rPr>
        <w:lastRenderedPageBreak/>
        <w:t>Incident Response and Digital Forensics: A Comprehensive Report</w:t>
      </w:r>
    </w:p>
    <w:p w:rsidR="003577D9" w:rsidRPr="003577D9" w:rsidRDefault="003577D9" w:rsidP="002F5332">
      <w:pPr>
        <w:pStyle w:val="Heading1"/>
        <w:jc w:val="both"/>
      </w:pPr>
      <w:bookmarkStart w:id="0" w:name="_Toc171118422"/>
      <w:r w:rsidRPr="003577D9">
        <w:t>1. Introduction</w:t>
      </w:r>
      <w:bookmarkEnd w:id="0"/>
    </w:p>
    <w:p w:rsidR="003577D9" w:rsidRPr="003577D9" w:rsidRDefault="003577D9" w:rsidP="002F5332">
      <w:pPr>
        <w:jc w:val="both"/>
        <w:rPr>
          <w:rFonts w:ascii="Verdana" w:hAnsi="Verdana"/>
        </w:rPr>
      </w:pPr>
      <w:r w:rsidRPr="003577D9">
        <w:rPr>
          <w:rFonts w:ascii="Verdana" w:hAnsi="Verdana"/>
        </w:rPr>
        <w:t>In the modern digital landscape, the security of information systems is paramount to safeguarding organizational assets and maintaining operational integrity. As cyber threats become increasingly sophisticated, organizations must be prepared to respond to security incidents and conduct thorough investigations to uncover the causes and mitigate future risks. This report explores the essential concepts and techniques in incident response and digital forensics, providing a comprehensive overview of the practices necessary for effective incident management and evidence analysis.</w:t>
      </w:r>
    </w:p>
    <w:p w:rsidR="003577D9" w:rsidRPr="003577D9" w:rsidRDefault="003577D9" w:rsidP="002F5332">
      <w:pPr>
        <w:pStyle w:val="Heading1"/>
        <w:jc w:val="both"/>
      </w:pPr>
      <w:bookmarkStart w:id="1" w:name="_Toc171118423"/>
      <w:r w:rsidRPr="003577D9">
        <w:t>2. Incident Response Procedures</w:t>
      </w:r>
      <w:bookmarkEnd w:id="1"/>
    </w:p>
    <w:p w:rsidR="003577D9" w:rsidRPr="003577D9" w:rsidRDefault="003577D9" w:rsidP="002F5332">
      <w:pPr>
        <w:pStyle w:val="Heading2"/>
        <w:jc w:val="both"/>
      </w:pPr>
      <w:bookmarkStart w:id="2" w:name="_Toc171118424"/>
      <w:r w:rsidRPr="003577D9">
        <w:t>2.1 Overview of Incident Response</w:t>
      </w:r>
      <w:bookmarkEnd w:id="2"/>
    </w:p>
    <w:p w:rsidR="003577D9" w:rsidRPr="003577D9" w:rsidRDefault="003577D9" w:rsidP="002F5332">
      <w:pPr>
        <w:jc w:val="both"/>
        <w:rPr>
          <w:rFonts w:ascii="Verdana" w:hAnsi="Verdana"/>
        </w:rPr>
      </w:pPr>
      <w:r w:rsidRPr="003577D9">
        <w:rPr>
          <w:rFonts w:ascii="Verdana" w:hAnsi="Verdana"/>
        </w:rPr>
        <w:t>Incident response refers to the structured approach used by organizations to handle and manage the aftermath of a security breach or cyberattack. The goal of incident response is to effectively manage the incident to minimize damage, reduce recovery time and costs, and mitigate the risk of future incidents.</w:t>
      </w:r>
    </w:p>
    <w:p w:rsidR="003577D9" w:rsidRPr="002F5332" w:rsidRDefault="003577D9" w:rsidP="002F5332">
      <w:pPr>
        <w:pStyle w:val="Heading2"/>
        <w:jc w:val="both"/>
      </w:pPr>
      <w:bookmarkStart w:id="3" w:name="_Toc171118425"/>
      <w:r w:rsidRPr="002F5332">
        <w:t>Key types of security incidents include:</w:t>
      </w:r>
      <w:bookmarkEnd w:id="3"/>
    </w:p>
    <w:p w:rsidR="003577D9" w:rsidRPr="003577D9" w:rsidRDefault="003577D9" w:rsidP="002F5332">
      <w:pPr>
        <w:jc w:val="both"/>
        <w:rPr>
          <w:rFonts w:ascii="Verdana" w:hAnsi="Verdana"/>
        </w:rPr>
      </w:pPr>
      <w:r w:rsidRPr="003577D9">
        <w:rPr>
          <w:rFonts w:ascii="Verdana" w:hAnsi="Verdana"/>
        </w:rPr>
        <w:t>Malware Attacks: Malicious software designed to disrupt, damage, or gain unauthorized access to systems.</w:t>
      </w:r>
    </w:p>
    <w:p w:rsidR="003577D9" w:rsidRPr="003577D9" w:rsidRDefault="003577D9" w:rsidP="002F5332">
      <w:pPr>
        <w:jc w:val="both"/>
        <w:rPr>
          <w:rFonts w:ascii="Verdana" w:hAnsi="Verdana"/>
        </w:rPr>
      </w:pPr>
      <w:r w:rsidRPr="003577D9">
        <w:rPr>
          <w:rFonts w:ascii="Verdana" w:hAnsi="Verdana"/>
        </w:rPr>
        <w:t>Data Breaches: Unauthorized access or disclosure of sensitive information.</w:t>
      </w:r>
    </w:p>
    <w:p w:rsidR="003577D9" w:rsidRPr="003577D9" w:rsidRDefault="003577D9" w:rsidP="002F5332">
      <w:pPr>
        <w:jc w:val="both"/>
        <w:rPr>
          <w:rFonts w:ascii="Verdana" w:hAnsi="Verdana"/>
        </w:rPr>
      </w:pPr>
      <w:r w:rsidRPr="003577D9">
        <w:rPr>
          <w:rFonts w:ascii="Verdana" w:hAnsi="Verdana"/>
        </w:rPr>
        <w:t>Insider Threats: Malicious or negligent actions by individuals within the organization.</w:t>
      </w:r>
    </w:p>
    <w:p w:rsidR="003577D9" w:rsidRPr="003577D9" w:rsidRDefault="003577D9" w:rsidP="002F5332">
      <w:pPr>
        <w:jc w:val="both"/>
        <w:rPr>
          <w:rFonts w:ascii="Verdana" w:hAnsi="Verdana"/>
        </w:rPr>
      </w:pPr>
      <w:r w:rsidRPr="003577D9">
        <w:rPr>
          <w:rFonts w:ascii="Verdana" w:hAnsi="Verdana"/>
        </w:rPr>
        <w:t>Denial of Service (DoS) Attacks: Overloading a system or network to make it unavailable to users.</w:t>
      </w:r>
    </w:p>
    <w:p w:rsidR="003577D9" w:rsidRPr="003577D9" w:rsidRDefault="003577D9" w:rsidP="002F5332">
      <w:pPr>
        <w:jc w:val="both"/>
        <w:rPr>
          <w:rFonts w:ascii="Verdana" w:hAnsi="Verdana"/>
        </w:rPr>
      </w:pPr>
      <w:r w:rsidRPr="003577D9">
        <w:rPr>
          <w:rFonts w:ascii="Verdana" w:hAnsi="Verdana"/>
        </w:rPr>
        <w:t>Phishing: Fraudulent attempts to obtain sensitive information through deceptive communications.</w:t>
      </w:r>
    </w:p>
    <w:p w:rsidR="003577D9" w:rsidRPr="003577D9" w:rsidRDefault="003577D9" w:rsidP="002F5332">
      <w:pPr>
        <w:pStyle w:val="Heading2"/>
        <w:jc w:val="both"/>
      </w:pPr>
      <w:bookmarkStart w:id="4" w:name="_Toc171118426"/>
      <w:r w:rsidRPr="003577D9">
        <w:t>2.2 Incident Response Lifecycle</w:t>
      </w:r>
      <w:bookmarkEnd w:id="4"/>
    </w:p>
    <w:p w:rsidR="003577D9" w:rsidRPr="003577D9" w:rsidRDefault="003577D9" w:rsidP="002F5332">
      <w:pPr>
        <w:jc w:val="both"/>
        <w:rPr>
          <w:rFonts w:ascii="Verdana" w:hAnsi="Verdana"/>
        </w:rPr>
      </w:pPr>
      <w:r w:rsidRPr="003577D9">
        <w:rPr>
          <w:rFonts w:ascii="Verdana" w:hAnsi="Verdana"/>
        </w:rPr>
        <w:t>The incident response process is typically divided into several stages, each with specific objectives and activities:</w:t>
      </w:r>
    </w:p>
    <w:p w:rsidR="003577D9" w:rsidRPr="003577D9" w:rsidRDefault="003577D9" w:rsidP="002F5332">
      <w:pPr>
        <w:jc w:val="both"/>
        <w:rPr>
          <w:rFonts w:ascii="Verdana" w:hAnsi="Verdana"/>
        </w:rPr>
      </w:pPr>
      <w:r w:rsidRPr="003577D9">
        <w:rPr>
          <w:rFonts w:ascii="Verdana" w:hAnsi="Verdana"/>
        </w:rPr>
        <w:t>Preparation:</w:t>
      </w:r>
    </w:p>
    <w:p w:rsidR="003577D9" w:rsidRPr="003577D9" w:rsidRDefault="003577D9" w:rsidP="002F5332">
      <w:pPr>
        <w:jc w:val="both"/>
        <w:rPr>
          <w:rFonts w:ascii="Verdana" w:hAnsi="Verdana"/>
        </w:rPr>
      </w:pPr>
      <w:r w:rsidRPr="003577D9">
        <w:rPr>
          <w:rFonts w:ascii="Verdana" w:hAnsi="Verdana"/>
        </w:rPr>
        <w:t>Incident Response Plan (IRP): Develop and maintain a comprehensive plan detailing roles, responsibilities, and procedures for incident response.</w:t>
      </w:r>
    </w:p>
    <w:p w:rsidR="003577D9" w:rsidRPr="003577D9" w:rsidRDefault="003577D9" w:rsidP="002F5332">
      <w:pPr>
        <w:jc w:val="both"/>
        <w:rPr>
          <w:rFonts w:ascii="Verdana" w:hAnsi="Verdana"/>
        </w:rPr>
      </w:pPr>
      <w:r w:rsidRPr="003577D9">
        <w:rPr>
          <w:rFonts w:ascii="Verdana" w:hAnsi="Verdana"/>
        </w:rPr>
        <w:t>Training and Awareness: Regularly train staff on incident response procedures and security best practices.</w:t>
      </w:r>
    </w:p>
    <w:p w:rsidR="003577D9" w:rsidRPr="003577D9" w:rsidRDefault="003577D9" w:rsidP="002F5332">
      <w:pPr>
        <w:jc w:val="both"/>
        <w:rPr>
          <w:rFonts w:ascii="Verdana" w:hAnsi="Verdana"/>
        </w:rPr>
      </w:pPr>
      <w:r w:rsidRPr="003577D9">
        <w:rPr>
          <w:rFonts w:ascii="Verdana" w:hAnsi="Verdana"/>
        </w:rPr>
        <w:t>Tools and Resources: Ensure the availability of necessary tools, such as forensic software and communication systems.</w:t>
      </w:r>
    </w:p>
    <w:p w:rsidR="003577D9" w:rsidRPr="003577D9" w:rsidRDefault="003577D9" w:rsidP="002F5332">
      <w:pPr>
        <w:jc w:val="both"/>
        <w:rPr>
          <w:rFonts w:ascii="Verdana" w:hAnsi="Verdana"/>
        </w:rPr>
      </w:pPr>
      <w:r w:rsidRPr="003577D9">
        <w:rPr>
          <w:rFonts w:ascii="Verdana" w:hAnsi="Verdana"/>
        </w:rPr>
        <w:lastRenderedPageBreak/>
        <w:t>Detection and Identification:</w:t>
      </w:r>
    </w:p>
    <w:p w:rsidR="003577D9" w:rsidRPr="003577D9" w:rsidRDefault="003577D9" w:rsidP="002F5332">
      <w:pPr>
        <w:jc w:val="both"/>
        <w:rPr>
          <w:rFonts w:ascii="Verdana" w:hAnsi="Verdana"/>
        </w:rPr>
      </w:pPr>
      <w:r w:rsidRPr="003577D9">
        <w:rPr>
          <w:rFonts w:ascii="Verdana" w:hAnsi="Verdana"/>
        </w:rPr>
        <w:t>Monitoring: Implement security monitoring solutions to detect potential incidents.</w:t>
      </w:r>
    </w:p>
    <w:p w:rsidR="003577D9" w:rsidRPr="003577D9" w:rsidRDefault="003577D9" w:rsidP="002F5332">
      <w:pPr>
        <w:jc w:val="both"/>
        <w:rPr>
          <w:rFonts w:ascii="Verdana" w:hAnsi="Verdana"/>
        </w:rPr>
      </w:pPr>
      <w:r w:rsidRPr="003577D9">
        <w:rPr>
          <w:rFonts w:ascii="Verdana" w:hAnsi="Verdana"/>
        </w:rPr>
        <w:t>Identification: Determine whether an incident has occurred, its nature, and its potential impact.</w:t>
      </w:r>
    </w:p>
    <w:p w:rsidR="003577D9" w:rsidRPr="003577D9" w:rsidRDefault="003577D9" w:rsidP="002F5332">
      <w:pPr>
        <w:jc w:val="both"/>
        <w:rPr>
          <w:rFonts w:ascii="Verdana" w:hAnsi="Verdana"/>
        </w:rPr>
      </w:pPr>
      <w:r w:rsidRPr="003577D9">
        <w:rPr>
          <w:rFonts w:ascii="Verdana" w:hAnsi="Verdana"/>
        </w:rPr>
        <w:t>Containment:</w:t>
      </w:r>
    </w:p>
    <w:p w:rsidR="003577D9" w:rsidRPr="003577D9" w:rsidRDefault="003577D9" w:rsidP="002F5332">
      <w:pPr>
        <w:jc w:val="both"/>
        <w:rPr>
          <w:rFonts w:ascii="Verdana" w:hAnsi="Verdana"/>
        </w:rPr>
      </w:pPr>
      <w:r w:rsidRPr="003577D9">
        <w:rPr>
          <w:rFonts w:ascii="Verdana" w:hAnsi="Verdana"/>
        </w:rPr>
        <w:t>Short-Term Containment: Implement immediate measures to limit the incident's scope and prevent further damage.</w:t>
      </w:r>
    </w:p>
    <w:p w:rsidR="003577D9" w:rsidRPr="003577D9" w:rsidRDefault="003577D9" w:rsidP="002F5332">
      <w:pPr>
        <w:jc w:val="both"/>
        <w:rPr>
          <w:rFonts w:ascii="Verdana" w:hAnsi="Verdana"/>
        </w:rPr>
      </w:pPr>
      <w:r w:rsidRPr="003577D9">
        <w:rPr>
          <w:rFonts w:ascii="Verdana" w:hAnsi="Verdana"/>
        </w:rPr>
        <w:t>Long-Term Containment: Develop and implement strategies to maintain containment while preparing for recovery.</w:t>
      </w:r>
    </w:p>
    <w:p w:rsidR="003577D9" w:rsidRPr="003577D9" w:rsidRDefault="003577D9" w:rsidP="002F5332">
      <w:pPr>
        <w:jc w:val="both"/>
        <w:rPr>
          <w:rFonts w:ascii="Verdana" w:hAnsi="Verdana"/>
        </w:rPr>
      </w:pPr>
      <w:r w:rsidRPr="003577D9">
        <w:rPr>
          <w:rFonts w:ascii="Verdana" w:hAnsi="Verdana"/>
        </w:rPr>
        <w:t>Eradication:</w:t>
      </w:r>
    </w:p>
    <w:p w:rsidR="003577D9" w:rsidRPr="003577D9" w:rsidRDefault="003577D9" w:rsidP="002F5332">
      <w:pPr>
        <w:jc w:val="both"/>
        <w:rPr>
          <w:rFonts w:ascii="Verdana" w:hAnsi="Verdana"/>
        </w:rPr>
      </w:pPr>
      <w:r w:rsidRPr="003577D9">
        <w:rPr>
          <w:rFonts w:ascii="Verdana" w:hAnsi="Verdana"/>
        </w:rPr>
        <w:t>Identify the Root Cause: Analyze the incident to determine how the attack occurred.</w:t>
      </w:r>
    </w:p>
    <w:p w:rsidR="003577D9" w:rsidRPr="003577D9" w:rsidRDefault="003577D9" w:rsidP="002F5332">
      <w:pPr>
        <w:jc w:val="both"/>
        <w:rPr>
          <w:rFonts w:ascii="Verdana" w:hAnsi="Verdana"/>
        </w:rPr>
      </w:pPr>
      <w:r w:rsidRPr="003577D9">
        <w:rPr>
          <w:rFonts w:ascii="Verdana" w:hAnsi="Verdana"/>
        </w:rPr>
        <w:t>Remove Threats: Eliminate malware, vulnerabilities, or other factors contributing to the incident.</w:t>
      </w:r>
    </w:p>
    <w:p w:rsidR="003577D9" w:rsidRPr="003577D9" w:rsidRDefault="003577D9" w:rsidP="002F5332">
      <w:pPr>
        <w:jc w:val="both"/>
        <w:rPr>
          <w:rFonts w:ascii="Verdana" w:hAnsi="Verdana"/>
        </w:rPr>
      </w:pPr>
      <w:r w:rsidRPr="003577D9">
        <w:rPr>
          <w:rFonts w:ascii="Verdana" w:hAnsi="Verdana"/>
        </w:rPr>
        <w:t>Recovery:</w:t>
      </w:r>
    </w:p>
    <w:p w:rsidR="003577D9" w:rsidRPr="003577D9" w:rsidRDefault="003577D9" w:rsidP="002F5332">
      <w:pPr>
        <w:jc w:val="both"/>
        <w:rPr>
          <w:rFonts w:ascii="Verdana" w:hAnsi="Verdana"/>
        </w:rPr>
      </w:pPr>
      <w:r w:rsidRPr="003577D9">
        <w:rPr>
          <w:rFonts w:ascii="Verdana" w:hAnsi="Verdana"/>
        </w:rPr>
        <w:t>Restore Systems: Bring affected systems back to normal operation.</w:t>
      </w:r>
    </w:p>
    <w:p w:rsidR="003577D9" w:rsidRPr="003577D9" w:rsidRDefault="003577D9" w:rsidP="002F5332">
      <w:pPr>
        <w:jc w:val="both"/>
        <w:rPr>
          <w:rFonts w:ascii="Verdana" w:hAnsi="Verdana"/>
        </w:rPr>
      </w:pPr>
      <w:r w:rsidRPr="003577D9">
        <w:rPr>
          <w:rFonts w:ascii="Verdana" w:hAnsi="Verdana"/>
        </w:rPr>
        <w:t>Verify Systems: Ensure that systems are secure and operational before resuming full functionality.</w:t>
      </w:r>
    </w:p>
    <w:p w:rsidR="003577D9" w:rsidRPr="003577D9" w:rsidRDefault="003577D9" w:rsidP="002F5332">
      <w:pPr>
        <w:jc w:val="both"/>
        <w:rPr>
          <w:rFonts w:ascii="Verdana" w:hAnsi="Verdana"/>
        </w:rPr>
      </w:pPr>
      <w:r w:rsidRPr="003577D9">
        <w:rPr>
          <w:rFonts w:ascii="Verdana" w:hAnsi="Verdana"/>
        </w:rPr>
        <w:t>Lessons Learned:</w:t>
      </w:r>
    </w:p>
    <w:p w:rsidR="003577D9" w:rsidRPr="003577D9" w:rsidRDefault="003577D9" w:rsidP="002F5332">
      <w:pPr>
        <w:jc w:val="both"/>
        <w:rPr>
          <w:rFonts w:ascii="Verdana" w:hAnsi="Verdana"/>
        </w:rPr>
      </w:pPr>
      <w:r w:rsidRPr="003577D9">
        <w:rPr>
          <w:rFonts w:ascii="Verdana" w:hAnsi="Verdana"/>
        </w:rPr>
        <w:t>Post-Incident Review: Conduct a review to evaluate the response and identify areas for improvement.</w:t>
      </w:r>
    </w:p>
    <w:p w:rsidR="003577D9" w:rsidRPr="003577D9" w:rsidRDefault="003577D9" w:rsidP="002F5332">
      <w:pPr>
        <w:jc w:val="both"/>
        <w:rPr>
          <w:rFonts w:ascii="Verdana" w:hAnsi="Verdana"/>
        </w:rPr>
      </w:pPr>
      <w:r w:rsidRPr="003577D9">
        <w:rPr>
          <w:rFonts w:ascii="Verdana" w:hAnsi="Verdana"/>
        </w:rPr>
        <w:t>Update IRP: Revise incident response plans and procedures based on the review findings.</w:t>
      </w:r>
    </w:p>
    <w:p w:rsidR="003577D9" w:rsidRPr="003577D9" w:rsidRDefault="003577D9" w:rsidP="002F5332">
      <w:pPr>
        <w:pStyle w:val="Heading2"/>
        <w:jc w:val="both"/>
      </w:pPr>
      <w:bookmarkStart w:id="5" w:name="_Toc171118427"/>
      <w:r w:rsidRPr="003577D9">
        <w:t>2.3 Tools and Techniques for Incident Response</w:t>
      </w:r>
      <w:bookmarkEnd w:id="5"/>
    </w:p>
    <w:p w:rsidR="003577D9" w:rsidRPr="003577D9" w:rsidRDefault="003577D9" w:rsidP="002F5332">
      <w:pPr>
        <w:jc w:val="both"/>
        <w:rPr>
          <w:rFonts w:ascii="Verdana" w:hAnsi="Verdana"/>
        </w:rPr>
      </w:pPr>
      <w:r w:rsidRPr="003577D9">
        <w:rPr>
          <w:rFonts w:ascii="Verdana" w:hAnsi="Verdana"/>
        </w:rPr>
        <w:t>Incident response involves a variety of tools and techniques:</w:t>
      </w:r>
    </w:p>
    <w:p w:rsidR="003577D9" w:rsidRPr="003577D9" w:rsidRDefault="003577D9" w:rsidP="002F5332">
      <w:pPr>
        <w:jc w:val="both"/>
        <w:rPr>
          <w:rFonts w:ascii="Verdana" w:hAnsi="Verdana"/>
        </w:rPr>
      </w:pPr>
      <w:r w:rsidRPr="003577D9">
        <w:rPr>
          <w:rFonts w:ascii="Verdana" w:hAnsi="Verdana"/>
        </w:rPr>
        <w:t>Intrusion Detection Systems (IDS): Monitor network traffic for suspicious activity.</w:t>
      </w:r>
    </w:p>
    <w:p w:rsidR="003577D9" w:rsidRPr="003577D9" w:rsidRDefault="003577D9" w:rsidP="002F5332">
      <w:pPr>
        <w:jc w:val="both"/>
        <w:rPr>
          <w:rFonts w:ascii="Verdana" w:hAnsi="Verdana"/>
        </w:rPr>
      </w:pPr>
      <w:r w:rsidRPr="003577D9">
        <w:rPr>
          <w:rFonts w:ascii="Verdana" w:hAnsi="Verdana"/>
        </w:rPr>
        <w:t>Security Information and Event Management (SIEM): Aggregate and analyze security data from multiple sources.</w:t>
      </w:r>
    </w:p>
    <w:p w:rsidR="003577D9" w:rsidRPr="003577D9" w:rsidRDefault="003577D9" w:rsidP="002F5332">
      <w:pPr>
        <w:jc w:val="both"/>
        <w:rPr>
          <w:rFonts w:ascii="Verdana" w:hAnsi="Verdana"/>
        </w:rPr>
      </w:pPr>
      <w:r w:rsidRPr="003577D9">
        <w:rPr>
          <w:rFonts w:ascii="Verdana" w:hAnsi="Verdana"/>
        </w:rPr>
        <w:t>Forensic Analysis Tools: Software such as EnCase, FTK Imager, and X1 Social Discovery for evidence collection and analysis.</w:t>
      </w:r>
    </w:p>
    <w:p w:rsidR="002F5332" w:rsidRDefault="002F5332" w:rsidP="002F5332">
      <w:pPr>
        <w:jc w:val="both"/>
        <w:rPr>
          <w:rFonts w:ascii="Verdana" w:hAnsi="Verdana"/>
        </w:rPr>
      </w:pPr>
    </w:p>
    <w:p w:rsidR="002F5332" w:rsidRDefault="002F5332" w:rsidP="002F5332">
      <w:pPr>
        <w:jc w:val="both"/>
        <w:rPr>
          <w:rFonts w:ascii="Verdana" w:hAnsi="Verdana"/>
        </w:rPr>
      </w:pPr>
    </w:p>
    <w:p w:rsidR="002F5332" w:rsidRDefault="002F5332" w:rsidP="002F5332">
      <w:pPr>
        <w:jc w:val="both"/>
        <w:rPr>
          <w:rFonts w:ascii="Verdana" w:hAnsi="Verdana"/>
        </w:rPr>
      </w:pPr>
    </w:p>
    <w:p w:rsidR="002F5332" w:rsidRDefault="003577D9" w:rsidP="002F5332">
      <w:pPr>
        <w:pStyle w:val="Heading1"/>
        <w:jc w:val="both"/>
      </w:pPr>
      <w:bookmarkStart w:id="6" w:name="_Toc171118428"/>
      <w:r w:rsidRPr="003577D9">
        <w:lastRenderedPageBreak/>
        <w:t>3. Digital Evidence Collection and Preservation</w:t>
      </w:r>
      <w:bookmarkEnd w:id="6"/>
    </w:p>
    <w:p w:rsidR="003577D9" w:rsidRPr="003577D9" w:rsidRDefault="003577D9" w:rsidP="002F5332">
      <w:pPr>
        <w:pStyle w:val="Heading2"/>
        <w:jc w:val="both"/>
      </w:pPr>
      <w:bookmarkStart w:id="7" w:name="_Toc171118429"/>
      <w:r w:rsidRPr="003577D9">
        <w:t>3.1 Evidence Collection Techniques</w:t>
      </w:r>
      <w:bookmarkEnd w:id="7"/>
    </w:p>
    <w:p w:rsidR="003577D9" w:rsidRPr="003577D9" w:rsidRDefault="003577D9" w:rsidP="002F5332">
      <w:pPr>
        <w:jc w:val="both"/>
        <w:rPr>
          <w:rFonts w:ascii="Verdana" w:hAnsi="Verdana"/>
        </w:rPr>
      </w:pPr>
      <w:r w:rsidRPr="003577D9">
        <w:rPr>
          <w:rFonts w:ascii="Verdana" w:hAnsi="Verdana"/>
        </w:rPr>
        <w:t>Digital evidence refers to information stored or transmitted electronically that can be used in investigations. Effective evidence collection involves:</w:t>
      </w:r>
    </w:p>
    <w:p w:rsidR="003577D9" w:rsidRPr="003577D9" w:rsidRDefault="003577D9" w:rsidP="002F5332">
      <w:pPr>
        <w:jc w:val="both"/>
        <w:rPr>
          <w:rFonts w:ascii="Verdana" w:hAnsi="Verdana"/>
        </w:rPr>
      </w:pPr>
      <w:r w:rsidRPr="003577D9">
        <w:rPr>
          <w:rFonts w:ascii="Verdana" w:hAnsi="Verdana"/>
        </w:rPr>
        <w:t>Identifying Evidence: Recognize types of digital evidence such as files, logs, and network traffic.</w:t>
      </w:r>
    </w:p>
    <w:p w:rsidR="003577D9" w:rsidRPr="003577D9" w:rsidRDefault="003577D9" w:rsidP="002F5332">
      <w:pPr>
        <w:jc w:val="both"/>
        <w:rPr>
          <w:rFonts w:ascii="Verdana" w:hAnsi="Verdana"/>
        </w:rPr>
      </w:pPr>
      <w:r w:rsidRPr="003577D9">
        <w:rPr>
          <w:rFonts w:ascii="Verdana" w:hAnsi="Verdana"/>
        </w:rPr>
        <w:t>Collecting Evidence:</w:t>
      </w:r>
    </w:p>
    <w:p w:rsidR="003577D9" w:rsidRPr="003577D9" w:rsidRDefault="003577D9" w:rsidP="002F5332">
      <w:pPr>
        <w:jc w:val="both"/>
        <w:rPr>
          <w:rFonts w:ascii="Verdana" w:hAnsi="Verdana"/>
        </w:rPr>
      </w:pPr>
      <w:r w:rsidRPr="003577D9">
        <w:rPr>
          <w:rFonts w:ascii="Verdana" w:hAnsi="Verdana"/>
        </w:rPr>
        <w:t>Disk Imaging: Create a bit-for-bit copy of storage media.</w:t>
      </w:r>
    </w:p>
    <w:p w:rsidR="003577D9" w:rsidRPr="003577D9" w:rsidRDefault="003577D9" w:rsidP="002F5332">
      <w:pPr>
        <w:jc w:val="both"/>
        <w:rPr>
          <w:rFonts w:ascii="Verdana" w:hAnsi="Verdana"/>
        </w:rPr>
      </w:pPr>
      <w:r w:rsidRPr="003577D9">
        <w:rPr>
          <w:rFonts w:ascii="Verdana" w:hAnsi="Verdana"/>
        </w:rPr>
        <w:t>Memory Dumps: Capture the contents of system memory.</w:t>
      </w:r>
    </w:p>
    <w:p w:rsidR="003577D9" w:rsidRPr="003577D9" w:rsidRDefault="003577D9" w:rsidP="002F5332">
      <w:pPr>
        <w:jc w:val="both"/>
        <w:rPr>
          <w:rFonts w:ascii="Verdana" w:hAnsi="Verdana"/>
        </w:rPr>
      </w:pPr>
      <w:r w:rsidRPr="003577D9">
        <w:rPr>
          <w:rFonts w:ascii="Verdana" w:hAnsi="Verdana"/>
        </w:rPr>
        <w:t>Network Traffic Capture: Record data packets exchanged over a network.</w:t>
      </w:r>
    </w:p>
    <w:p w:rsidR="003577D9" w:rsidRPr="003577D9" w:rsidRDefault="003577D9" w:rsidP="002F5332">
      <w:pPr>
        <w:pStyle w:val="Heading2"/>
        <w:jc w:val="both"/>
      </w:pPr>
      <w:bookmarkStart w:id="8" w:name="_Toc171118430"/>
      <w:r w:rsidRPr="003577D9">
        <w:t>3.2 Evidence Preservation Best Practices</w:t>
      </w:r>
      <w:bookmarkEnd w:id="8"/>
    </w:p>
    <w:p w:rsidR="003577D9" w:rsidRPr="003577D9" w:rsidRDefault="003577D9" w:rsidP="002F5332">
      <w:pPr>
        <w:jc w:val="both"/>
        <w:rPr>
          <w:rFonts w:ascii="Verdana" w:hAnsi="Verdana"/>
        </w:rPr>
      </w:pPr>
      <w:r w:rsidRPr="003577D9">
        <w:rPr>
          <w:rFonts w:ascii="Verdana" w:hAnsi="Verdana"/>
        </w:rPr>
        <w:t>Preserving the integrity of digital evidence is crucial for maintaining its admissibility in legal proceedings:</w:t>
      </w:r>
    </w:p>
    <w:p w:rsidR="003577D9" w:rsidRPr="003577D9" w:rsidRDefault="003577D9" w:rsidP="002F5332">
      <w:pPr>
        <w:jc w:val="both"/>
        <w:rPr>
          <w:rFonts w:ascii="Verdana" w:hAnsi="Verdana"/>
        </w:rPr>
      </w:pPr>
      <w:r w:rsidRPr="003577D9">
        <w:rPr>
          <w:rFonts w:ascii="Verdana" w:hAnsi="Verdana"/>
        </w:rPr>
        <w:t>Chain of Custody: Document the handling of evidence from collection through analysis and storage.</w:t>
      </w:r>
    </w:p>
    <w:p w:rsidR="003577D9" w:rsidRPr="003577D9" w:rsidRDefault="003577D9" w:rsidP="002F5332">
      <w:pPr>
        <w:jc w:val="both"/>
        <w:rPr>
          <w:rFonts w:ascii="Verdana" w:hAnsi="Verdana"/>
        </w:rPr>
      </w:pPr>
      <w:r w:rsidRPr="003577D9">
        <w:rPr>
          <w:rFonts w:ascii="Verdana" w:hAnsi="Verdana"/>
        </w:rPr>
        <w:t>Forensic Procedures: Follow established protocols to prevent evidence alteration.</w:t>
      </w:r>
    </w:p>
    <w:p w:rsidR="003577D9" w:rsidRPr="003577D9" w:rsidRDefault="003577D9" w:rsidP="002F5332">
      <w:pPr>
        <w:jc w:val="both"/>
        <w:rPr>
          <w:rFonts w:ascii="Verdana" w:hAnsi="Verdana"/>
        </w:rPr>
      </w:pPr>
      <w:r w:rsidRPr="003577D9">
        <w:rPr>
          <w:rFonts w:ascii="Verdana" w:hAnsi="Verdana"/>
        </w:rPr>
        <w:t>Legal Considerations: Adhere to laws and regulations governing evidence collection and privacy.</w:t>
      </w:r>
    </w:p>
    <w:p w:rsidR="003577D9" w:rsidRPr="003577D9" w:rsidRDefault="003577D9" w:rsidP="002F5332">
      <w:pPr>
        <w:pStyle w:val="Heading1"/>
        <w:jc w:val="both"/>
      </w:pPr>
      <w:bookmarkStart w:id="9" w:name="_Toc171118431"/>
      <w:r w:rsidRPr="003577D9">
        <w:t>4. Digital Evidence Analysis</w:t>
      </w:r>
      <w:bookmarkEnd w:id="9"/>
    </w:p>
    <w:p w:rsidR="003577D9" w:rsidRPr="003577D9" w:rsidRDefault="003577D9" w:rsidP="002F5332">
      <w:pPr>
        <w:pStyle w:val="Heading2"/>
        <w:jc w:val="both"/>
      </w:pPr>
      <w:bookmarkStart w:id="10" w:name="_Toc171118432"/>
      <w:r w:rsidRPr="003577D9">
        <w:t>4.1 Techniques for Evidence Analysis</w:t>
      </w:r>
      <w:bookmarkEnd w:id="10"/>
    </w:p>
    <w:p w:rsidR="003577D9" w:rsidRPr="003577D9" w:rsidRDefault="003577D9" w:rsidP="002F5332">
      <w:pPr>
        <w:jc w:val="both"/>
        <w:rPr>
          <w:rFonts w:ascii="Verdana" w:hAnsi="Verdana"/>
        </w:rPr>
      </w:pPr>
      <w:r w:rsidRPr="003577D9">
        <w:rPr>
          <w:rFonts w:ascii="Verdana" w:hAnsi="Verdana"/>
        </w:rPr>
        <w:t>Digital forensics involves examining evidence to reconstruct events and identify perpetrators:</w:t>
      </w:r>
    </w:p>
    <w:p w:rsidR="003577D9" w:rsidRPr="003577D9" w:rsidRDefault="003577D9" w:rsidP="002F5332">
      <w:pPr>
        <w:jc w:val="both"/>
        <w:rPr>
          <w:rFonts w:ascii="Verdana" w:hAnsi="Verdana"/>
        </w:rPr>
      </w:pPr>
      <w:r w:rsidRPr="003577D9">
        <w:rPr>
          <w:rFonts w:ascii="Verdana" w:hAnsi="Verdana"/>
        </w:rPr>
        <w:t>File System Analysis: Investigate file structures, timestamps, and metadata.</w:t>
      </w:r>
    </w:p>
    <w:p w:rsidR="003577D9" w:rsidRPr="003577D9" w:rsidRDefault="003577D9" w:rsidP="002F5332">
      <w:pPr>
        <w:jc w:val="both"/>
        <w:rPr>
          <w:rFonts w:ascii="Verdana" w:hAnsi="Verdana"/>
        </w:rPr>
      </w:pPr>
      <w:r w:rsidRPr="003577D9">
        <w:rPr>
          <w:rFonts w:ascii="Verdana" w:hAnsi="Verdana"/>
        </w:rPr>
        <w:t>Log Analysis: Review system and application logs for suspicious activities.</w:t>
      </w:r>
    </w:p>
    <w:p w:rsidR="003577D9" w:rsidRPr="003577D9" w:rsidRDefault="003577D9" w:rsidP="002F5332">
      <w:pPr>
        <w:jc w:val="both"/>
        <w:rPr>
          <w:rFonts w:ascii="Verdana" w:hAnsi="Verdana"/>
        </w:rPr>
      </w:pPr>
      <w:r w:rsidRPr="003577D9">
        <w:rPr>
          <w:rFonts w:ascii="Verdana" w:hAnsi="Verdana"/>
        </w:rPr>
        <w:t>Malware Analysis: Study malware behavior and characteristics to understand its impact.</w:t>
      </w:r>
    </w:p>
    <w:p w:rsidR="003577D9" w:rsidRPr="003577D9" w:rsidRDefault="003577D9" w:rsidP="002F5332">
      <w:pPr>
        <w:pStyle w:val="Heading2"/>
        <w:jc w:val="both"/>
      </w:pPr>
      <w:bookmarkStart w:id="11" w:name="_Toc171118433"/>
      <w:r w:rsidRPr="003577D9">
        <w:t>4.2 Forensic Tools and Software</w:t>
      </w:r>
      <w:bookmarkEnd w:id="11"/>
    </w:p>
    <w:p w:rsidR="003577D9" w:rsidRPr="003577D9" w:rsidRDefault="003577D9" w:rsidP="002F5332">
      <w:pPr>
        <w:jc w:val="both"/>
        <w:rPr>
          <w:rFonts w:ascii="Verdana" w:hAnsi="Verdana"/>
        </w:rPr>
      </w:pPr>
      <w:r w:rsidRPr="003577D9">
        <w:rPr>
          <w:rFonts w:ascii="Verdana" w:hAnsi="Verdana"/>
        </w:rPr>
        <w:t>Various tools assist in forensic analysis:</w:t>
      </w:r>
    </w:p>
    <w:p w:rsidR="003577D9" w:rsidRPr="003577D9" w:rsidRDefault="003577D9" w:rsidP="002F5332">
      <w:pPr>
        <w:jc w:val="both"/>
        <w:rPr>
          <w:rFonts w:ascii="Verdana" w:hAnsi="Verdana"/>
        </w:rPr>
      </w:pPr>
      <w:r w:rsidRPr="003577D9">
        <w:rPr>
          <w:rFonts w:ascii="Verdana" w:hAnsi="Verdana"/>
        </w:rPr>
        <w:t>EnCase: Comprehensive forensic tool for evidence collection and analysis.</w:t>
      </w:r>
    </w:p>
    <w:p w:rsidR="003577D9" w:rsidRPr="003577D9" w:rsidRDefault="003577D9" w:rsidP="002F5332">
      <w:pPr>
        <w:jc w:val="both"/>
        <w:rPr>
          <w:rFonts w:ascii="Verdana" w:hAnsi="Verdana"/>
        </w:rPr>
      </w:pPr>
      <w:r w:rsidRPr="003577D9">
        <w:rPr>
          <w:rFonts w:ascii="Verdana" w:hAnsi="Verdana"/>
        </w:rPr>
        <w:t>FTK Imager: Tool for creating disk images and performing preliminary investigations.</w:t>
      </w:r>
    </w:p>
    <w:p w:rsidR="003577D9" w:rsidRPr="003577D9" w:rsidRDefault="003577D9" w:rsidP="002F5332">
      <w:pPr>
        <w:jc w:val="both"/>
        <w:rPr>
          <w:rFonts w:ascii="Verdana" w:hAnsi="Verdana"/>
        </w:rPr>
      </w:pPr>
      <w:r w:rsidRPr="003577D9">
        <w:rPr>
          <w:rFonts w:ascii="Verdana" w:hAnsi="Verdana"/>
        </w:rPr>
        <w:t>Autopsy: Open-source digital forensics platform for data recovery and analysis.</w:t>
      </w:r>
    </w:p>
    <w:p w:rsidR="003577D9" w:rsidRDefault="003577D9" w:rsidP="002F5332">
      <w:pPr>
        <w:jc w:val="both"/>
        <w:rPr>
          <w:rFonts w:ascii="Verdana" w:hAnsi="Verdana"/>
        </w:rPr>
      </w:pPr>
    </w:p>
    <w:p w:rsidR="003577D9" w:rsidRPr="003577D9" w:rsidRDefault="003577D9" w:rsidP="002F5332">
      <w:pPr>
        <w:jc w:val="both"/>
        <w:rPr>
          <w:rFonts w:ascii="Verdana" w:hAnsi="Verdana"/>
        </w:rPr>
      </w:pPr>
    </w:p>
    <w:p w:rsidR="003577D9" w:rsidRPr="003577D9" w:rsidRDefault="003577D9" w:rsidP="002F5332">
      <w:pPr>
        <w:pStyle w:val="Heading1"/>
        <w:jc w:val="both"/>
      </w:pPr>
      <w:bookmarkStart w:id="12" w:name="_Toc171118434"/>
      <w:r w:rsidRPr="003577D9">
        <w:t>5. Incident Reporting and Documentation</w:t>
      </w:r>
      <w:bookmarkEnd w:id="12"/>
    </w:p>
    <w:p w:rsidR="003577D9" w:rsidRPr="003577D9" w:rsidRDefault="003577D9" w:rsidP="002F5332">
      <w:pPr>
        <w:jc w:val="both"/>
        <w:rPr>
          <w:rFonts w:ascii="Verdana" w:hAnsi="Verdana"/>
        </w:rPr>
      </w:pPr>
      <w:r w:rsidRPr="003577D9">
        <w:rPr>
          <w:rFonts w:ascii="Verdana" w:hAnsi="Verdana"/>
        </w:rPr>
        <w:t>Effective incident reporting and documentation are critical components of the incident response process. Proper documentation not only ensures that all aspects of the incident are recorded and communicated but also supports legal actions, helps in refining incident response strategies, and facilitates future investigations. This section delves into the key elements of documenting findings, including forensic reports, evidence logs, and incident records.</w:t>
      </w:r>
    </w:p>
    <w:p w:rsidR="003577D9" w:rsidRPr="003577D9" w:rsidRDefault="003577D9" w:rsidP="002F5332">
      <w:pPr>
        <w:pStyle w:val="Heading2"/>
        <w:jc w:val="both"/>
      </w:pPr>
      <w:bookmarkStart w:id="13" w:name="_Toc171118435"/>
      <w:r w:rsidRPr="003577D9">
        <w:t>5.1 Documenting Findings</w:t>
      </w:r>
      <w:bookmarkEnd w:id="13"/>
    </w:p>
    <w:p w:rsidR="003577D9" w:rsidRPr="003577D9" w:rsidRDefault="003577D9" w:rsidP="002F5332">
      <w:pPr>
        <w:jc w:val="both"/>
        <w:rPr>
          <w:rFonts w:ascii="Verdana" w:hAnsi="Verdana"/>
        </w:rPr>
      </w:pPr>
      <w:r w:rsidRPr="003577D9">
        <w:rPr>
          <w:rFonts w:ascii="Verdana" w:hAnsi="Verdana"/>
        </w:rPr>
        <w:t>Effective documentation serves several purposes:</w:t>
      </w:r>
    </w:p>
    <w:p w:rsidR="003577D9" w:rsidRPr="003577D9" w:rsidRDefault="003577D9" w:rsidP="002F5332">
      <w:pPr>
        <w:jc w:val="both"/>
        <w:rPr>
          <w:rFonts w:ascii="Verdana" w:hAnsi="Verdana"/>
        </w:rPr>
      </w:pPr>
      <w:r w:rsidRPr="003577D9">
        <w:rPr>
          <w:rFonts w:ascii="Verdana" w:hAnsi="Verdana"/>
        </w:rPr>
        <w:t>Communicating Results: Clear and detailed documentation ensures that findings are understood by all stakeholders, including management, legal teams, and external parties.</w:t>
      </w:r>
    </w:p>
    <w:p w:rsidR="003577D9" w:rsidRPr="003577D9" w:rsidRDefault="003577D9" w:rsidP="002F5332">
      <w:pPr>
        <w:jc w:val="both"/>
        <w:rPr>
          <w:rFonts w:ascii="Verdana" w:hAnsi="Verdana"/>
        </w:rPr>
      </w:pPr>
      <w:r w:rsidRPr="003577D9">
        <w:rPr>
          <w:rFonts w:ascii="Verdana" w:hAnsi="Verdana"/>
        </w:rPr>
        <w:t>Supporting Legal Actions: Well-documented evidence and procedures are essential for legal proceedings and can be used as part of evidence in court.</w:t>
      </w:r>
    </w:p>
    <w:p w:rsidR="003577D9" w:rsidRPr="003577D9" w:rsidRDefault="003577D9" w:rsidP="002F5332">
      <w:pPr>
        <w:jc w:val="both"/>
        <w:rPr>
          <w:rFonts w:ascii="Verdana" w:hAnsi="Verdana"/>
        </w:rPr>
      </w:pPr>
      <w:r w:rsidRPr="003577D9">
        <w:rPr>
          <w:rFonts w:ascii="Verdana" w:hAnsi="Verdana"/>
        </w:rPr>
        <w:t>Refining Processes: Documenting the response helps identify strengths and weaknesses in the incident response process, guiding improvements for future incidents.</w:t>
      </w:r>
    </w:p>
    <w:p w:rsidR="003577D9" w:rsidRPr="003577D9" w:rsidRDefault="003577D9" w:rsidP="002F5332">
      <w:pPr>
        <w:jc w:val="both"/>
        <w:rPr>
          <w:rFonts w:ascii="Verdana" w:hAnsi="Verdana"/>
        </w:rPr>
      </w:pPr>
      <w:r w:rsidRPr="003577D9">
        <w:rPr>
          <w:rFonts w:ascii="Verdana" w:hAnsi="Verdana"/>
        </w:rPr>
        <w:t>Knowledge Sharing: Proper records contribute to organizational knowledge, offering insights for training and future preparedness.</w:t>
      </w:r>
    </w:p>
    <w:p w:rsidR="003577D9" w:rsidRPr="003577D9" w:rsidRDefault="003577D9" w:rsidP="002F5332">
      <w:pPr>
        <w:pStyle w:val="Heading3"/>
        <w:jc w:val="both"/>
      </w:pPr>
      <w:bookmarkStart w:id="14" w:name="_Toc171118436"/>
      <w:r w:rsidRPr="003577D9">
        <w:t>5.1.1 Forensic Reports</w:t>
      </w:r>
      <w:bookmarkEnd w:id="14"/>
    </w:p>
    <w:p w:rsidR="003577D9" w:rsidRPr="003577D9" w:rsidRDefault="003577D9" w:rsidP="002F5332">
      <w:pPr>
        <w:jc w:val="both"/>
        <w:rPr>
          <w:rFonts w:ascii="Verdana" w:hAnsi="Verdana"/>
        </w:rPr>
      </w:pPr>
      <w:r w:rsidRPr="003577D9">
        <w:rPr>
          <w:rFonts w:ascii="Verdana" w:hAnsi="Verdana"/>
        </w:rPr>
        <w:t>Forensic reports are formal documents that present the findings of a digital forensic investigation. A well-crafted forensic report provides a comprehensive account of the investigation’s scope, methods, and results.</w:t>
      </w:r>
    </w:p>
    <w:p w:rsidR="003577D9" w:rsidRPr="003577D9" w:rsidRDefault="003577D9" w:rsidP="002F5332">
      <w:pPr>
        <w:jc w:val="both"/>
        <w:rPr>
          <w:rFonts w:ascii="Verdana" w:hAnsi="Verdana"/>
        </w:rPr>
      </w:pPr>
      <w:r w:rsidRPr="003577D9">
        <w:rPr>
          <w:rFonts w:ascii="Verdana" w:hAnsi="Verdana"/>
        </w:rPr>
        <w:t>Example:</w:t>
      </w:r>
    </w:p>
    <w:p w:rsidR="003577D9" w:rsidRPr="003577D9" w:rsidRDefault="003577D9" w:rsidP="002F5332">
      <w:pPr>
        <w:jc w:val="both"/>
        <w:rPr>
          <w:rFonts w:ascii="Verdana" w:hAnsi="Verdana"/>
        </w:rPr>
      </w:pPr>
      <w:r w:rsidRPr="003577D9">
        <w:rPr>
          <w:rFonts w:ascii="Verdana" w:hAnsi="Verdana"/>
        </w:rPr>
        <w:t>"This forensic report details the investigation into the suspected data breach that occurred on June 10, 2024. The investigation revealed unauthorized access to confidential client information. It is recommended that additional security measures be implemented to prevent future breaches."</w:t>
      </w:r>
    </w:p>
    <w:p w:rsidR="003577D9" w:rsidRPr="003577D9" w:rsidRDefault="003577D9" w:rsidP="002F5332">
      <w:pPr>
        <w:jc w:val="both"/>
        <w:rPr>
          <w:rFonts w:ascii="Verdana" w:hAnsi="Verdana"/>
        </w:rPr>
      </w:pPr>
      <w:r w:rsidRPr="003577D9">
        <w:rPr>
          <w:rFonts w:ascii="Verdana" w:hAnsi="Verdana"/>
        </w:rPr>
        <w:t>Incident Description</w:t>
      </w:r>
    </w:p>
    <w:p w:rsidR="003577D9" w:rsidRPr="003577D9" w:rsidRDefault="003577D9" w:rsidP="002F5332">
      <w:pPr>
        <w:jc w:val="both"/>
        <w:rPr>
          <w:rFonts w:ascii="Verdana" w:hAnsi="Verdana"/>
        </w:rPr>
      </w:pPr>
      <w:r w:rsidRPr="003577D9">
        <w:rPr>
          <w:rFonts w:ascii="Verdana" w:hAnsi="Verdana"/>
        </w:rPr>
        <w:t>Incident Overview: A detailed description of the incident, including how it was detected, the nature of the attack, and the scope of the impact.</w:t>
      </w:r>
    </w:p>
    <w:p w:rsidR="003577D9" w:rsidRPr="003577D9" w:rsidRDefault="003577D9" w:rsidP="002F5332">
      <w:pPr>
        <w:jc w:val="both"/>
        <w:rPr>
          <w:rFonts w:ascii="Verdana" w:hAnsi="Verdana"/>
        </w:rPr>
      </w:pPr>
      <w:r w:rsidRPr="003577D9">
        <w:rPr>
          <w:rFonts w:ascii="Verdana" w:hAnsi="Verdana"/>
        </w:rPr>
        <w:t>Timeline: Key events related to the incident from detection to resolution.</w:t>
      </w:r>
    </w:p>
    <w:p w:rsidR="003577D9" w:rsidRDefault="003577D9" w:rsidP="002F5332">
      <w:pPr>
        <w:jc w:val="both"/>
        <w:rPr>
          <w:rFonts w:ascii="Verdana" w:hAnsi="Verdana"/>
        </w:rPr>
      </w:pPr>
    </w:p>
    <w:p w:rsidR="003577D9" w:rsidRDefault="003577D9" w:rsidP="002F5332">
      <w:pPr>
        <w:jc w:val="both"/>
        <w:rPr>
          <w:rFonts w:ascii="Verdana" w:hAnsi="Verdana"/>
        </w:rPr>
      </w:pPr>
    </w:p>
    <w:p w:rsidR="003577D9" w:rsidRDefault="003577D9" w:rsidP="002F5332">
      <w:pPr>
        <w:jc w:val="both"/>
        <w:rPr>
          <w:rFonts w:ascii="Verdana" w:hAnsi="Verdana"/>
        </w:rPr>
      </w:pPr>
    </w:p>
    <w:p w:rsidR="003577D9" w:rsidRPr="003577D9" w:rsidRDefault="003577D9" w:rsidP="002F5332">
      <w:pPr>
        <w:jc w:val="both"/>
        <w:rPr>
          <w:rFonts w:ascii="Verdana" w:hAnsi="Verdana"/>
        </w:rPr>
      </w:pPr>
      <w:r w:rsidRPr="003577D9">
        <w:rPr>
          <w:rFonts w:ascii="Verdana" w:hAnsi="Verdana"/>
        </w:rPr>
        <w:t>Example:</w:t>
      </w:r>
    </w:p>
    <w:p w:rsidR="003577D9" w:rsidRPr="003577D9" w:rsidRDefault="003577D9" w:rsidP="002F5332">
      <w:pPr>
        <w:jc w:val="both"/>
        <w:rPr>
          <w:rFonts w:ascii="Verdana" w:hAnsi="Verdana"/>
        </w:rPr>
      </w:pPr>
      <w:r w:rsidRPr="003577D9">
        <w:rPr>
          <w:rFonts w:ascii="Verdana" w:hAnsi="Verdana"/>
        </w:rPr>
        <w:t>"On June 10, 2024, an unusual increase in network traffic was detected by the intrusion detection system (IDS). Upon investigation, it was found that an attacker exploited a vulnerability in the web server to gain unauthorized access to the database."</w:t>
      </w:r>
    </w:p>
    <w:p w:rsidR="003577D9" w:rsidRPr="003577D9" w:rsidRDefault="003577D9" w:rsidP="002F5332">
      <w:pPr>
        <w:jc w:val="both"/>
        <w:rPr>
          <w:rFonts w:ascii="Verdana" w:hAnsi="Verdana"/>
        </w:rPr>
      </w:pPr>
      <w:r w:rsidRPr="003577D9">
        <w:rPr>
          <w:rFonts w:ascii="Verdana" w:hAnsi="Verdana"/>
        </w:rPr>
        <w:t>Methodology</w:t>
      </w:r>
      <w:r>
        <w:rPr>
          <w:rFonts w:ascii="Verdana" w:hAnsi="Verdana"/>
        </w:rPr>
        <w:t>:</w:t>
      </w:r>
    </w:p>
    <w:p w:rsidR="003577D9" w:rsidRPr="003577D9" w:rsidRDefault="003577D9" w:rsidP="002F5332">
      <w:pPr>
        <w:jc w:val="both"/>
        <w:rPr>
          <w:rFonts w:ascii="Verdana" w:hAnsi="Verdana"/>
        </w:rPr>
      </w:pPr>
      <w:r w:rsidRPr="003577D9">
        <w:rPr>
          <w:rFonts w:ascii="Verdana" w:hAnsi="Verdana"/>
        </w:rPr>
        <w:t>Investigation Process: Detailed account of the methods and tools used during the investigation.</w:t>
      </w:r>
    </w:p>
    <w:p w:rsidR="003577D9" w:rsidRPr="003577D9" w:rsidRDefault="003577D9" w:rsidP="002F5332">
      <w:pPr>
        <w:jc w:val="both"/>
        <w:rPr>
          <w:rFonts w:ascii="Verdana" w:hAnsi="Verdana"/>
        </w:rPr>
      </w:pPr>
      <w:r w:rsidRPr="003577D9">
        <w:rPr>
          <w:rFonts w:ascii="Verdana" w:hAnsi="Verdana"/>
        </w:rPr>
        <w:t>Procedures Followed: Steps taken in evidence collection, preservation, and analysis.</w:t>
      </w:r>
    </w:p>
    <w:p w:rsidR="003577D9" w:rsidRPr="003577D9" w:rsidRDefault="003577D9" w:rsidP="002F5332">
      <w:pPr>
        <w:jc w:val="both"/>
        <w:rPr>
          <w:rFonts w:ascii="Verdana" w:hAnsi="Verdana"/>
        </w:rPr>
      </w:pPr>
      <w:r w:rsidRPr="003577D9">
        <w:rPr>
          <w:rFonts w:ascii="Verdana" w:hAnsi="Verdana"/>
        </w:rPr>
        <w:t>Example:</w:t>
      </w:r>
    </w:p>
    <w:p w:rsidR="003577D9" w:rsidRPr="003577D9" w:rsidRDefault="003577D9" w:rsidP="002F5332">
      <w:pPr>
        <w:jc w:val="both"/>
        <w:rPr>
          <w:rFonts w:ascii="Verdana" w:hAnsi="Verdana"/>
        </w:rPr>
      </w:pPr>
      <w:r w:rsidRPr="003577D9">
        <w:rPr>
          <w:rFonts w:ascii="Verdana" w:hAnsi="Verdana"/>
        </w:rPr>
        <w:t>"The investigation utilized FTK Imager for disk imaging and EnCase for evidence analysis. Evidence was collected following a standardized process to ensure integrity, and all activities were documented in a chain of custody log."</w:t>
      </w:r>
    </w:p>
    <w:p w:rsidR="003577D9" w:rsidRPr="003577D9" w:rsidRDefault="003577D9" w:rsidP="002F5332">
      <w:pPr>
        <w:jc w:val="both"/>
        <w:rPr>
          <w:rFonts w:ascii="Verdana" w:hAnsi="Verdana"/>
        </w:rPr>
      </w:pPr>
      <w:r w:rsidRPr="003577D9">
        <w:rPr>
          <w:rFonts w:ascii="Verdana" w:hAnsi="Verdana"/>
        </w:rPr>
        <w:t>Findings</w:t>
      </w:r>
      <w:r>
        <w:rPr>
          <w:rFonts w:ascii="Verdana" w:hAnsi="Verdana"/>
        </w:rPr>
        <w:t>:</w:t>
      </w:r>
    </w:p>
    <w:p w:rsidR="003577D9" w:rsidRPr="003577D9" w:rsidRDefault="003577D9" w:rsidP="002F5332">
      <w:pPr>
        <w:jc w:val="both"/>
        <w:rPr>
          <w:rFonts w:ascii="Verdana" w:hAnsi="Verdana"/>
        </w:rPr>
      </w:pPr>
      <w:r w:rsidRPr="003577D9">
        <w:rPr>
          <w:rFonts w:ascii="Verdana" w:hAnsi="Verdana"/>
        </w:rPr>
        <w:t>Detailed Analysis: An in-depth description of what was discovered during the investigation.</w:t>
      </w:r>
    </w:p>
    <w:p w:rsidR="003577D9" w:rsidRPr="003577D9" w:rsidRDefault="003577D9" w:rsidP="002F5332">
      <w:pPr>
        <w:jc w:val="both"/>
        <w:rPr>
          <w:rFonts w:ascii="Verdana" w:hAnsi="Verdana"/>
        </w:rPr>
      </w:pPr>
      <w:r w:rsidRPr="003577D9">
        <w:rPr>
          <w:rFonts w:ascii="Verdana" w:hAnsi="Verdana"/>
        </w:rPr>
        <w:t>Evidence: Presentation of evidence found, including screenshots, logs, and other relevant data.</w:t>
      </w:r>
    </w:p>
    <w:p w:rsidR="003577D9" w:rsidRPr="003577D9" w:rsidRDefault="003577D9" w:rsidP="002F5332">
      <w:pPr>
        <w:jc w:val="both"/>
        <w:rPr>
          <w:rFonts w:ascii="Verdana" w:hAnsi="Verdana"/>
        </w:rPr>
      </w:pPr>
      <w:r w:rsidRPr="003577D9">
        <w:rPr>
          <w:rFonts w:ascii="Verdana" w:hAnsi="Verdana"/>
        </w:rPr>
        <w:t>Example:</w:t>
      </w:r>
    </w:p>
    <w:p w:rsidR="003577D9" w:rsidRPr="003577D9" w:rsidRDefault="003577D9" w:rsidP="002F5332">
      <w:pPr>
        <w:jc w:val="both"/>
        <w:rPr>
          <w:rFonts w:ascii="Verdana" w:hAnsi="Verdana"/>
        </w:rPr>
      </w:pPr>
      <w:r w:rsidRPr="003577D9">
        <w:rPr>
          <w:rFonts w:ascii="Verdana" w:hAnsi="Verdana"/>
        </w:rPr>
        <w:t>"Analysis revealed that the attacker exploited a known vulnerability in the web server software to gain unauthorized access. Logs showed suspicious activity on June 10, 2024, including failed login attempts and unauthorized queries to the database."</w:t>
      </w:r>
    </w:p>
    <w:p w:rsidR="003577D9" w:rsidRPr="003577D9" w:rsidRDefault="003577D9" w:rsidP="002F5332">
      <w:pPr>
        <w:jc w:val="both"/>
        <w:rPr>
          <w:rFonts w:ascii="Verdana" w:hAnsi="Verdana"/>
        </w:rPr>
      </w:pPr>
      <w:r w:rsidRPr="003577D9">
        <w:rPr>
          <w:rFonts w:ascii="Verdana" w:hAnsi="Verdana"/>
        </w:rPr>
        <w:t>Example:</w:t>
      </w:r>
    </w:p>
    <w:p w:rsidR="003577D9" w:rsidRPr="003577D9" w:rsidRDefault="003577D9" w:rsidP="002F5332">
      <w:pPr>
        <w:jc w:val="both"/>
        <w:rPr>
          <w:rFonts w:ascii="Verdana" w:hAnsi="Verdana"/>
        </w:rPr>
      </w:pPr>
      <w:r w:rsidRPr="003577D9">
        <w:rPr>
          <w:rFonts w:ascii="Verdana" w:hAnsi="Verdana"/>
        </w:rPr>
        <w:t>"The forensic investigation confirmed that a data breach occurred due to an unpatched vulnerability. The breach resulted in the exposure of client data, which has been mitigated through the application of a security patch and an enhancement of monitoring systems."</w:t>
      </w:r>
    </w:p>
    <w:p w:rsidR="003577D9" w:rsidRPr="003577D9" w:rsidRDefault="003577D9" w:rsidP="002F5332">
      <w:pPr>
        <w:jc w:val="both"/>
        <w:rPr>
          <w:rFonts w:ascii="Verdana" w:hAnsi="Verdana"/>
        </w:rPr>
      </w:pPr>
      <w:r w:rsidRPr="003577D9">
        <w:rPr>
          <w:rFonts w:ascii="Verdana" w:hAnsi="Verdana"/>
        </w:rPr>
        <w:t>"Appendix A: Full Network Traffic Logs from June 10, 2024.</w:t>
      </w:r>
    </w:p>
    <w:p w:rsidR="003577D9" w:rsidRPr="003577D9" w:rsidRDefault="003577D9" w:rsidP="002F5332">
      <w:pPr>
        <w:jc w:val="both"/>
        <w:rPr>
          <w:rFonts w:ascii="Verdana" w:hAnsi="Verdana"/>
        </w:rPr>
      </w:pPr>
      <w:r w:rsidRPr="003577D9">
        <w:rPr>
          <w:rFonts w:ascii="Verdana" w:hAnsi="Verdana"/>
        </w:rPr>
        <w:t>Appendix B: Screenshots of Unauthorized Access Attempts."</w:t>
      </w:r>
    </w:p>
    <w:p w:rsidR="003577D9" w:rsidRDefault="003577D9" w:rsidP="002F5332">
      <w:pPr>
        <w:jc w:val="both"/>
        <w:rPr>
          <w:rFonts w:ascii="Verdana" w:hAnsi="Verdana"/>
        </w:rPr>
      </w:pPr>
    </w:p>
    <w:p w:rsidR="003577D9" w:rsidRDefault="003577D9" w:rsidP="002F5332">
      <w:pPr>
        <w:jc w:val="both"/>
        <w:rPr>
          <w:rFonts w:ascii="Verdana" w:hAnsi="Verdana"/>
        </w:rPr>
      </w:pPr>
    </w:p>
    <w:p w:rsidR="003577D9" w:rsidRDefault="003577D9" w:rsidP="002F5332">
      <w:pPr>
        <w:jc w:val="both"/>
        <w:rPr>
          <w:rFonts w:ascii="Verdana" w:hAnsi="Verdana"/>
        </w:rPr>
      </w:pPr>
    </w:p>
    <w:p w:rsidR="003577D9" w:rsidRDefault="003577D9" w:rsidP="002F5332">
      <w:pPr>
        <w:jc w:val="both"/>
        <w:rPr>
          <w:rFonts w:ascii="Verdana" w:hAnsi="Verdana"/>
        </w:rPr>
      </w:pPr>
    </w:p>
    <w:p w:rsidR="003577D9" w:rsidRPr="003577D9" w:rsidRDefault="003577D9" w:rsidP="002F5332">
      <w:pPr>
        <w:jc w:val="both"/>
        <w:rPr>
          <w:rFonts w:ascii="Verdana" w:hAnsi="Verdana"/>
        </w:rPr>
      </w:pPr>
      <w:r w:rsidRPr="003577D9">
        <w:rPr>
          <w:rFonts w:ascii="Verdana" w:hAnsi="Verdana"/>
        </w:rPr>
        <w:t>Best Practices for Forensic Reports:</w:t>
      </w:r>
    </w:p>
    <w:p w:rsidR="003577D9" w:rsidRPr="003577D9" w:rsidRDefault="003577D9" w:rsidP="002F5332">
      <w:pPr>
        <w:jc w:val="both"/>
        <w:rPr>
          <w:rFonts w:ascii="Verdana" w:hAnsi="Verdana"/>
        </w:rPr>
      </w:pPr>
      <w:r w:rsidRPr="003577D9">
        <w:rPr>
          <w:rFonts w:ascii="Verdana" w:hAnsi="Verdana"/>
        </w:rPr>
        <w:t>Clarity: Use clear and concise language.</w:t>
      </w:r>
    </w:p>
    <w:p w:rsidR="003577D9" w:rsidRPr="003577D9" w:rsidRDefault="003577D9" w:rsidP="002F5332">
      <w:pPr>
        <w:jc w:val="both"/>
        <w:rPr>
          <w:rFonts w:ascii="Verdana" w:hAnsi="Verdana"/>
        </w:rPr>
      </w:pPr>
      <w:r w:rsidRPr="003577D9">
        <w:rPr>
          <w:rFonts w:ascii="Verdana" w:hAnsi="Verdana"/>
        </w:rPr>
        <w:t>Objectivity: Present findings based on evidence without bias.</w:t>
      </w:r>
    </w:p>
    <w:p w:rsidR="003577D9" w:rsidRPr="003577D9" w:rsidRDefault="003577D9" w:rsidP="002F5332">
      <w:pPr>
        <w:jc w:val="both"/>
        <w:rPr>
          <w:rFonts w:ascii="Verdana" w:hAnsi="Verdana"/>
        </w:rPr>
      </w:pPr>
      <w:r w:rsidRPr="003577D9">
        <w:rPr>
          <w:rFonts w:ascii="Verdana" w:hAnsi="Verdana"/>
        </w:rPr>
        <w:t>Detail: Provide sufficient detail for others to understand and verify the investigation.</w:t>
      </w:r>
    </w:p>
    <w:p w:rsidR="003577D9" w:rsidRPr="003577D9" w:rsidRDefault="003577D9" w:rsidP="002F5332">
      <w:pPr>
        <w:jc w:val="both"/>
        <w:rPr>
          <w:rFonts w:ascii="Verdana" w:hAnsi="Verdana"/>
        </w:rPr>
      </w:pPr>
      <w:r w:rsidRPr="003577D9">
        <w:rPr>
          <w:rFonts w:ascii="Verdana" w:hAnsi="Verdana"/>
        </w:rPr>
        <w:t>Consistency: Ensure consistent formatting and terminology throughout the report.</w:t>
      </w:r>
    </w:p>
    <w:p w:rsidR="003577D9" w:rsidRPr="003577D9" w:rsidRDefault="003577D9" w:rsidP="002F5332">
      <w:pPr>
        <w:pStyle w:val="Heading2"/>
        <w:jc w:val="both"/>
      </w:pPr>
      <w:bookmarkStart w:id="15" w:name="_Toc171118437"/>
      <w:r w:rsidRPr="003577D9">
        <w:t>5.1.2 Evidence Logs</w:t>
      </w:r>
      <w:bookmarkEnd w:id="15"/>
    </w:p>
    <w:p w:rsidR="003577D9" w:rsidRPr="003577D9" w:rsidRDefault="003577D9" w:rsidP="002F5332">
      <w:pPr>
        <w:jc w:val="both"/>
        <w:rPr>
          <w:rFonts w:ascii="Verdana" w:hAnsi="Verdana"/>
        </w:rPr>
      </w:pPr>
      <w:r w:rsidRPr="003577D9">
        <w:rPr>
          <w:rFonts w:ascii="Verdana" w:hAnsi="Verdana"/>
        </w:rPr>
        <w:t xml:space="preserve">Evidence logs are </w:t>
      </w:r>
      <w:proofErr w:type="gramStart"/>
      <w:r w:rsidRPr="003577D9">
        <w:rPr>
          <w:rFonts w:ascii="Verdana" w:hAnsi="Verdana"/>
        </w:rPr>
        <w:t>records</w:t>
      </w:r>
      <w:proofErr w:type="gramEnd"/>
      <w:r w:rsidRPr="003577D9">
        <w:rPr>
          <w:rFonts w:ascii="Verdana" w:hAnsi="Verdana"/>
        </w:rPr>
        <w:t xml:space="preserve"> that document the collection, handling, and storage of evidence during an investigation. They ensure that evidence is preserved in a forensically sound manner and that its chain of custody is maintained.</w:t>
      </w:r>
    </w:p>
    <w:p w:rsidR="003577D9" w:rsidRPr="003577D9" w:rsidRDefault="003577D9" w:rsidP="002F5332">
      <w:pPr>
        <w:jc w:val="both"/>
        <w:rPr>
          <w:rFonts w:ascii="Verdana" w:hAnsi="Verdana"/>
        </w:rPr>
      </w:pPr>
      <w:r w:rsidRPr="003577D9">
        <w:rPr>
          <w:rFonts w:ascii="Verdana" w:hAnsi="Verdana"/>
        </w:rPr>
        <w:t>Components of an Evidence Log:</w:t>
      </w:r>
    </w:p>
    <w:p w:rsidR="003577D9" w:rsidRPr="003577D9" w:rsidRDefault="003577D9" w:rsidP="002F5332">
      <w:pPr>
        <w:jc w:val="both"/>
        <w:rPr>
          <w:rFonts w:ascii="Verdana" w:hAnsi="Verdana"/>
        </w:rPr>
      </w:pPr>
      <w:r w:rsidRPr="003577D9">
        <w:rPr>
          <w:rFonts w:ascii="Verdana" w:hAnsi="Verdana"/>
        </w:rPr>
        <w:t>Log Entry</w:t>
      </w:r>
    </w:p>
    <w:p w:rsidR="003577D9" w:rsidRPr="003577D9" w:rsidRDefault="003577D9" w:rsidP="002F5332">
      <w:pPr>
        <w:jc w:val="both"/>
        <w:rPr>
          <w:rFonts w:ascii="Verdana" w:hAnsi="Verdana"/>
        </w:rPr>
      </w:pPr>
      <w:r w:rsidRPr="003577D9">
        <w:rPr>
          <w:rFonts w:ascii="Verdana" w:hAnsi="Verdana"/>
        </w:rPr>
        <w:t>Evidence Item Number: Unique identifier for each piece of evidence.</w:t>
      </w:r>
    </w:p>
    <w:p w:rsidR="003577D9" w:rsidRPr="003577D9" w:rsidRDefault="003577D9" w:rsidP="002F5332">
      <w:pPr>
        <w:jc w:val="both"/>
        <w:rPr>
          <w:rFonts w:ascii="Verdana" w:hAnsi="Verdana"/>
        </w:rPr>
      </w:pPr>
      <w:r w:rsidRPr="003577D9">
        <w:rPr>
          <w:rFonts w:ascii="Verdana" w:hAnsi="Verdana"/>
        </w:rPr>
        <w:t>Description: A brief description of the evidence item.</w:t>
      </w:r>
    </w:p>
    <w:p w:rsidR="003577D9" w:rsidRPr="003577D9" w:rsidRDefault="003577D9" w:rsidP="002F5332">
      <w:pPr>
        <w:jc w:val="both"/>
        <w:rPr>
          <w:rFonts w:ascii="Verdana" w:hAnsi="Verdana"/>
        </w:rPr>
      </w:pPr>
      <w:r w:rsidRPr="003577D9">
        <w:rPr>
          <w:rFonts w:ascii="Verdana" w:hAnsi="Verdana"/>
        </w:rPr>
        <w:t>Date/Time Collected: Date and time when the evidence was collected.</w:t>
      </w:r>
    </w:p>
    <w:p w:rsidR="003577D9" w:rsidRPr="003577D9" w:rsidRDefault="003577D9" w:rsidP="002F5332">
      <w:pPr>
        <w:jc w:val="both"/>
        <w:rPr>
          <w:rFonts w:ascii="Verdana" w:hAnsi="Verdana"/>
        </w:rPr>
      </w:pPr>
      <w:r w:rsidRPr="003577D9">
        <w:rPr>
          <w:rFonts w:ascii="Verdana" w:hAnsi="Verdana"/>
        </w:rPr>
        <w:t>Collector’s Name: Name of the person who collected the evidence.</w:t>
      </w:r>
    </w:p>
    <w:p w:rsidR="003577D9" w:rsidRPr="003577D9" w:rsidRDefault="003577D9" w:rsidP="002F5332">
      <w:pPr>
        <w:jc w:val="both"/>
        <w:rPr>
          <w:rFonts w:ascii="Verdana" w:hAnsi="Verdana"/>
        </w:rPr>
      </w:pPr>
      <w:r w:rsidRPr="003577D9">
        <w:rPr>
          <w:rFonts w:ascii="Verdana" w:hAnsi="Verdana"/>
        </w:rPr>
        <w:t>Location: The physical or digital location where the evidence was collected.</w:t>
      </w:r>
    </w:p>
    <w:p w:rsidR="003577D9" w:rsidRDefault="003577D9" w:rsidP="002F5332">
      <w:pPr>
        <w:jc w:val="both"/>
        <w:rPr>
          <w:rFonts w:ascii="Verdana" w:hAnsi="Verdana"/>
        </w:rPr>
      </w:pPr>
      <w:r w:rsidRPr="003577D9">
        <w:rPr>
          <w:rFonts w:ascii="Verdana" w:hAnsi="Verdana"/>
        </w:rPr>
        <w:drawing>
          <wp:inline distT="0" distB="0" distL="0" distR="0" wp14:anchorId="6F07FEEA" wp14:editId="56B1199C">
            <wp:extent cx="5943600" cy="1014095"/>
            <wp:effectExtent l="0" t="0" r="0" b="0"/>
            <wp:docPr id="46356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69746" name=""/>
                    <pic:cNvPicPr/>
                  </pic:nvPicPr>
                  <pic:blipFill>
                    <a:blip r:embed="rId5"/>
                    <a:stretch>
                      <a:fillRect/>
                    </a:stretch>
                  </pic:blipFill>
                  <pic:spPr>
                    <a:xfrm>
                      <a:off x="0" y="0"/>
                      <a:ext cx="5943600" cy="1014095"/>
                    </a:xfrm>
                    <a:prstGeom prst="rect">
                      <a:avLst/>
                    </a:prstGeom>
                  </pic:spPr>
                </pic:pic>
              </a:graphicData>
            </a:graphic>
          </wp:inline>
        </w:drawing>
      </w:r>
    </w:p>
    <w:p w:rsidR="003577D9" w:rsidRPr="003577D9" w:rsidRDefault="003577D9" w:rsidP="002F5332">
      <w:pPr>
        <w:jc w:val="both"/>
        <w:rPr>
          <w:rFonts w:ascii="Verdana" w:hAnsi="Verdana"/>
        </w:rPr>
      </w:pPr>
    </w:p>
    <w:p w:rsidR="002F5332" w:rsidRPr="002F5332" w:rsidRDefault="002F5332" w:rsidP="002F5332">
      <w:pPr>
        <w:jc w:val="both"/>
        <w:rPr>
          <w:rFonts w:ascii="Verdana" w:hAnsi="Verdana"/>
        </w:rPr>
      </w:pPr>
      <w:r w:rsidRPr="002F5332">
        <w:rPr>
          <w:rFonts w:ascii="Verdana" w:hAnsi="Verdana"/>
        </w:rPr>
        <w:t xml:space="preserve">2. </w:t>
      </w:r>
      <w:r w:rsidRPr="002F5332">
        <w:rPr>
          <w:rFonts w:ascii="Verdana" w:hAnsi="Verdana"/>
        </w:rPr>
        <w:t>Chain of Custody</w:t>
      </w:r>
    </w:p>
    <w:p w:rsidR="002F5332" w:rsidRPr="002F5332" w:rsidRDefault="002F5332" w:rsidP="002F5332">
      <w:pPr>
        <w:jc w:val="both"/>
        <w:rPr>
          <w:rFonts w:ascii="Verdana" w:hAnsi="Verdana"/>
        </w:rPr>
      </w:pPr>
      <w:r w:rsidRPr="002F5332">
        <w:rPr>
          <w:rFonts w:ascii="Verdana" w:hAnsi="Verdana"/>
        </w:rPr>
        <w:t>Transfer Details: Records of evidence transfers, including who handled the evidence and when.</w:t>
      </w:r>
    </w:p>
    <w:p w:rsidR="003577D9" w:rsidRDefault="002F5332" w:rsidP="002F5332">
      <w:pPr>
        <w:jc w:val="both"/>
        <w:rPr>
          <w:rFonts w:ascii="Verdana" w:hAnsi="Verdana"/>
        </w:rPr>
      </w:pPr>
      <w:r w:rsidRPr="002F5332">
        <w:rPr>
          <w:rFonts w:ascii="Verdana" w:hAnsi="Verdana"/>
        </w:rPr>
        <w:t>Signatures: Signatures of individuals involved in the evidence handling process.</w:t>
      </w:r>
    </w:p>
    <w:p w:rsidR="002F5332" w:rsidRDefault="002F5332" w:rsidP="002F5332">
      <w:pPr>
        <w:jc w:val="both"/>
        <w:rPr>
          <w:rFonts w:ascii="Verdana" w:hAnsi="Verdana"/>
        </w:rPr>
      </w:pPr>
      <w:r w:rsidRPr="002F5332">
        <w:rPr>
          <w:rFonts w:ascii="Verdana" w:hAnsi="Verdana"/>
        </w:rPr>
        <w:drawing>
          <wp:inline distT="0" distB="0" distL="0" distR="0" wp14:anchorId="7E04B784" wp14:editId="5B8CBBCC">
            <wp:extent cx="5943600" cy="943610"/>
            <wp:effectExtent l="0" t="0" r="0" b="8890"/>
            <wp:docPr id="208387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73786" name=""/>
                    <pic:cNvPicPr/>
                  </pic:nvPicPr>
                  <pic:blipFill>
                    <a:blip r:embed="rId6"/>
                    <a:stretch>
                      <a:fillRect/>
                    </a:stretch>
                  </pic:blipFill>
                  <pic:spPr>
                    <a:xfrm>
                      <a:off x="0" y="0"/>
                      <a:ext cx="5943600" cy="943610"/>
                    </a:xfrm>
                    <a:prstGeom prst="rect">
                      <a:avLst/>
                    </a:prstGeom>
                  </pic:spPr>
                </pic:pic>
              </a:graphicData>
            </a:graphic>
          </wp:inline>
        </w:drawing>
      </w:r>
    </w:p>
    <w:p w:rsidR="002F5332" w:rsidRDefault="002F5332" w:rsidP="002F5332">
      <w:pPr>
        <w:jc w:val="both"/>
        <w:rPr>
          <w:rFonts w:ascii="Verdana" w:hAnsi="Verdana"/>
        </w:rPr>
      </w:pPr>
    </w:p>
    <w:p w:rsidR="002F5332" w:rsidRPr="002F5332" w:rsidRDefault="002F5332" w:rsidP="002F5332">
      <w:pPr>
        <w:jc w:val="both"/>
        <w:rPr>
          <w:rFonts w:ascii="Verdana" w:hAnsi="Verdana"/>
        </w:rPr>
      </w:pPr>
      <w:r w:rsidRPr="002F5332">
        <w:rPr>
          <w:rFonts w:ascii="Verdana" w:hAnsi="Verdana"/>
        </w:rPr>
        <w:t>Incident Overview</w:t>
      </w:r>
    </w:p>
    <w:p w:rsidR="002F5332" w:rsidRPr="002F5332" w:rsidRDefault="002F5332" w:rsidP="002F5332">
      <w:pPr>
        <w:jc w:val="both"/>
        <w:rPr>
          <w:rFonts w:ascii="Verdana" w:hAnsi="Verdana"/>
        </w:rPr>
      </w:pPr>
      <w:r w:rsidRPr="002F5332">
        <w:rPr>
          <w:rFonts w:ascii="Verdana" w:hAnsi="Verdana"/>
        </w:rPr>
        <w:t>Incident Report: Initial report detailing the incident's discovery, initial response, and containment measures.</w:t>
      </w:r>
    </w:p>
    <w:p w:rsidR="002F5332" w:rsidRPr="002F5332" w:rsidRDefault="002F5332" w:rsidP="002F5332">
      <w:pPr>
        <w:jc w:val="both"/>
        <w:rPr>
          <w:rFonts w:ascii="Verdana" w:hAnsi="Verdana"/>
        </w:rPr>
      </w:pPr>
      <w:r w:rsidRPr="002F5332">
        <w:rPr>
          <w:rFonts w:ascii="Verdana" w:hAnsi="Verdana"/>
        </w:rPr>
        <w:t>Example:</w:t>
      </w:r>
    </w:p>
    <w:p w:rsidR="002F5332" w:rsidRPr="002F5332" w:rsidRDefault="002F5332" w:rsidP="002F5332">
      <w:pPr>
        <w:jc w:val="both"/>
        <w:rPr>
          <w:rFonts w:ascii="Verdana" w:hAnsi="Verdana"/>
        </w:rPr>
      </w:pPr>
      <w:r w:rsidRPr="002F5332">
        <w:rPr>
          <w:rFonts w:ascii="Verdana" w:hAnsi="Verdana"/>
        </w:rPr>
        <w:t>"Initial Report: On June 10, 2024, unusual network traffic was detected. The incident response team was alerted, and containment measures, including network isolation, were implemented."</w:t>
      </w:r>
    </w:p>
    <w:p w:rsidR="002F5332" w:rsidRPr="002F5332" w:rsidRDefault="002F5332" w:rsidP="002F5332">
      <w:pPr>
        <w:jc w:val="both"/>
        <w:rPr>
          <w:rFonts w:ascii="Verdana" w:hAnsi="Verdana"/>
        </w:rPr>
      </w:pPr>
      <w:r w:rsidRPr="002F5332">
        <w:rPr>
          <w:rFonts w:ascii="Verdana" w:hAnsi="Verdana"/>
        </w:rPr>
        <w:t>Incident Management Activities</w:t>
      </w:r>
    </w:p>
    <w:p w:rsidR="002F5332" w:rsidRPr="002F5332" w:rsidRDefault="002F5332" w:rsidP="002F5332">
      <w:pPr>
        <w:jc w:val="both"/>
        <w:rPr>
          <w:rFonts w:ascii="Verdana" w:hAnsi="Verdana"/>
        </w:rPr>
      </w:pPr>
      <w:r w:rsidRPr="002F5332">
        <w:rPr>
          <w:rFonts w:ascii="Verdana" w:hAnsi="Verdana"/>
        </w:rPr>
        <w:t>Actions Taken: Detailed record of all actions taken during the incident response.</w:t>
      </w:r>
    </w:p>
    <w:p w:rsidR="002F5332" w:rsidRPr="002F5332" w:rsidRDefault="002F5332" w:rsidP="002F5332">
      <w:pPr>
        <w:jc w:val="both"/>
        <w:rPr>
          <w:rFonts w:ascii="Verdana" w:hAnsi="Verdana"/>
        </w:rPr>
      </w:pPr>
      <w:r w:rsidRPr="002F5332">
        <w:rPr>
          <w:rFonts w:ascii="Verdana" w:hAnsi="Verdana"/>
        </w:rPr>
        <w:t>Decisions Made: Documentation of key decisions, including the rationale and alternatives considered.</w:t>
      </w:r>
    </w:p>
    <w:p w:rsidR="002F5332" w:rsidRPr="002F5332" w:rsidRDefault="002F5332" w:rsidP="002F5332">
      <w:pPr>
        <w:jc w:val="both"/>
        <w:rPr>
          <w:rFonts w:ascii="Verdana" w:hAnsi="Verdana"/>
        </w:rPr>
      </w:pPr>
      <w:r w:rsidRPr="002F5332">
        <w:rPr>
          <w:rFonts w:ascii="Verdana" w:hAnsi="Verdana"/>
        </w:rPr>
        <w:t>Example:</w:t>
      </w:r>
    </w:p>
    <w:p w:rsidR="002F5332" w:rsidRPr="002F5332" w:rsidRDefault="002F5332" w:rsidP="002F5332">
      <w:pPr>
        <w:jc w:val="both"/>
        <w:rPr>
          <w:rFonts w:ascii="Verdana" w:hAnsi="Verdana"/>
        </w:rPr>
      </w:pPr>
      <w:r w:rsidRPr="002F5332">
        <w:rPr>
          <w:rFonts w:ascii="Verdana" w:hAnsi="Verdana"/>
        </w:rPr>
        <w:t>"June 10, 2024, 16:00 - Action Taken: Isolated affected server to prevent further access.</w:t>
      </w:r>
    </w:p>
    <w:p w:rsidR="002F5332" w:rsidRPr="002F5332" w:rsidRDefault="002F5332" w:rsidP="002F5332">
      <w:pPr>
        <w:jc w:val="both"/>
        <w:rPr>
          <w:rFonts w:ascii="Verdana" w:hAnsi="Verdana"/>
        </w:rPr>
      </w:pPr>
      <w:r w:rsidRPr="002F5332">
        <w:rPr>
          <w:rFonts w:ascii="Verdana" w:hAnsi="Verdana"/>
        </w:rPr>
        <w:t>Decision: Immediate isolation was chosen to contain the breach before further analysis could be performed."</w:t>
      </w:r>
    </w:p>
    <w:p w:rsidR="002F5332" w:rsidRPr="002F5332" w:rsidRDefault="002F5332" w:rsidP="002F5332">
      <w:pPr>
        <w:jc w:val="both"/>
        <w:rPr>
          <w:rFonts w:ascii="Verdana" w:hAnsi="Verdana"/>
        </w:rPr>
      </w:pPr>
      <w:r w:rsidRPr="002F5332">
        <w:rPr>
          <w:rFonts w:ascii="Verdana" w:hAnsi="Verdana"/>
        </w:rPr>
        <w:t>Communication Logs</w:t>
      </w:r>
    </w:p>
    <w:p w:rsidR="002F5332" w:rsidRPr="002F5332" w:rsidRDefault="002F5332" w:rsidP="002F5332">
      <w:pPr>
        <w:jc w:val="both"/>
        <w:rPr>
          <w:rFonts w:ascii="Verdana" w:hAnsi="Verdana"/>
        </w:rPr>
      </w:pPr>
      <w:r w:rsidRPr="002F5332">
        <w:rPr>
          <w:rFonts w:ascii="Verdana" w:hAnsi="Verdana"/>
        </w:rPr>
        <w:t>Stakeholder Communication: Records of communications with stakeholders, including internal teams and external parties.</w:t>
      </w:r>
    </w:p>
    <w:p w:rsidR="002F5332" w:rsidRDefault="002F5332" w:rsidP="002F5332">
      <w:pPr>
        <w:jc w:val="both"/>
        <w:rPr>
          <w:rFonts w:ascii="Verdana" w:hAnsi="Verdana"/>
        </w:rPr>
      </w:pPr>
      <w:r w:rsidRPr="002F5332">
        <w:rPr>
          <w:rFonts w:ascii="Verdana" w:hAnsi="Verdana"/>
        </w:rPr>
        <w:t>Messages and Responses: Details of messages sent and received, including dates and times.</w:t>
      </w:r>
    </w:p>
    <w:p w:rsidR="002F5332" w:rsidRDefault="002F5332" w:rsidP="002F5332">
      <w:pPr>
        <w:jc w:val="both"/>
        <w:rPr>
          <w:rFonts w:ascii="Verdana" w:hAnsi="Verdana"/>
        </w:rPr>
      </w:pPr>
      <w:r w:rsidRPr="002F5332">
        <w:rPr>
          <w:rFonts w:ascii="Verdana" w:hAnsi="Verdana"/>
        </w:rPr>
        <w:drawing>
          <wp:inline distT="0" distB="0" distL="0" distR="0" wp14:anchorId="6EC551D9" wp14:editId="483D55DC">
            <wp:extent cx="5943600" cy="773430"/>
            <wp:effectExtent l="0" t="0" r="0" b="7620"/>
            <wp:docPr id="32994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42737" name=""/>
                    <pic:cNvPicPr/>
                  </pic:nvPicPr>
                  <pic:blipFill>
                    <a:blip r:embed="rId7"/>
                    <a:stretch>
                      <a:fillRect/>
                    </a:stretch>
                  </pic:blipFill>
                  <pic:spPr>
                    <a:xfrm>
                      <a:off x="0" y="0"/>
                      <a:ext cx="5943600" cy="773430"/>
                    </a:xfrm>
                    <a:prstGeom prst="rect">
                      <a:avLst/>
                    </a:prstGeom>
                  </pic:spPr>
                </pic:pic>
              </a:graphicData>
            </a:graphic>
          </wp:inline>
        </w:drawing>
      </w:r>
    </w:p>
    <w:p w:rsidR="002F5332" w:rsidRPr="002F5332" w:rsidRDefault="002F5332" w:rsidP="002F5332">
      <w:pPr>
        <w:jc w:val="both"/>
        <w:rPr>
          <w:rFonts w:ascii="Verdana" w:hAnsi="Verdana"/>
        </w:rPr>
      </w:pPr>
      <w:r w:rsidRPr="002F5332">
        <w:rPr>
          <w:rFonts w:ascii="Verdana" w:hAnsi="Verdana"/>
        </w:rPr>
        <w:t>Post-Incident Analysis</w:t>
      </w:r>
      <w:r>
        <w:rPr>
          <w:rFonts w:ascii="Verdana" w:hAnsi="Verdana"/>
        </w:rPr>
        <w:t>:</w:t>
      </w:r>
    </w:p>
    <w:p w:rsidR="002F5332" w:rsidRPr="002F5332" w:rsidRDefault="002F5332" w:rsidP="002F5332">
      <w:pPr>
        <w:jc w:val="both"/>
        <w:rPr>
          <w:rFonts w:ascii="Verdana" w:hAnsi="Verdana"/>
        </w:rPr>
      </w:pPr>
      <w:r w:rsidRPr="002F5332">
        <w:rPr>
          <w:rFonts w:ascii="Verdana" w:hAnsi="Verdana"/>
        </w:rPr>
        <w:t>Review Findings: Summary of lessons learned and recommendations for future improvements.</w:t>
      </w:r>
    </w:p>
    <w:p w:rsidR="002F5332" w:rsidRPr="002F5332" w:rsidRDefault="002F5332" w:rsidP="002F5332">
      <w:pPr>
        <w:jc w:val="both"/>
        <w:rPr>
          <w:rFonts w:ascii="Verdana" w:hAnsi="Verdana"/>
        </w:rPr>
      </w:pPr>
      <w:r w:rsidRPr="002F5332">
        <w:rPr>
          <w:rFonts w:ascii="Verdana" w:hAnsi="Verdana"/>
        </w:rPr>
        <w:t>Action Items: List of follow-up actions based on the post-incident review.</w:t>
      </w:r>
    </w:p>
    <w:p w:rsidR="002F5332" w:rsidRDefault="002F5332" w:rsidP="002F5332">
      <w:pPr>
        <w:jc w:val="both"/>
        <w:rPr>
          <w:rFonts w:ascii="Verdana" w:hAnsi="Verdana"/>
        </w:rPr>
      </w:pPr>
    </w:p>
    <w:p w:rsidR="002F5332" w:rsidRDefault="002F5332" w:rsidP="002F5332">
      <w:pPr>
        <w:jc w:val="both"/>
        <w:rPr>
          <w:rFonts w:ascii="Verdana" w:hAnsi="Verdana"/>
        </w:rPr>
      </w:pPr>
    </w:p>
    <w:p w:rsidR="002F5332" w:rsidRDefault="002F5332" w:rsidP="002F5332">
      <w:pPr>
        <w:jc w:val="both"/>
        <w:rPr>
          <w:rFonts w:ascii="Verdana" w:hAnsi="Verdana"/>
        </w:rPr>
      </w:pPr>
    </w:p>
    <w:p w:rsidR="002F5332" w:rsidRDefault="002F5332" w:rsidP="002F5332">
      <w:pPr>
        <w:jc w:val="both"/>
        <w:rPr>
          <w:rFonts w:ascii="Verdana" w:hAnsi="Verdana"/>
        </w:rPr>
      </w:pPr>
    </w:p>
    <w:p w:rsidR="002F5332" w:rsidRPr="002F5332" w:rsidRDefault="002F5332" w:rsidP="002F5332">
      <w:pPr>
        <w:jc w:val="both"/>
        <w:rPr>
          <w:rFonts w:ascii="Verdana" w:hAnsi="Verdana"/>
        </w:rPr>
      </w:pPr>
      <w:r w:rsidRPr="002F5332">
        <w:rPr>
          <w:rFonts w:ascii="Verdana" w:hAnsi="Verdana"/>
        </w:rPr>
        <w:t>Example:</w:t>
      </w:r>
    </w:p>
    <w:p w:rsidR="002F5332" w:rsidRPr="002F5332" w:rsidRDefault="002F5332" w:rsidP="002F5332">
      <w:pPr>
        <w:jc w:val="both"/>
        <w:rPr>
          <w:rFonts w:ascii="Verdana" w:hAnsi="Verdana"/>
        </w:rPr>
      </w:pPr>
      <w:r w:rsidRPr="002F5332">
        <w:rPr>
          <w:rFonts w:ascii="Verdana" w:hAnsi="Verdana"/>
        </w:rPr>
        <w:t>"Post-Incident Review: The breach was contained, but the vulnerability was not patched in a timely manner. Action Item: Implement a patch management process."</w:t>
      </w:r>
    </w:p>
    <w:p w:rsidR="002F5332" w:rsidRPr="002F5332" w:rsidRDefault="002F5332" w:rsidP="002F5332">
      <w:pPr>
        <w:jc w:val="both"/>
        <w:rPr>
          <w:rFonts w:ascii="Verdana" w:hAnsi="Verdana"/>
        </w:rPr>
      </w:pPr>
      <w:r w:rsidRPr="002F5332">
        <w:rPr>
          <w:rFonts w:ascii="Verdana" w:hAnsi="Verdana"/>
        </w:rPr>
        <w:t>Best Practices for Incident Records:</w:t>
      </w:r>
    </w:p>
    <w:p w:rsidR="002F5332" w:rsidRPr="002F5332" w:rsidRDefault="002F5332" w:rsidP="002F5332">
      <w:pPr>
        <w:jc w:val="both"/>
        <w:rPr>
          <w:rFonts w:ascii="Verdana" w:hAnsi="Verdana"/>
        </w:rPr>
      </w:pPr>
      <w:r w:rsidRPr="002F5332">
        <w:rPr>
          <w:rFonts w:ascii="Verdana" w:hAnsi="Verdana"/>
        </w:rPr>
        <w:t>Detail-Oriented: Capture all details of incident management activities.</w:t>
      </w:r>
    </w:p>
    <w:p w:rsidR="002F5332" w:rsidRPr="002F5332" w:rsidRDefault="002F5332" w:rsidP="002F5332">
      <w:pPr>
        <w:jc w:val="both"/>
        <w:rPr>
          <w:rFonts w:ascii="Verdana" w:hAnsi="Verdana"/>
        </w:rPr>
      </w:pPr>
      <w:r w:rsidRPr="002F5332">
        <w:rPr>
          <w:rFonts w:ascii="Verdana" w:hAnsi="Verdana"/>
        </w:rPr>
        <w:t>Timely Updates: Keep records up-to-date throughout the incident lifecycle.</w:t>
      </w:r>
    </w:p>
    <w:p w:rsidR="002F5332" w:rsidRPr="002F5332" w:rsidRDefault="002F5332" w:rsidP="002F5332">
      <w:pPr>
        <w:jc w:val="both"/>
        <w:rPr>
          <w:rFonts w:ascii="Verdana" w:hAnsi="Verdana"/>
        </w:rPr>
      </w:pPr>
      <w:r w:rsidRPr="002F5332">
        <w:rPr>
          <w:rFonts w:ascii="Verdana" w:hAnsi="Verdana"/>
        </w:rPr>
        <w:t>Organized: Maintain a structured and organized format for easy reference and review.</w:t>
      </w:r>
    </w:p>
    <w:p w:rsidR="002F5332" w:rsidRPr="002F5332" w:rsidRDefault="002F5332" w:rsidP="002F5332">
      <w:pPr>
        <w:jc w:val="both"/>
        <w:rPr>
          <w:rFonts w:ascii="Verdana" w:hAnsi="Verdana"/>
        </w:rPr>
      </w:pPr>
      <w:r w:rsidRPr="002F5332">
        <w:rPr>
          <w:rFonts w:ascii="Verdana" w:hAnsi="Verdana"/>
        </w:rPr>
        <w:t>Comprehensive: Ensure all aspects of the incident response are documented, including decisions and communication.</w:t>
      </w:r>
    </w:p>
    <w:p w:rsidR="002F5332" w:rsidRPr="002F5332" w:rsidRDefault="002F5332" w:rsidP="002F5332">
      <w:pPr>
        <w:pStyle w:val="Heading1"/>
        <w:jc w:val="both"/>
      </w:pPr>
      <w:bookmarkStart w:id="16" w:name="_Toc171118438"/>
      <w:r w:rsidRPr="002F5332">
        <w:t>6. Conclusion</w:t>
      </w:r>
      <w:bookmarkEnd w:id="16"/>
    </w:p>
    <w:p w:rsidR="002F5332" w:rsidRPr="002F5332" w:rsidRDefault="002F5332" w:rsidP="002F5332">
      <w:pPr>
        <w:jc w:val="both"/>
        <w:rPr>
          <w:rFonts w:ascii="Verdana" w:hAnsi="Verdana"/>
        </w:rPr>
      </w:pPr>
      <w:r w:rsidRPr="002F5332">
        <w:rPr>
          <w:rFonts w:ascii="Verdana" w:hAnsi="Verdana"/>
        </w:rPr>
        <w:t>Documenting findings during an incident response is a critical task that ensures effective communication, supports legal processes, and aids in refining incident management practices. By producing comprehensive forensic reports, maintaining accurate evidence logs, and creating detailed incident records, organizations can manage incidents more effectively and prepare for future challenges. These documentation practices not only support immediate incident response efforts but also contribute to long-term improvements in cybersecurity policies and procedures.</w:t>
      </w:r>
    </w:p>
    <w:p w:rsidR="002F5332" w:rsidRPr="002F5332" w:rsidRDefault="002F5332" w:rsidP="002F5332">
      <w:pPr>
        <w:pStyle w:val="Heading1"/>
        <w:jc w:val="both"/>
      </w:pPr>
      <w:bookmarkStart w:id="17" w:name="_Toc171118439"/>
      <w:r w:rsidRPr="002F5332">
        <w:t>References</w:t>
      </w:r>
      <w:bookmarkEnd w:id="17"/>
    </w:p>
    <w:p w:rsidR="002F5332" w:rsidRPr="002F5332" w:rsidRDefault="002F5332" w:rsidP="002F5332">
      <w:pPr>
        <w:jc w:val="both"/>
        <w:rPr>
          <w:rFonts w:ascii="Verdana" w:hAnsi="Verdana"/>
        </w:rPr>
      </w:pPr>
      <w:proofErr w:type="spellStart"/>
      <w:r w:rsidRPr="002F5332">
        <w:rPr>
          <w:rFonts w:ascii="Verdana" w:hAnsi="Verdana"/>
        </w:rPr>
        <w:t>Luttgens</w:t>
      </w:r>
      <w:proofErr w:type="spellEnd"/>
      <w:r w:rsidRPr="002F5332">
        <w:rPr>
          <w:rFonts w:ascii="Verdana" w:hAnsi="Verdana"/>
        </w:rPr>
        <w:t>, Jason, Pepe, Matthew, &amp; Mandia, Kevin. Incident Response &amp; Computer Forensics. McGraw-Hill Education.</w:t>
      </w:r>
    </w:p>
    <w:p w:rsidR="002F5332" w:rsidRPr="002F5332" w:rsidRDefault="002F5332" w:rsidP="002F5332">
      <w:pPr>
        <w:jc w:val="both"/>
        <w:rPr>
          <w:rFonts w:ascii="Verdana" w:hAnsi="Verdana"/>
        </w:rPr>
      </w:pPr>
      <w:proofErr w:type="spellStart"/>
      <w:r w:rsidRPr="002F5332">
        <w:rPr>
          <w:rFonts w:ascii="Verdana" w:hAnsi="Verdana"/>
        </w:rPr>
        <w:t>Volonino</w:t>
      </w:r>
      <w:proofErr w:type="spellEnd"/>
      <w:r w:rsidRPr="002F5332">
        <w:rPr>
          <w:rFonts w:ascii="Verdana" w:hAnsi="Verdana"/>
        </w:rPr>
        <w:t>, Linda, &amp; Anzaldua, Reynaldo. Computer Forensics: Principles and Practices. Wiley.</w:t>
      </w:r>
    </w:p>
    <w:p w:rsidR="003577D9" w:rsidRDefault="003577D9" w:rsidP="002F5332">
      <w:pPr>
        <w:jc w:val="both"/>
      </w:pPr>
    </w:p>
    <w:p w:rsidR="003577D9" w:rsidRDefault="003577D9" w:rsidP="002F5332">
      <w:pPr>
        <w:jc w:val="both"/>
      </w:pPr>
    </w:p>
    <w:p w:rsidR="003577D9" w:rsidRDefault="003577D9" w:rsidP="002F5332">
      <w:pPr>
        <w:jc w:val="both"/>
      </w:pPr>
    </w:p>
    <w:p w:rsidR="003577D9" w:rsidRDefault="003577D9" w:rsidP="002F5332">
      <w:pPr>
        <w:jc w:val="both"/>
      </w:pPr>
    </w:p>
    <w:p w:rsidR="003577D9" w:rsidRDefault="003577D9" w:rsidP="002F5332">
      <w:pPr>
        <w:jc w:val="both"/>
      </w:pPr>
    </w:p>
    <w:p w:rsidR="003577D9" w:rsidRDefault="003577D9" w:rsidP="002F5332">
      <w:pPr>
        <w:jc w:val="both"/>
      </w:pPr>
    </w:p>
    <w:p w:rsidR="003577D9" w:rsidRDefault="003577D9" w:rsidP="002F5332">
      <w:pPr>
        <w:jc w:val="both"/>
      </w:pPr>
    </w:p>
    <w:p w:rsidR="003577D9" w:rsidRPr="003577D9" w:rsidRDefault="003577D9" w:rsidP="002F5332">
      <w:pPr>
        <w:jc w:val="both"/>
      </w:pPr>
    </w:p>
    <w:sectPr w:rsidR="003577D9" w:rsidRPr="00357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D9"/>
    <w:rsid w:val="00157826"/>
    <w:rsid w:val="002F5332"/>
    <w:rsid w:val="003577D9"/>
    <w:rsid w:val="003669F7"/>
    <w:rsid w:val="0055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6DC0"/>
  <w15:chartTrackingRefBased/>
  <w15:docId w15:val="{773252E9-A388-4141-B810-D26E7344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D9"/>
  </w:style>
  <w:style w:type="paragraph" w:styleId="Heading1">
    <w:name w:val="heading 1"/>
    <w:basedOn w:val="Normal"/>
    <w:next w:val="Normal"/>
    <w:link w:val="Heading1Char"/>
    <w:uiPriority w:val="9"/>
    <w:qFormat/>
    <w:rsid w:val="002F5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3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53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53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33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F5332"/>
    <w:pPr>
      <w:outlineLvl w:val="9"/>
    </w:pPr>
    <w:rPr>
      <w:kern w:val="0"/>
      <w14:ligatures w14:val="none"/>
    </w:rPr>
  </w:style>
  <w:style w:type="paragraph" w:styleId="TOC1">
    <w:name w:val="toc 1"/>
    <w:basedOn w:val="Normal"/>
    <w:next w:val="Normal"/>
    <w:autoRedefine/>
    <w:uiPriority w:val="39"/>
    <w:unhideWhenUsed/>
    <w:rsid w:val="002F5332"/>
    <w:pPr>
      <w:spacing w:after="100"/>
    </w:pPr>
  </w:style>
  <w:style w:type="paragraph" w:styleId="TOC2">
    <w:name w:val="toc 2"/>
    <w:basedOn w:val="Normal"/>
    <w:next w:val="Normal"/>
    <w:autoRedefine/>
    <w:uiPriority w:val="39"/>
    <w:unhideWhenUsed/>
    <w:rsid w:val="002F5332"/>
    <w:pPr>
      <w:spacing w:after="100"/>
      <w:ind w:left="220"/>
    </w:pPr>
  </w:style>
  <w:style w:type="paragraph" w:styleId="TOC3">
    <w:name w:val="toc 3"/>
    <w:basedOn w:val="Normal"/>
    <w:next w:val="Normal"/>
    <w:autoRedefine/>
    <w:uiPriority w:val="39"/>
    <w:unhideWhenUsed/>
    <w:rsid w:val="002F5332"/>
    <w:pPr>
      <w:spacing w:after="100"/>
      <w:ind w:left="440"/>
    </w:pPr>
  </w:style>
  <w:style w:type="character" w:styleId="Hyperlink">
    <w:name w:val="Hyperlink"/>
    <w:basedOn w:val="DefaultParagraphFont"/>
    <w:uiPriority w:val="99"/>
    <w:unhideWhenUsed/>
    <w:rsid w:val="002F53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5E7-25B1-4F1D-98E8-8D8EBBC3B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Arif</dc:creator>
  <cp:keywords/>
  <dc:description/>
  <cp:lastModifiedBy>Sadia Arif</cp:lastModifiedBy>
  <cp:revision>1</cp:revision>
  <dcterms:created xsi:type="dcterms:W3CDTF">2024-07-05T19:12:00Z</dcterms:created>
  <dcterms:modified xsi:type="dcterms:W3CDTF">2024-07-05T19:34:00Z</dcterms:modified>
</cp:coreProperties>
</file>