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TRUSTANCHOR SDK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CA"/>
                <w:sz w:val="22"/>
                <w:szCs w:val="22"/>
              </w:rPr>
              <w:t xml:space="preserve">Product Requirements Document  ·  v2.0 Tier 1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C8CA"/>
                <w:sz w:val="20"/>
                <w:szCs w:val="20"/>
              </w:rPr>
              <w:t xml:space="preserve">Challenge 01 — Proof of Life  ·  Squad Hackathon 3.0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D7377" w:sz="4"/>
              <w:right w:val="none" w:color="FFFFFF" w:sz="0"/>
            </w:tcBorders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Project Codename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TrustAnchor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D7377" w:sz="4"/>
              <w:right w:val="none" w:color="FFFFFF" w:sz="0"/>
            </w:tcBorders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Challenge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01 — Proof of Life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D7377" w:sz="4"/>
              <w:right w:val="none" w:color="FFFFFF" w:sz="0"/>
            </w:tcBorders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2.0 (Tier 1 Revision)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D7377" w:sz="4"/>
              <w:right w:val="none" w:color="FFFFFF" w:sz="0"/>
            </w:tcBorders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Target Score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8.5+ / 10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Executive Summary &amp; Problem Statement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The Documented Problem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Ghost workers — fictitious employees collecting real government salaries — represent one of Nigeria's most costly and persistent forms of institutional fraud. In 2015, Kaduna State's biometric verification exercise removed 23,846 ghost workers from the payroll, recovering ₦36.5 billion annually. Lagos State's 2011 audit exposed 5,070 ghost workers. The Nigerian Ministry of Finance estimates ghost-worker fraud consumes between 30% and 40% of the federal wage bill in affected agencies.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field research (May 2025) corroborates the systemic nature of this problem: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Lagos State Ministry of Education HR officer confirmed that physical staff verification currently takes 3–5 working days per cycle and relies entirely on manual sign-in sheets — with no biometric check at point of payment.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teachers in Ogun State (Odeda and Ijebu-Ode LGAs) independently confirmed they were aware of names on their school payroll that did not correspond to any staff member physically present.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TrustAnchor is a deployable SDK that integrates into existing institutional payroll systems to enforce a Proof of Life checkpoint before any disbursement fires. It combines three distinct AI components — device-side liveness detection, server-side deepfake classification, and payroll anomaly detection — with a real-time Squad API disbursement bridge to create a complete, auditable verification-to-payment pipeline.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Output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Verifiable Institutional Quote (VIQ): a signed JSON object containing a Trust Score (0–100), a Pass/Fail verdict, a risk flag taxonomy, and a Squad transaction reference — produced for every worker, every pay cycle.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Feature Requirements vs. Rubric Alignment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 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Rubric Pillar / Goal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Liveness Detection (MediaPipe)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Client-side facial landmark mesh with blink + head-turn challenge. Runs fully on-device via MediaPipe Face Mesh. Detects photograph spoofing without server round-trip.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Technical Depth (30%)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Deepfake Classification Engine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EfficientNet-B0 binary classifier (fine-tuned on FaceForensics++) that flags AI-generated or video-swapped faces. Distinct from liveness — operates on captured frame server-side.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Technical Depth (30%)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Payroll Anomaly Detection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Isolation Forest trained on payroll metadata features: device ID, GPS coordinates, registration timestamp clustering, BVN collision rate. Flags synthetic identity clusters without requiring labelled fraud data.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of Data (Predictive/Security)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Bias Audit Layer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Pre-deploy evaluation of liveness and deepfake models against a Nigerian-representative synthetic face dataset. Publishes per-skin-tone FPR/FNR differential as part of the GitHub README.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Impact Potential + Ethics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Verifiable Institutional Quote (VIQ)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JSON output: Trust Score (0–100), Pass/Fail verdict, risk flag taxonomy (LIVENESS_FAIL, DEEPFAKE_DETECTED, ANOMALY_FLAGGED, BVN_MISMATCH), Squad transaction reference.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Challenge 01 Core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BVN Resolution + Name Matching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/merchant/verify/bvn resolves worker identity. Fuzzy name match (Levenshtein ≤2) catches transliteration variants. Mismatch raises BVN_MISMATCH risk flag and halts disbursement.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Squad API Integration (20%)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Reserved Virtual Account per Worker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/virtual-account/create assigns each verified worker a persistent Squad virtual account. Provides clean audit trail; all payments flow through worker-specific accounts.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Squad API Integration (20%)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Conditional Transfer Bridge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/transaction/initiate fires only when Trust Score ≥ 80. Sub-threshold scores route to a human review queue. Prevents any disbursement without a verified Proof of Life.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Innovation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 Status Resolver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Squad payment webhook listener updates VIQ status to PAID_AND_VERIFIED on successful settlement confirmation. Closes the audit loop automatically.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Squad API Integration (20%)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MFA via Squad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/sms/send issues a 6-digit OTP to the BVN-registered phone number at session initiation. Provides a second identity factor independent of biometrics.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Squad API Integration (20%)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Offline-First Liveness Cache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Liveness result signed locally and cached on-device when connectivity is unavailable (common in rural Ogun LGAs). Syncs to backend on reconnect. Enables rural government deployment.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Solution Design &amp; Scalability (15%)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User Flow (The Technical Journey)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1 — Payroll Cycle Initiation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Institutional Admin (e.g., Ministry of Education HR Director) triggers a pay cycle via the TrustAnchor Dashboard. The system generates a unique session token per worker and dispatches push notifications (or SMS fallback) to each enrolled device.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2 — Liveness Challenge (Device-Side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Worker opens the TrustAnchor mobile app. MediaPipe Face Mesh loads in-browser (WASM) or natively in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issues a randomised liveness challenge: blink twice, then turn head 15 degrees left.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worker fails 3 consecutive attempts: session is flagged LIVENESS_FAIL. Admin is notified. No payment proceeds.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worker is offline: signed liveness result is cached locally with a timestamp and device attestation signature. Syncs on reconnect.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3 — Deepfake Classification (Server-Side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captured liveness frame is transmitted to the TrustAnchor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EfficientNet-B0 deepfake classifier runs inference. Confidence score above 0.85 for synthetic media raises DEEPFAKE_DETECTED flag and halts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Simultaneously, the frame is matched against the worker's enrolled biometric template using cosine similarity. Score below 0.92 raises FACE_MISMATCH flag.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4 — Payroll Anomaly Scan (Backend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Isolation Forest evaluates the current worker record against the full payroll feature matrix: device ID sharing, GPS proximity clustering, registration timestamp bursts, and BVN collision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Contamination threshold set at 5% (tuned against the synthetic 1,000-person demo dataset).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Workers flagged as anomalies receive Trust Score penalty (-20 points) and an ANOMALY_FLAGGED risk label.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5 — Identity Resolution (Squad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calls GET /merchant/verify/bvn using the worker's BVN.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Returned name is fuzzy-matched against payroll record (Levenshtein distance ≤ 2 for transliteration variants e.g. Adebayo vs Adebayoh).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Mismatch raises BVN_MISMATCH flag. Combined with any AI flag: automatic FAIL verdict. Single BVN_MISMATCH alone: routed to human review queue.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6 — Verifiable Institutional Quote (VIQ) Generation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aggregates all signal scores into a composite Trust Score (0–100). Example output: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VIQ Sample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 "worker_id": "EDU-LG-04821", "trust_score": 94, "verdict": "PASS", "flags": [], "bvn_match": true, "liveness": "PASSED", "deepfake_confidence": 0.03, "anomaly_score": -0.18, "squad_account": "0123456789", "session_token": "tk_9xZ2...", "timestamp": "2025-05-12T09:41:00Z"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7 — Conditional Disbursement (Squad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Trust Score ≥ 80: POST /transaction/initiate fires. Funds move from Ministry treasury account to worker's Reserved Virtual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Trust Score 50–79: Payment held. Case routed to human review dashboard with full VIQ and evidence frame.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Trust Score &lt; 50 or any hard flag (DEEPFAKE_DETECTED, LIVENESS_FAIL): Payment blocked. Incident logged. Admin alerted via SMS.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Step 8 — Webhook Confirmation &amp; Audit Close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Squad payment success webhook hits the TrustAnchor listener. VIQ status updates to PAID_AND_VERIFIED. Full audit trail (VIQ JSON + transaction reference + timestamp) is immutably logged per worker per cycle.</w:t>
      </w:r>
    </w:p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Technical Architecture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 AI Layer — The Intelligence Marks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Component A: Liveness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MediaPipe Face Mesh (Google, Apache 2.0)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Library: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Runs client-side via WebAssembly. No server round-trip. Works on 2G connectivity.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478 facial landmark points. Challenge-response: blink detection via EAR (Eye Aspect Ratio) threshold + head-pose estimation via PnP solver.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Performance target: &lt; 1.2s on mid-range Android (tested on Tecno Spark 8C).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Component B: Deepfake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EfficientNet-B0 binary classifier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Model: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Pre-trained on ImageNet. Fine-tuned on FaceForensics++ (720p subset: DeepFakes, Face2Face, NeuralTextures classes).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Input: single captured frame (224x224 crop, normalised). Output: P(synthetic) float.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Threshold: 0.85. Operates independently from liveness — catches video injection attacks that pass the liveness challenge.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Component C: Payroll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Isolation Forest (scikit-learn)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Algorithm: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Feature matrix: [device_id_frequency, gps_cluster_density, registration_timestamp_delta, bvn_collision_count, ip_subnet_overlap].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labelled fraud data required. Unsupervised — detects statistical outliers in the payroll cohort.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Explainability: SHAP values computed per flagged worker to show which features drove the anomaly score. Human-readable for admin dashboard.</w:t>
      </w:r>
    </w:p>
    <w:p>
      <w:pPr>
        <w:pStyle w:val="ListParagraph"/>
        <w:numPr>
          <w:ilvl w:val="1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Demo validation: run against synthetic 1,000-person dataset with 50 injected ghost clusters. Target: 100% cluster detection at 5% contamination.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Bias Audit Protocol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submission, all three AI components are evaluated against a synthetic Nigerian-representative face dataset (generated via StyleGAN2 conditioned on Fitzpatrick Scale IV–VI skin tones). Per-group FPR and FNR differentials are published in the GitHub README. If any group differential exceeds 3 percentage points, model thresholds are adjusted. This is disclosed proactively in the demo pitch.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 Squad API Integration — The Financial Marks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Endpoint 1: BVN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/merchant/verify/bvn  — Resolves worker identity. Returns legal name, DOB, phone. Name fuzzy-matched against payroll record. Drives BVN_MATCH signal in VIQ.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Endpoint 2: Virtual Account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/virtual-account/create  — Called once per worker at onboarding. Assigns a persistent Reserved Virtual Account. All disbursements route through this account. Provides per-worker audit trail across pay cycles.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Endpoint 3: Conditional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/transaction/initiate  — Fires only on Trust Score ≥ 80. Request body includes worker_id, amount, viq_token (signed reference to the VIQ), and source account. Blocked at application layer for sub-threshold scores.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Endpoint 4: SMS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/sms/send  — Dispatches 6-digit OTP to BVN-registered phone at session start. Second factor independent of biometrics. Mitigates SIM-swap risk via BVN-phone binding.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Webhook Listener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5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/webhooks/squad  — Receives payment.success events from Squad. Updates VIQ record status to PAID_AND_VERIFIED. Triggers admin dashboard refresh. Failure events route to retry queue (max 3 attempts, exponential backoff).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Scalability &amp; Economic Viability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 Deployment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Liveness runs fully client-side (WASM). Zero additional server load per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(Node.js/TypeScript + BullMQ): verification jobs queued and processed asynchronously. Horizontally scalable.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Offline-first liveness cache: signed result stored in device secure enclave. Sync on reconnect. Enables Ogun State rural school deployment without reliable 4G.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PostgreSQL: one VIQ record per worker per pay cycle. Indexed on worker_id, cycle_id, verdict. Supports audit queries across millions of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Redis: session token cache, OTP TTL (90 seconds), Isolation Forest feature cache for real-time anomaly scoring.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 The Plug-and-Play Government Case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SDK exposes a single REST integration point: POST /verify-and-disburse. Existing payroll systems pass a worker record; TrustAnchor returns a VIQ and fires the Squad transfer. No rearchitecting of legacy HR systems required. Pilot deployment targets Lagos State Ministry of Education (research contact established) with a single school cluster of 40–120 staff as the initial cohort.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 Business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SaaS verification fee: ₦50 per successful VIQ generation (approximately $0.03 USD). Charged to the institution, not the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Lagos State payroll scale (300,000+ civil servants): potential ₦15M per monthly pay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Fraud prevention value proposition: if TrustAnchor removes even 1% of ghost workers in a 10,000-person agency (₦80,000 average monthly salary), the monthly saving is ₦80M against a verification cost of ₦500,000. ROI: 160x.</w:t>
      </w:r>
    </w:p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Success Metrics (Judging Evidence)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False Acceptance Rate (FAR)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0.01%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Tested on synthetic 1,000-person dataset. Reported per skin-tone group.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False Rejection Rate (FRR)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2.0%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Measured in controlled demo with 20 live participants across device types.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Deepfake Detection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96% on FaceForensics++ test split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EfficientNet-B0 eval metrics in GitHub README.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Anomaly Detection Recall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ghost cluster recall on 50-cluster synthetic dataset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Isolation Forest at 5% contamination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to VIQ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8 seconds (liveness + inference + BVN resolve)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 measured from challenge display to VIQ JSON returned.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 to Payout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 seconds from VIQ PASS to Squad transfer confirmed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Measured in demo with live Squad sandbox credentials.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Skin-tone Bias Differential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3% FPR/FNR gap across Fitzpatrick IV–VI groups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in GitHub README. Addressed proactively in pitch.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Sync Integrity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data loss on reconnect after 24-hour offline period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Tested on Android device with airplane mode simulation.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hd w:fill="1B2A4A" w:val="clear"/>
        <w:spacing w:after="1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Submission Checklist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7.1  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Clean, documented codebase: liveness module (MediaPipe), deepfake classifier (EfficientNet-B0 + inference script), Isolation Forest anomaly module with SHAP explainability.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Synthetic payroll dataset (1,000 records, 50 ghost clusters) + anomaly detection notebook with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Bias audit results: per-group FPR/FNR table in README.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Squad API integration: real endpoint calls with request/response examples in /docs/squad-integration.md.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 sync module: device cache implementation + reconnect sync handler.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Compose: one command to run the full backend stack locally.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7.2  Demo Script (5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0:00–0:40 — Hook: quote from Lagos Ministry of Education contact. Flash the Kaduna 2015 ₦36.5B recovery statistic. One sentence: this is a solved problem in countries that digitised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0:40–1:40 — Live liveness scan: perform the blink + head-turn challenge on screen. Show the MediaPipe landmark overlay. Show the liveness PASS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1:40–2:20 — Inject a deepfake: play a pre-recorded synthetic face video against the camera. Show DEEPFAKE_DETECTED flag firing. Payment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2:20–3:00 — Anomaly detection: load the 1,000-person synthetic payroll CSV. Run Isolation Forest live. Show the 50 ghost worker rows highlighted. Show SHAP explanation for one flagged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3:00–3:40 — Full happy path: BVN resolve fires (show Squad API response), Trust Score 94 generated, POST /transaction/initiate fires, Squad webhook confirms PAID_AND_VERIFIED. End-to-end in &lt;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3:40–4:20 — Bias audit slide: show per-skin-tone FPR/FNR table. Name the problem before the judges 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4:20–5:00 — Scale story: 300,000 Lagos civil servants, ₦50/verification, 160x ROI on fraud recovery. Hand to judges.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7.3  Slide Deck (10 Slides)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1 — Problem: Kaduna 2015 audit (₦36.5B recovered). Lagos 2011 (5,070 ghosts). Quote from Ministry of Education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2 — Target User: Institutional HR Director (Lagos Ministry) + field teacher (Ogun LGA). Named, described, interviewed.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3 — Solution Overview: Three AI components + Squad bridge. One-diagram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4 — Squad API Integration: Four endpoints mapped to workflow stages. Request/response snippets.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5 — AI / Data Intelligence: MediaPipe (liveness) + EfficientNet-B0 (deepfake) + Isolation Forest (anomaly). Bias audit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6 — User Flow: Eight-step journey with timing. Offline-first path for rural workers.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7 — Impact Potential: 300K civil servants, ₦15M/month verification revenue, 160x fraud recovery ROI.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8 — Scalability &amp; Business Model: Plug-and-play REST SDK, ₦50/VIQ fee, horizontal scale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9 — Research &amp; Validation: Field interview evidence. Kaduna/Lagos audit citations. Bias audit methodology.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Slide 10 — The Team: Names, roles, why you are the right people to take this to pilot.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0D7377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7.4  One-Pager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Problem: Ghost workers cost Nigerian federal payroll an estimated 30–40% of affected agency wage bills.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Solution: TrustAnchor SDK — liveness + deepfake detection + anomaly scoring, gated to Squad disbursement.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Squad APIs used: BVN Verification, Virtual Account Creation, Transfers, SMS OTP, Webhooks.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 Pillars addressed: AI Automation (liveness + deepfake pipeline), Use of Data (Isolation Forest anomaly detection), Squad APIs (full disbursement bridge), Financial Innovation (Verifiable Institutional Quote).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Lagos State Ministry of Education, 300,000+ civil servants, pilot cohort of 40–120 staff.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AAAAAA"/>
        <w:sz w:val="16"/>
        <w:szCs w:val="16"/>
      </w:rPr>
      <w:t xml:space="preserve">Ghost-Worker Fraud Prevention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TrustAnchor SDK  ·  PRD v2.0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CONFIDENTIAL — Squad Hackathon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0" w:hanging="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2026-05-12T08:00:11.245Z</dcterms:created>
  <dcterms:modified xsi:type="dcterms:W3CDTF">2026-05-12T08:00:11.245Z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