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2C89"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As an Operations, Supply Chain Intern - Remote:</w:t>
      </w:r>
    </w:p>
    <w:p w14:paraId="79B569F8"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•Identify and apply appropriate analytical methods to improve the overall operational effectiveness of the Procurement, Order Fulfillment and other Supply Chain processes. Methods may include statistical analysis, advanced data mining techniques, data modeling and hands on involvement with warehouse operations.</w:t>
      </w:r>
    </w:p>
    <w:p w14:paraId="3FAF4601"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•Facilitate and lead large cross-functional projects geared towards process improvement. Participate on or lead Kaizen and/or Six Sigma teams to deliver results including increased efficiency and effectiveness for assigned areas of responsibility.</w:t>
      </w:r>
    </w:p>
    <w:p w14:paraId="421D7865"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•Assist in developing and maintaining process measurements and controls to monitor current processes.</w:t>
      </w:r>
    </w:p>
    <w:p w14:paraId="7FA080F8"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•Research and test tools, techniques, and best practices both internally and externally and share those findings with the quality team and VWR business leaders.</w:t>
      </w:r>
    </w:p>
    <w:p w14:paraId="4B80B8D5"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•Work as team member in functional area of supply chain to support and/or lead projects, engage our suppliers in Supply Chain improvement initiatives</w:t>
      </w:r>
    </w:p>
    <w:p w14:paraId="243F9E45"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•Train VWR associates on reporting tools/ analytical techniques as required.</w:t>
      </w:r>
    </w:p>
    <w:p w14:paraId="37A77D35"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•Assist Operations leadership team with data requests, ad-hoc reporting needs.</w:t>
      </w:r>
    </w:p>
    <w:p w14:paraId="2F7B2050"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•Communicate with business leaders on project and deliverable status.</w:t>
      </w:r>
    </w:p>
    <w:p w14:paraId="21937089"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Qualifications:</w:t>
      </w:r>
    </w:p>
    <w:p w14:paraId="3050F895" w14:textId="77777777" w:rsidR="001033D2" w:rsidRDefault="001033D2" w:rsidP="001033D2">
      <w:pPr>
        <w:pStyle w:val="NormalWeb"/>
        <w:shd w:val="clear" w:color="auto" w:fill="FFFFFF"/>
        <w:spacing w:before="0" w:beforeAutospacing="0" w:after="0" w:afterAutospacing="0"/>
        <w:textAlignment w:val="baseline"/>
        <w:rPr>
          <w:rFonts w:ascii="Roboto" w:hAnsi="Roboto"/>
          <w:color w:val="494949"/>
        </w:rPr>
      </w:pPr>
      <w:r>
        <w:rPr>
          <w:rFonts w:ascii="Roboto" w:hAnsi="Roboto"/>
          <w:color w:val="494949"/>
        </w:rPr>
        <w:t>•Must be currently enrolled in a Bachelors Engineering, Operations, Logistics, or Supply Chain, or similar program.</w:t>
      </w:r>
    </w:p>
    <w:p w14:paraId="0D8EE25F" w14:textId="77777777" w:rsidR="00815F33" w:rsidRDefault="001033D2"/>
    <w:sectPr w:rsidR="00815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zE3MbAwMzYzNrVU0lEKTi0uzszPAykwrAUAn9MJwywAAAA="/>
  </w:docVars>
  <w:rsids>
    <w:rsidRoot w:val="001033D2"/>
    <w:rsid w:val="001033D2"/>
    <w:rsid w:val="0058536F"/>
    <w:rsid w:val="00E4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F746"/>
  <w15:chartTrackingRefBased/>
  <w15:docId w15:val="{766800E6-FEE5-41FE-93DF-08B7E9F9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Sadique Abdullah</dc:creator>
  <cp:keywords/>
  <dc:description/>
  <cp:lastModifiedBy>Sadique Abdullah</cp:lastModifiedBy>
  <cp:revision>1</cp:revision>
  <dcterms:created xsi:type="dcterms:W3CDTF">2022-05-30T06:12:00Z</dcterms:created>
  <dcterms:modified xsi:type="dcterms:W3CDTF">2022-05-30T06:13:00Z</dcterms:modified>
</cp:coreProperties>
</file>