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8798665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44"/>
          <w:szCs w:val="43"/>
        </w:rPr>
      </w:sdtEndPr>
      <w:sdtContent>
        <w:p w:rsidR="009A5C78" w:rsidRDefault="009A5C78"/>
        <w:p w:rsidR="009A5C78" w:rsidRDefault="009A5C78">
          <w:r>
            <w:rPr>
              <w:noProof/>
              <w:lang w:eastAsia="zh-TW"/>
            </w:rPr>
            <w:pict>
              <v:group id="_x0000_s1041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42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3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44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44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9E0A4ED5BC57456AAFD49E9B694C12A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A5C78" w:rsidRDefault="009A5C78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PYTHON GUI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A2EF726AD4AA478DAD8831685DBFD7C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A5C78" w:rsidRDefault="009A5C78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Graphical user interface program</w:t>
                              </w:r>
                            </w:p>
                          </w:sdtContent>
                        </w:sdt>
                        <w:p w:rsidR="009A5C78" w:rsidRDefault="009A5C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10FB3E5932C741BF97800ACFF5A7E8D0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A5C78" w:rsidRDefault="00E8716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This is a python programming.It’s my favourite language.Because it’s very easy.</w:t>
                              </w:r>
                            </w:p>
                          </w:sdtContent>
                        </w:sdt>
                        <w:p w:rsidR="009A5C78" w:rsidRDefault="009A5C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45" style="position:absolute;left:321;top:3424;width:3125;height:6069" coordorigin="654,3599" coordsize="2880,5760">
                    <v:rect id="_x0000_s1046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47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48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49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0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1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2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52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DD59EA4DB4A249D49A02D57D0A885302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11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5C78" w:rsidRDefault="009A5C7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53" style="position:absolute;left:3446;top:13758;width:8169;height:1382" coordorigin="3446,13758" coordsize="8169,1382">
                  <v:group id="_x0000_s1054" style="position:absolute;left:10833;top:14380;width:782;height:760;flip:x y" coordorigin="8754,11945" coordsize="2880,2859">
                    <v:rect id="_x0000_s1055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6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57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8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58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8D317AE32E0A4C3FADD15B020E56F015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9A5C78" w:rsidRDefault="00E871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SG"/>
                                </w:rPr>
                                <w:t>Sadiqu Islam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9F29F00569524295A81E323830352EA3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9A5C78" w:rsidRDefault="00E871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SG"/>
                                </w:rPr>
                                <w:t>python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3C7F0D82128341C4B84C1B4E227EF979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11-20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5C78" w:rsidRDefault="009A5C7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11/20/2019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9A5C78" w:rsidRDefault="009A5C78">
          <w:pPr>
            <w:rPr>
              <w:rFonts w:ascii="Arial" w:eastAsia="Times New Roman" w:hAnsi="Arial" w:cs="Arial"/>
              <w:sz w:val="44"/>
              <w:szCs w:val="43"/>
            </w:rPr>
          </w:pPr>
          <w:r>
            <w:rPr>
              <w:rFonts w:ascii="Arial" w:eastAsia="Times New Roman" w:hAnsi="Arial" w:cs="Arial"/>
              <w:sz w:val="44"/>
              <w:szCs w:val="43"/>
            </w:rPr>
            <w:br w:type="page"/>
          </w:r>
        </w:p>
      </w:sdtContent>
    </w:sdt>
    <w:p w:rsidR="009A5C78" w:rsidRDefault="009A5C78" w:rsidP="00E87169">
      <w:pPr>
        <w:spacing w:before="120" w:after="144" w:line="240" w:lineRule="auto"/>
        <w:ind w:right="48"/>
        <w:jc w:val="center"/>
        <w:rPr>
          <w:rFonts w:ascii="Arial" w:eastAsia="Times New Roman" w:hAnsi="Arial" w:cs="Arial"/>
          <w:color w:val="000000"/>
          <w:sz w:val="28"/>
          <w:szCs w:val="24"/>
          <w:u w:val="single"/>
        </w:rPr>
      </w:pPr>
      <w:r w:rsidRPr="009A5C78">
        <w:rPr>
          <w:rFonts w:ascii="Arial" w:eastAsia="Times New Roman" w:hAnsi="Arial" w:cs="Arial"/>
          <w:color w:val="000000"/>
          <w:sz w:val="28"/>
          <w:szCs w:val="24"/>
          <w:highlight w:val="darkGray"/>
          <w:u w:val="single"/>
        </w:rPr>
        <w:lastRenderedPageBreak/>
        <w:t>PYTHON GUI PROGRAM</w:t>
      </w:r>
    </w:p>
    <w:p w:rsidR="00E87169" w:rsidRPr="00E87169" w:rsidRDefault="00E87169" w:rsidP="00E8716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4"/>
        </w:rPr>
      </w:pPr>
      <w:r w:rsidRPr="00E87169">
        <w:rPr>
          <w:rFonts w:ascii="Arial" w:eastAsia="Times New Roman" w:hAnsi="Arial" w:cs="Arial"/>
          <w:color w:val="000000"/>
          <w:sz w:val="28"/>
          <w:szCs w:val="24"/>
        </w:rPr>
        <w:t>Various lengths, widths, and other dimensions of widgets can be described in many different units.</w:t>
      </w:r>
    </w:p>
    <w:p w:rsidR="00E87169" w:rsidRPr="00E87169" w:rsidRDefault="00E87169" w:rsidP="00E87169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color w:val="000000"/>
          <w:sz w:val="28"/>
          <w:szCs w:val="26"/>
        </w:rPr>
        <w:t>If you set a dimension to an integer, it is assumed to be in pixels.</w:t>
      </w:r>
    </w:p>
    <w:p w:rsidR="00E87169" w:rsidRPr="00E87169" w:rsidRDefault="00E87169" w:rsidP="00E87169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color w:val="000000"/>
          <w:sz w:val="28"/>
          <w:szCs w:val="26"/>
        </w:rPr>
        <w:t>You can specify units by setting a dimension to a string containing a number followed by.</w:t>
      </w:r>
    </w:p>
    <w:tbl>
      <w:tblPr>
        <w:tblW w:w="123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1"/>
        <w:gridCol w:w="11211"/>
      </w:tblGrid>
      <w:tr w:rsidR="00E87169" w:rsidRPr="00E87169" w:rsidTr="00E87169">
        <w:tc>
          <w:tcPr>
            <w:tcW w:w="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after="369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b/>
                <w:bCs/>
                <w:sz w:val="28"/>
                <w:szCs w:val="26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after="369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b/>
                <w:bCs/>
                <w:sz w:val="28"/>
                <w:szCs w:val="26"/>
              </w:rPr>
              <w:t>Character &amp; Description</w:t>
            </w:r>
          </w:p>
        </w:tc>
      </w:tr>
      <w:tr w:rsidR="00E87169" w:rsidRPr="00E87169" w:rsidTr="00E871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after="369" w:line="240" w:lineRule="auto"/>
              <w:rPr>
                <w:rFonts w:ascii="Arial" w:eastAsia="Times New Roman" w:hAnsi="Arial" w:cs="Arial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sz w:val="28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6"/>
              </w:rPr>
              <w:t>c</w:t>
            </w:r>
          </w:p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>Centimeters</w:t>
            </w:r>
          </w:p>
        </w:tc>
      </w:tr>
      <w:tr w:rsidR="00E87169" w:rsidRPr="00E87169" w:rsidTr="00E871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sz w:val="28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6"/>
              </w:rPr>
              <w:t>i</w:t>
            </w:r>
          </w:p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>Inches</w:t>
            </w:r>
          </w:p>
        </w:tc>
      </w:tr>
      <w:tr w:rsidR="00E87169" w:rsidRPr="00E87169" w:rsidTr="00E871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sz w:val="28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6"/>
              </w:rPr>
              <w:t>m</w:t>
            </w:r>
          </w:p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>Millimeters</w:t>
            </w:r>
          </w:p>
        </w:tc>
      </w:tr>
      <w:tr w:rsidR="00E87169" w:rsidRPr="00E87169" w:rsidTr="00E871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sz w:val="28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6"/>
              </w:rPr>
              <w:t>p</w:t>
            </w:r>
          </w:p>
          <w:p w:rsidR="00E87169" w:rsidRPr="00E87169" w:rsidRDefault="00E87169" w:rsidP="00E8716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E87169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>Printer's points (about 1/72")</w:t>
            </w:r>
          </w:p>
        </w:tc>
      </w:tr>
    </w:tbl>
    <w:p w:rsidR="00E87169" w:rsidRPr="00E87169" w:rsidRDefault="00E87169" w:rsidP="00E8716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44"/>
          <w:szCs w:val="43"/>
        </w:rPr>
      </w:pPr>
      <w:r w:rsidRPr="00E87169">
        <w:rPr>
          <w:rFonts w:ascii="Arial" w:eastAsia="Times New Roman" w:hAnsi="Arial" w:cs="Arial"/>
          <w:sz w:val="44"/>
          <w:szCs w:val="43"/>
        </w:rPr>
        <w:t>Length options</w:t>
      </w:r>
    </w:p>
    <w:p w:rsidR="00E87169" w:rsidRPr="00E87169" w:rsidRDefault="00E87169" w:rsidP="00E8716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4"/>
        </w:rPr>
      </w:pPr>
      <w:r w:rsidRPr="00E87169">
        <w:rPr>
          <w:rFonts w:ascii="Arial" w:eastAsia="Times New Roman" w:hAnsi="Arial" w:cs="Arial"/>
          <w:color w:val="000000"/>
          <w:sz w:val="28"/>
          <w:szCs w:val="24"/>
        </w:rPr>
        <w:t>Tkinter expresses a length as an integer number of pixels. Here is the list of common length options −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t>borderwidth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Width of the border which gives a three-dimensional look to the widget.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t>highlightthickness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Width of the highlight rectangle when the widget has focus.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t>padX padY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Extra space the widget requests from its layout manager beyond the minimum the widget needs to display its contents in the x and y directions.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lastRenderedPageBreak/>
        <w:t>selectborderwidth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Width of the three-dimentional border around selected items of the widget.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t>wraplength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Maximum line length for widgets that perform word wrapping.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t>height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Desired height of the widget; must be greater than or equal to 1.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t>underline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Index of the character to underline in the widget's text (0 is the first character, 1 the second one, and so on).</w:t>
      </w:r>
    </w:p>
    <w:p w:rsidR="00E87169" w:rsidRPr="00E87169" w:rsidRDefault="00E87169" w:rsidP="00E87169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E87169">
        <w:rPr>
          <w:rFonts w:ascii="Arial" w:eastAsia="Times New Roman" w:hAnsi="Arial" w:cs="Arial"/>
          <w:b/>
          <w:bCs/>
          <w:color w:val="000000"/>
          <w:sz w:val="28"/>
          <w:szCs w:val="26"/>
        </w:rPr>
        <w:t>width</w:t>
      </w:r>
      <w:r w:rsidRPr="00E87169">
        <w:rPr>
          <w:rFonts w:ascii="Arial" w:eastAsia="Times New Roman" w:hAnsi="Arial" w:cs="Arial"/>
          <w:color w:val="000000"/>
          <w:sz w:val="28"/>
          <w:szCs w:val="26"/>
        </w:rPr>
        <w:t> − Desired width of the widget.</w:t>
      </w:r>
    </w:p>
    <w:p w:rsidR="00E87169" w:rsidRPr="009A5C78" w:rsidRDefault="00E87169" w:rsidP="00E87169">
      <w:pPr>
        <w:spacing w:before="120" w:after="144" w:line="240" w:lineRule="auto"/>
        <w:ind w:right="48"/>
        <w:jc w:val="center"/>
        <w:rPr>
          <w:rFonts w:ascii="Arial" w:eastAsia="Times New Roman" w:hAnsi="Arial" w:cs="Arial"/>
          <w:color w:val="000000"/>
          <w:sz w:val="28"/>
          <w:szCs w:val="24"/>
          <w:u w:val="single"/>
        </w:rPr>
      </w:pPr>
    </w:p>
    <w:p w:rsidR="009A5C78" w:rsidRDefault="009A5C78" w:rsidP="009A5C7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4"/>
        </w:rPr>
      </w:pPr>
    </w:p>
    <w:p w:rsidR="009A5C78" w:rsidRPr="009A5C78" w:rsidRDefault="009A5C78" w:rsidP="009A5C7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4"/>
        </w:rPr>
      </w:pPr>
      <w:r w:rsidRPr="009A5C78">
        <w:rPr>
          <w:rFonts w:ascii="Arial" w:eastAsia="Times New Roman" w:hAnsi="Arial" w:cs="Arial"/>
          <w:color w:val="000000"/>
          <w:sz w:val="28"/>
          <w:szCs w:val="24"/>
        </w:rPr>
        <w:t>Tkinter represents colors with strings. There are two general ways to specify colors in Tkinter −</w:t>
      </w:r>
    </w:p>
    <w:p w:rsidR="009A5C78" w:rsidRPr="009A5C78" w:rsidRDefault="009A5C78" w:rsidP="009A5C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color w:val="000000"/>
          <w:sz w:val="28"/>
          <w:szCs w:val="26"/>
        </w:rPr>
        <w:t>You can use a string specifying the proportion of red, green and blue in hexadecimal digits. For example, "#fff" is white, "#000000" is black, "#000fff000" is pure green, and "#00ffff" is pure cyan (green plus blue).</w:t>
      </w:r>
    </w:p>
    <w:p w:rsidR="009A5C78" w:rsidRPr="009A5C78" w:rsidRDefault="009A5C78" w:rsidP="009A5C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color w:val="000000"/>
          <w:sz w:val="28"/>
          <w:szCs w:val="26"/>
        </w:rPr>
        <w:t>You can also use any locally defined standard color name. The colors "white", "black", "red", "green", "blue", "cyan", "yellow", and "magenta" will always be available.</w:t>
      </w:r>
    </w:p>
    <w:p w:rsidR="009A5C78" w:rsidRPr="009A5C78" w:rsidRDefault="009A5C78" w:rsidP="009A5C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44"/>
          <w:szCs w:val="43"/>
        </w:rPr>
      </w:pPr>
      <w:r w:rsidRPr="009A5C78">
        <w:rPr>
          <w:rFonts w:ascii="Arial" w:eastAsia="Times New Roman" w:hAnsi="Arial" w:cs="Arial"/>
          <w:sz w:val="44"/>
          <w:szCs w:val="43"/>
        </w:rPr>
        <w:t>Color options</w:t>
      </w:r>
    </w:p>
    <w:p w:rsidR="009A5C78" w:rsidRPr="009A5C78" w:rsidRDefault="009A5C78" w:rsidP="009A5C7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4"/>
        </w:rPr>
      </w:pPr>
      <w:r w:rsidRPr="009A5C78">
        <w:rPr>
          <w:rFonts w:ascii="Arial" w:eastAsia="Times New Roman" w:hAnsi="Arial" w:cs="Arial"/>
          <w:color w:val="000000"/>
          <w:sz w:val="28"/>
          <w:szCs w:val="24"/>
        </w:rPr>
        <w:t>The common color options are −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activebackground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Background color for the widget when the widget is active.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activeforeground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Foreground color for the widget when the widget is active.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background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Background color for the widget. This can also be represented as </w:t>
      </w:r>
      <w:r w:rsidRPr="009A5C78">
        <w:rPr>
          <w:rFonts w:ascii="Arial" w:eastAsia="Times New Roman" w:hAnsi="Arial" w:cs="Arial"/>
          <w:i/>
          <w:iCs/>
          <w:color w:val="000000"/>
          <w:sz w:val="28"/>
          <w:szCs w:val="26"/>
        </w:rPr>
        <w:t>bg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disabledforeground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Foreground color for the widget when the widget is disabled.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foreground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Foreground color for the widget. This can also be represented as </w:t>
      </w:r>
      <w:r w:rsidRPr="009A5C78">
        <w:rPr>
          <w:rFonts w:ascii="Arial" w:eastAsia="Times New Roman" w:hAnsi="Arial" w:cs="Arial"/>
          <w:i/>
          <w:iCs/>
          <w:color w:val="000000"/>
          <w:sz w:val="28"/>
          <w:szCs w:val="26"/>
        </w:rPr>
        <w:t>fg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highlightbackground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Background color of the highlight region when the widget has focus.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lastRenderedPageBreak/>
        <w:t>highlightcolor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Foreground color of the highlight region when the widget has focus.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selectbackground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Background color for the selected items of the widget.</w:t>
      </w:r>
    </w:p>
    <w:p w:rsidR="009A5C78" w:rsidRPr="009A5C78" w:rsidRDefault="009A5C78" w:rsidP="009A5C78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6"/>
        </w:rPr>
      </w:pPr>
      <w:r w:rsidRPr="009A5C78">
        <w:rPr>
          <w:rFonts w:ascii="Arial" w:eastAsia="Times New Roman" w:hAnsi="Arial" w:cs="Arial"/>
          <w:b/>
          <w:bCs/>
          <w:color w:val="000000"/>
          <w:sz w:val="28"/>
          <w:szCs w:val="26"/>
        </w:rPr>
        <w:t>selectforeground</w:t>
      </w:r>
      <w:r w:rsidRPr="009A5C78">
        <w:rPr>
          <w:rFonts w:ascii="Arial" w:eastAsia="Times New Roman" w:hAnsi="Arial" w:cs="Arial"/>
          <w:color w:val="000000"/>
          <w:sz w:val="28"/>
          <w:szCs w:val="26"/>
        </w:rPr>
        <w:t> − Foreground color for the selected items of the widget</w:t>
      </w:r>
    </w:p>
    <w:p w:rsidR="00A92F41" w:rsidRDefault="00A92F41" w:rsidP="00A92F41">
      <w:pPr>
        <w:pStyle w:val="NormalWeb"/>
        <w:spacing w:before="120" w:beforeAutospacing="0" w:after="144" w:afterAutospacing="0"/>
        <w:ind w:left="1080" w:right="48"/>
        <w:jc w:val="both"/>
        <w:rPr>
          <w:rFonts w:ascii="Arial" w:hAnsi="Arial" w:cs="Arial"/>
          <w:color w:val="000000"/>
          <w:sz w:val="28"/>
        </w:rPr>
      </w:pPr>
    </w:p>
    <w:p w:rsidR="00E87169" w:rsidRPr="00E87169" w:rsidRDefault="00E87169" w:rsidP="00A92F41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  <w:sz w:val="28"/>
        </w:rPr>
      </w:pPr>
      <w:r w:rsidRPr="00E87169">
        <w:rPr>
          <w:rFonts w:ascii="Arial" w:hAnsi="Arial" w:cs="Arial"/>
          <w:color w:val="000000"/>
          <w:sz w:val="28"/>
        </w:rPr>
        <w:t>There may be up to three ways to specify type style.</w:t>
      </w:r>
    </w:p>
    <w:p w:rsidR="00E87169" w:rsidRPr="00E87169" w:rsidRDefault="00E87169" w:rsidP="00E87169">
      <w:pPr>
        <w:pStyle w:val="Heading2"/>
        <w:rPr>
          <w:rFonts w:ascii="Arial" w:hAnsi="Arial" w:cs="Arial"/>
          <w:b w:val="0"/>
          <w:bCs w:val="0"/>
          <w:sz w:val="44"/>
          <w:szCs w:val="43"/>
        </w:rPr>
      </w:pPr>
      <w:r w:rsidRPr="00E87169">
        <w:rPr>
          <w:rFonts w:ascii="Arial" w:hAnsi="Arial" w:cs="Arial"/>
          <w:b w:val="0"/>
          <w:bCs w:val="0"/>
          <w:sz w:val="44"/>
          <w:szCs w:val="43"/>
        </w:rPr>
        <w:t>Simple Tuple Fonts</w:t>
      </w:r>
    </w:p>
    <w:p w:rsidR="00E87169" w:rsidRPr="00E87169" w:rsidRDefault="00E87169" w:rsidP="00E8716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8"/>
        </w:rPr>
      </w:pPr>
      <w:r w:rsidRPr="00E87169">
        <w:rPr>
          <w:rFonts w:ascii="Arial" w:hAnsi="Arial" w:cs="Arial"/>
          <w:color w:val="000000"/>
          <w:sz w:val="28"/>
        </w:rPr>
        <w:t>As a tuple whose first element is the font family, followed by a size in points, optionally followed by a string containing one or more of the style modifiers bold, italic, underline and overstrike.</w:t>
      </w:r>
    </w:p>
    <w:p w:rsidR="00E87169" w:rsidRPr="00E87169" w:rsidRDefault="00E87169" w:rsidP="00E87169">
      <w:pPr>
        <w:pStyle w:val="Heading3"/>
        <w:rPr>
          <w:rFonts w:ascii="Arial" w:hAnsi="Arial" w:cs="Arial"/>
          <w:b w:val="0"/>
          <w:bCs w:val="0"/>
          <w:color w:val="auto"/>
          <w:sz w:val="36"/>
          <w:szCs w:val="33"/>
        </w:rPr>
      </w:pPr>
      <w:r w:rsidRPr="00E87169">
        <w:rPr>
          <w:rFonts w:ascii="Arial" w:hAnsi="Arial" w:cs="Arial"/>
          <w:b w:val="0"/>
          <w:bCs w:val="0"/>
          <w:sz w:val="36"/>
          <w:szCs w:val="33"/>
        </w:rPr>
        <w:t>Example</w:t>
      </w:r>
    </w:p>
    <w:p w:rsidR="00E87169" w:rsidRPr="00E87169" w:rsidRDefault="00E87169" w:rsidP="00E87169">
      <w:pPr>
        <w:numPr>
          <w:ilvl w:val="0"/>
          <w:numId w:val="5"/>
        </w:numPr>
        <w:spacing w:before="100" w:beforeAutospacing="1" w:after="92" w:line="240" w:lineRule="auto"/>
        <w:rPr>
          <w:rFonts w:ascii="Arial" w:hAnsi="Arial" w:cs="Arial"/>
          <w:sz w:val="28"/>
          <w:szCs w:val="26"/>
        </w:rPr>
      </w:pPr>
      <w:r w:rsidRPr="00E87169">
        <w:rPr>
          <w:rFonts w:ascii="Arial" w:hAnsi="Arial" w:cs="Arial"/>
          <w:sz w:val="28"/>
          <w:szCs w:val="26"/>
        </w:rPr>
        <w:t>("Helvetica", "16") for a 16-point Helvetica regular.</w:t>
      </w:r>
    </w:p>
    <w:p w:rsidR="00E87169" w:rsidRPr="00E87169" w:rsidRDefault="00E87169" w:rsidP="00E87169">
      <w:pPr>
        <w:numPr>
          <w:ilvl w:val="0"/>
          <w:numId w:val="5"/>
        </w:numPr>
        <w:spacing w:before="100" w:beforeAutospacing="1" w:after="92" w:line="240" w:lineRule="auto"/>
        <w:rPr>
          <w:rFonts w:ascii="Arial" w:hAnsi="Arial" w:cs="Arial"/>
          <w:sz w:val="28"/>
          <w:szCs w:val="26"/>
        </w:rPr>
      </w:pPr>
      <w:r w:rsidRPr="00E87169">
        <w:rPr>
          <w:rFonts w:ascii="Arial" w:hAnsi="Arial" w:cs="Arial"/>
          <w:sz w:val="28"/>
          <w:szCs w:val="26"/>
        </w:rPr>
        <w:t>("Times", "24", "bold italic") for a 24-point Times bold italic.</w:t>
      </w:r>
    </w:p>
    <w:p w:rsidR="00E87169" w:rsidRPr="00E87169" w:rsidRDefault="00E87169" w:rsidP="00E87169">
      <w:pPr>
        <w:pStyle w:val="Heading2"/>
        <w:rPr>
          <w:rFonts w:ascii="Arial" w:hAnsi="Arial" w:cs="Arial"/>
          <w:b w:val="0"/>
          <w:bCs w:val="0"/>
          <w:sz w:val="44"/>
          <w:szCs w:val="43"/>
        </w:rPr>
      </w:pPr>
      <w:r w:rsidRPr="00E87169">
        <w:rPr>
          <w:rFonts w:ascii="Arial" w:hAnsi="Arial" w:cs="Arial"/>
          <w:b w:val="0"/>
          <w:bCs w:val="0"/>
          <w:sz w:val="44"/>
          <w:szCs w:val="43"/>
        </w:rPr>
        <w:t>Font object Fonts</w:t>
      </w:r>
    </w:p>
    <w:p w:rsidR="00E87169" w:rsidRPr="00E87169" w:rsidRDefault="00E87169" w:rsidP="00E8716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8"/>
        </w:rPr>
      </w:pPr>
      <w:r w:rsidRPr="00E87169">
        <w:rPr>
          <w:rFonts w:ascii="Arial" w:hAnsi="Arial" w:cs="Arial"/>
          <w:color w:val="000000"/>
          <w:sz w:val="28"/>
        </w:rPr>
        <w:t>You can create a "font object" by importing the tkFont module and using its Font class constructor −</w:t>
      </w:r>
    </w:p>
    <w:p w:rsidR="00E87169" w:rsidRPr="00E87169" w:rsidRDefault="00E87169" w:rsidP="00E87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3"/>
        </w:rPr>
      </w:pPr>
      <w:r w:rsidRPr="00E87169">
        <w:rPr>
          <w:rStyle w:val="kwd"/>
          <w:color w:val="000088"/>
          <w:sz w:val="24"/>
          <w:szCs w:val="23"/>
        </w:rPr>
        <w:t>import</w:t>
      </w:r>
      <w:r w:rsidRPr="00E87169">
        <w:rPr>
          <w:rStyle w:val="pln"/>
          <w:color w:val="000000"/>
          <w:sz w:val="24"/>
          <w:szCs w:val="23"/>
        </w:rPr>
        <w:t xml:space="preserve"> tkFont</w:t>
      </w:r>
    </w:p>
    <w:p w:rsidR="00E87169" w:rsidRPr="00E87169" w:rsidRDefault="00E87169" w:rsidP="00E87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4"/>
          <w:szCs w:val="23"/>
        </w:rPr>
      </w:pPr>
    </w:p>
    <w:p w:rsidR="00E87169" w:rsidRPr="00E87169" w:rsidRDefault="00E87169" w:rsidP="00E87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4"/>
          <w:szCs w:val="23"/>
        </w:rPr>
      </w:pPr>
      <w:r w:rsidRPr="00E87169">
        <w:rPr>
          <w:rStyle w:val="pln"/>
          <w:color w:val="000000"/>
          <w:sz w:val="24"/>
          <w:szCs w:val="23"/>
        </w:rPr>
        <w:t xml:space="preserve">font </w:t>
      </w:r>
      <w:r w:rsidRPr="00E87169">
        <w:rPr>
          <w:rStyle w:val="pun"/>
          <w:color w:val="666600"/>
          <w:sz w:val="24"/>
          <w:szCs w:val="23"/>
        </w:rPr>
        <w:t>=</w:t>
      </w:r>
      <w:r w:rsidRPr="00E87169">
        <w:rPr>
          <w:rStyle w:val="pln"/>
          <w:color w:val="000000"/>
          <w:sz w:val="24"/>
          <w:szCs w:val="23"/>
        </w:rPr>
        <w:t xml:space="preserve"> tkFont</w:t>
      </w:r>
      <w:r w:rsidRPr="00E87169">
        <w:rPr>
          <w:rStyle w:val="pun"/>
          <w:color w:val="666600"/>
          <w:sz w:val="24"/>
          <w:szCs w:val="23"/>
        </w:rPr>
        <w:t>.</w:t>
      </w:r>
      <w:r w:rsidRPr="00E87169">
        <w:rPr>
          <w:rStyle w:val="typ"/>
          <w:color w:val="660066"/>
          <w:sz w:val="24"/>
          <w:szCs w:val="23"/>
        </w:rPr>
        <w:t>Font</w:t>
      </w:r>
      <w:r w:rsidRPr="00E87169">
        <w:rPr>
          <w:rStyle w:val="pln"/>
          <w:color w:val="000000"/>
          <w:sz w:val="24"/>
          <w:szCs w:val="23"/>
        </w:rPr>
        <w:t xml:space="preserve"> </w:t>
      </w:r>
      <w:r w:rsidRPr="00E87169">
        <w:rPr>
          <w:rStyle w:val="pun"/>
          <w:color w:val="666600"/>
          <w:sz w:val="24"/>
          <w:szCs w:val="23"/>
        </w:rPr>
        <w:t>(</w:t>
      </w:r>
      <w:r w:rsidRPr="00E87169">
        <w:rPr>
          <w:rStyle w:val="pln"/>
          <w:color w:val="000000"/>
          <w:sz w:val="24"/>
          <w:szCs w:val="23"/>
        </w:rPr>
        <w:t xml:space="preserve"> option</w:t>
      </w:r>
      <w:r w:rsidRPr="00E87169">
        <w:rPr>
          <w:rStyle w:val="pun"/>
          <w:color w:val="666600"/>
          <w:sz w:val="24"/>
          <w:szCs w:val="23"/>
        </w:rPr>
        <w:t>,</w:t>
      </w:r>
      <w:r w:rsidRPr="00E87169">
        <w:rPr>
          <w:rStyle w:val="pln"/>
          <w:color w:val="000000"/>
          <w:sz w:val="24"/>
          <w:szCs w:val="23"/>
        </w:rPr>
        <w:t xml:space="preserve"> </w:t>
      </w:r>
      <w:r w:rsidRPr="00E87169">
        <w:rPr>
          <w:rStyle w:val="pun"/>
          <w:color w:val="666600"/>
          <w:sz w:val="24"/>
          <w:szCs w:val="23"/>
        </w:rPr>
        <w:t>...</w:t>
      </w:r>
      <w:r w:rsidRPr="00E87169">
        <w:rPr>
          <w:rStyle w:val="pln"/>
          <w:color w:val="000000"/>
          <w:sz w:val="24"/>
          <w:szCs w:val="23"/>
        </w:rPr>
        <w:t xml:space="preserve"> </w:t>
      </w:r>
      <w:r w:rsidRPr="00E87169">
        <w:rPr>
          <w:rStyle w:val="pun"/>
          <w:color w:val="666600"/>
          <w:sz w:val="24"/>
          <w:szCs w:val="23"/>
        </w:rPr>
        <w:t>)</w:t>
      </w:r>
    </w:p>
    <w:p w:rsidR="00E87169" w:rsidRPr="00E87169" w:rsidRDefault="00E87169" w:rsidP="00E8716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8"/>
        </w:rPr>
      </w:pPr>
      <w:r w:rsidRPr="00E87169">
        <w:rPr>
          <w:rFonts w:ascii="Arial" w:hAnsi="Arial" w:cs="Arial"/>
          <w:color w:val="000000"/>
          <w:sz w:val="28"/>
        </w:rPr>
        <w:t>Here is the list of options −</w:t>
      </w:r>
    </w:p>
    <w:p w:rsidR="00E87169" w:rsidRPr="00E87169" w:rsidRDefault="00E87169" w:rsidP="00E87169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6"/>
        </w:rPr>
      </w:pPr>
      <w:r w:rsidRPr="00E87169">
        <w:rPr>
          <w:rFonts w:ascii="Arial" w:hAnsi="Arial" w:cs="Arial"/>
          <w:b/>
          <w:bCs/>
          <w:color w:val="000000"/>
          <w:sz w:val="28"/>
          <w:szCs w:val="26"/>
        </w:rPr>
        <w:t>family</w:t>
      </w:r>
      <w:r w:rsidRPr="00E87169">
        <w:rPr>
          <w:rFonts w:ascii="Arial" w:hAnsi="Arial" w:cs="Arial"/>
          <w:color w:val="000000"/>
          <w:sz w:val="28"/>
          <w:szCs w:val="26"/>
        </w:rPr>
        <w:t> − The font family name as a string.</w:t>
      </w:r>
    </w:p>
    <w:p w:rsidR="00E87169" w:rsidRPr="00E87169" w:rsidRDefault="00E87169" w:rsidP="00E87169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6"/>
        </w:rPr>
      </w:pPr>
      <w:r w:rsidRPr="00E87169">
        <w:rPr>
          <w:rFonts w:ascii="Arial" w:hAnsi="Arial" w:cs="Arial"/>
          <w:b/>
          <w:bCs/>
          <w:color w:val="000000"/>
          <w:sz w:val="28"/>
          <w:szCs w:val="26"/>
        </w:rPr>
        <w:t>size</w:t>
      </w:r>
      <w:r w:rsidRPr="00E87169">
        <w:rPr>
          <w:rFonts w:ascii="Arial" w:hAnsi="Arial" w:cs="Arial"/>
          <w:color w:val="000000"/>
          <w:sz w:val="28"/>
          <w:szCs w:val="26"/>
        </w:rPr>
        <w:t> − The font height as an integer in points. To get a font n pixels high, use -n.</w:t>
      </w:r>
    </w:p>
    <w:p w:rsidR="00E87169" w:rsidRPr="00E87169" w:rsidRDefault="00E87169" w:rsidP="00E87169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6"/>
        </w:rPr>
      </w:pPr>
      <w:r w:rsidRPr="00E87169">
        <w:rPr>
          <w:rFonts w:ascii="Arial" w:hAnsi="Arial" w:cs="Arial"/>
          <w:b/>
          <w:bCs/>
          <w:color w:val="000000"/>
          <w:sz w:val="28"/>
          <w:szCs w:val="26"/>
        </w:rPr>
        <w:t>weight</w:t>
      </w:r>
      <w:r w:rsidRPr="00E87169">
        <w:rPr>
          <w:rFonts w:ascii="Arial" w:hAnsi="Arial" w:cs="Arial"/>
          <w:color w:val="000000"/>
          <w:sz w:val="28"/>
          <w:szCs w:val="26"/>
        </w:rPr>
        <w:t> − "bold" for boldface, "normal" for regular weight.</w:t>
      </w:r>
    </w:p>
    <w:p w:rsidR="00E87169" w:rsidRPr="00E87169" w:rsidRDefault="00E87169" w:rsidP="00E87169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6"/>
        </w:rPr>
      </w:pPr>
      <w:r w:rsidRPr="00E87169">
        <w:rPr>
          <w:rFonts w:ascii="Arial" w:hAnsi="Arial" w:cs="Arial"/>
          <w:b/>
          <w:bCs/>
          <w:color w:val="000000"/>
          <w:sz w:val="28"/>
          <w:szCs w:val="26"/>
        </w:rPr>
        <w:t>slant</w:t>
      </w:r>
      <w:r w:rsidRPr="00E87169">
        <w:rPr>
          <w:rFonts w:ascii="Arial" w:hAnsi="Arial" w:cs="Arial"/>
          <w:color w:val="000000"/>
          <w:sz w:val="28"/>
          <w:szCs w:val="26"/>
        </w:rPr>
        <w:t> − "italic" for italic, "roman" for unslanted.</w:t>
      </w:r>
    </w:p>
    <w:p w:rsidR="00E87169" w:rsidRPr="00E87169" w:rsidRDefault="00E87169" w:rsidP="00E87169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6"/>
        </w:rPr>
      </w:pPr>
      <w:r w:rsidRPr="00E87169">
        <w:rPr>
          <w:rFonts w:ascii="Arial" w:hAnsi="Arial" w:cs="Arial"/>
          <w:b/>
          <w:bCs/>
          <w:color w:val="000000"/>
          <w:sz w:val="28"/>
          <w:szCs w:val="26"/>
        </w:rPr>
        <w:t>underline</w:t>
      </w:r>
      <w:r w:rsidRPr="00E87169">
        <w:rPr>
          <w:rFonts w:ascii="Arial" w:hAnsi="Arial" w:cs="Arial"/>
          <w:color w:val="000000"/>
          <w:sz w:val="28"/>
          <w:szCs w:val="26"/>
        </w:rPr>
        <w:t> − 1 for underlined text, 0 for normal.</w:t>
      </w:r>
    </w:p>
    <w:p w:rsidR="00E87169" w:rsidRPr="00E87169" w:rsidRDefault="00E87169" w:rsidP="00E87169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6"/>
        </w:rPr>
      </w:pPr>
      <w:r w:rsidRPr="00E87169">
        <w:rPr>
          <w:rFonts w:ascii="Arial" w:hAnsi="Arial" w:cs="Arial"/>
          <w:b/>
          <w:bCs/>
          <w:color w:val="000000"/>
          <w:sz w:val="28"/>
          <w:szCs w:val="26"/>
        </w:rPr>
        <w:t>overstrike</w:t>
      </w:r>
      <w:r w:rsidRPr="00E87169">
        <w:rPr>
          <w:rFonts w:ascii="Arial" w:hAnsi="Arial" w:cs="Arial"/>
          <w:color w:val="000000"/>
          <w:sz w:val="28"/>
          <w:szCs w:val="26"/>
        </w:rPr>
        <w:t> − 1 for overstruck text, 0 for normal.</w:t>
      </w:r>
    </w:p>
    <w:p w:rsidR="00E87169" w:rsidRPr="00E87169" w:rsidRDefault="00E87169" w:rsidP="00E87169">
      <w:pPr>
        <w:pStyle w:val="Heading3"/>
        <w:rPr>
          <w:rFonts w:ascii="Arial" w:hAnsi="Arial" w:cs="Arial"/>
          <w:b w:val="0"/>
          <w:bCs w:val="0"/>
          <w:color w:val="auto"/>
          <w:sz w:val="36"/>
          <w:szCs w:val="33"/>
        </w:rPr>
      </w:pPr>
      <w:r w:rsidRPr="00E87169">
        <w:rPr>
          <w:rFonts w:ascii="Arial" w:hAnsi="Arial" w:cs="Arial"/>
          <w:b w:val="0"/>
          <w:bCs w:val="0"/>
          <w:sz w:val="36"/>
          <w:szCs w:val="33"/>
        </w:rPr>
        <w:lastRenderedPageBreak/>
        <w:t>Example</w:t>
      </w:r>
    </w:p>
    <w:p w:rsidR="00E87169" w:rsidRPr="00A92F41" w:rsidRDefault="00E87169" w:rsidP="00E87169">
      <w:pPr>
        <w:pStyle w:val="HTMLPreformatted"/>
        <w:rPr>
          <w:sz w:val="28"/>
          <w:szCs w:val="23"/>
        </w:rPr>
      </w:pPr>
      <w:r w:rsidRPr="00A92F41">
        <w:rPr>
          <w:sz w:val="28"/>
          <w:szCs w:val="23"/>
        </w:rPr>
        <w:t>helv36 = tkFont.Font(family="Helvetica",size=36,weight="bold")</w:t>
      </w:r>
    </w:p>
    <w:p w:rsidR="00E87169" w:rsidRPr="00E87169" w:rsidRDefault="00E87169" w:rsidP="00E87169">
      <w:pPr>
        <w:pStyle w:val="Heading2"/>
        <w:rPr>
          <w:rFonts w:ascii="Arial" w:hAnsi="Arial" w:cs="Arial"/>
          <w:b w:val="0"/>
          <w:bCs w:val="0"/>
          <w:sz w:val="44"/>
          <w:szCs w:val="43"/>
        </w:rPr>
      </w:pPr>
      <w:r w:rsidRPr="00E87169">
        <w:rPr>
          <w:rFonts w:ascii="Arial" w:hAnsi="Arial" w:cs="Arial"/>
          <w:b w:val="0"/>
          <w:bCs w:val="0"/>
          <w:sz w:val="44"/>
          <w:szCs w:val="43"/>
        </w:rPr>
        <w:t>X Window Fonts</w:t>
      </w:r>
    </w:p>
    <w:p w:rsidR="00E87169" w:rsidRPr="00E87169" w:rsidRDefault="00E87169" w:rsidP="00E8716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8"/>
        </w:rPr>
      </w:pPr>
      <w:r w:rsidRPr="00E87169">
        <w:rPr>
          <w:rFonts w:ascii="Arial" w:hAnsi="Arial" w:cs="Arial"/>
          <w:color w:val="000000"/>
          <w:sz w:val="28"/>
        </w:rPr>
        <w:t>If you are running under the X Window System, you can use any of the X font names.</w:t>
      </w:r>
    </w:p>
    <w:p w:rsidR="00E87169" w:rsidRDefault="00E87169" w:rsidP="00E8716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E87169">
        <w:rPr>
          <w:rFonts w:ascii="Arial" w:hAnsi="Arial" w:cs="Arial"/>
          <w:color w:val="000000"/>
          <w:sz w:val="28"/>
        </w:rPr>
        <w:t>For example, the font named "-*-lucidatypewriter-medium-r-*-*-*-140-*-*-*-*-*-*" is the author's favorite fixed-width font for onscreen use. Use the </w:t>
      </w:r>
      <w:r w:rsidRPr="00E87169">
        <w:rPr>
          <w:rFonts w:ascii="Arial" w:hAnsi="Arial" w:cs="Arial"/>
          <w:i/>
          <w:iCs/>
          <w:color w:val="000000"/>
          <w:sz w:val="28"/>
        </w:rPr>
        <w:t>xfontsel</w:t>
      </w:r>
      <w:r w:rsidRPr="00E87169">
        <w:rPr>
          <w:rFonts w:ascii="Arial" w:hAnsi="Arial" w:cs="Arial"/>
          <w:color w:val="000000"/>
          <w:sz w:val="28"/>
        </w:rPr>
        <w:t> program to help you select pleasing fonts</w:t>
      </w:r>
      <w:r>
        <w:rPr>
          <w:rFonts w:ascii="Arial" w:hAnsi="Arial" w:cs="Arial"/>
          <w:color w:val="000000"/>
        </w:rPr>
        <w:t>.</w:t>
      </w:r>
    </w:p>
    <w:p w:rsidR="00D1455F" w:rsidRPr="009A5C78" w:rsidRDefault="00D1455F">
      <w:pPr>
        <w:rPr>
          <w:sz w:val="32"/>
        </w:rPr>
      </w:pPr>
    </w:p>
    <w:sectPr w:rsidR="00D1455F" w:rsidRPr="009A5C78" w:rsidSect="00E87169">
      <w:headerReference w:type="default" r:id="rId9"/>
      <w:headerReference w:type="first" r:id="rId10"/>
      <w:pgSz w:w="11907" w:h="16839" w:code="9"/>
      <w:pgMar w:top="1440" w:right="1440" w:bottom="1440" w:left="1440" w:header="708" w:footer="708" w:gutter="0"/>
      <w:pgBorders w:offsetFrom="page">
        <w:top w:val="dashSmallGap" w:sz="4" w:space="24" w:color="000000" w:themeColor="text1"/>
        <w:left w:val="dashSmallGap" w:sz="4" w:space="24" w:color="000000" w:themeColor="text1"/>
        <w:bottom w:val="dashSmallGap" w:sz="4" w:space="24" w:color="000000" w:themeColor="text1"/>
        <w:right w:val="dashSmallGap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55F" w:rsidRDefault="00D1455F" w:rsidP="00E87169">
      <w:pPr>
        <w:spacing w:after="0" w:line="240" w:lineRule="auto"/>
      </w:pPr>
      <w:r>
        <w:separator/>
      </w:r>
    </w:p>
  </w:endnote>
  <w:endnote w:type="continuationSeparator" w:id="1">
    <w:p w:rsidR="00D1455F" w:rsidRDefault="00D1455F" w:rsidP="00E8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55F" w:rsidRDefault="00D1455F" w:rsidP="00E87169">
      <w:pPr>
        <w:spacing w:after="0" w:line="240" w:lineRule="auto"/>
      </w:pPr>
      <w:r>
        <w:separator/>
      </w:r>
    </w:p>
  </w:footnote>
  <w:footnote w:type="continuationSeparator" w:id="1">
    <w:p w:rsidR="00D1455F" w:rsidRDefault="00D1455F" w:rsidP="00E8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169" w:rsidRPr="00E87169" w:rsidRDefault="00E87169">
    <w:pPr>
      <w:pStyle w:val="Header"/>
      <w:rPr>
        <w:lang w:val="en-SG"/>
      </w:rPr>
    </w:pPr>
    <w:r>
      <w:rPr>
        <w:lang w:val="en-SG"/>
      </w:rPr>
      <w:t>Graphical User Interface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E2635F23466E4D6C98FA72AEA91366B6"/>
      </w:placeholder>
      <w:temporary/>
      <w:showingPlcHdr/>
    </w:sdtPr>
    <w:sdtContent>
      <w:p w:rsidR="00E87169" w:rsidRDefault="00E87169">
        <w:pPr>
          <w:pStyle w:val="Header"/>
        </w:pPr>
        <w:r>
          <w:t>[Type text]</w:t>
        </w:r>
      </w:p>
    </w:sdtContent>
  </w:sdt>
  <w:p w:rsidR="00E87169" w:rsidRDefault="00E871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01C"/>
    <w:multiLevelType w:val="multilevel"/>
    <w:tmpl w:val="2C74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61F83"/>
    <w:multiLevelType w:val="hybridMultilevel"/>
    <w:tmpl w:val="347A7F2A"/>
    <w:lvl w:ilvl="0" w:tplc="B574CBC4">
      <w:start w:val="1"/>
      <w:numFmt w:val="bullet"/>
      <w:lvlText w:val=""/>
      <w:lvlJc w:val="center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1076E3F"/>
    <w:multiLevelType w:val="multilevel"/>
    <w:tmpl w:val="1E2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75D41"/>
    <w:multiLevelType w:val="multilevel"/>
    <w:tmpl w:val="C0F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DD2381"/>
    <w:multiLevelType w:val="hybridMultilevel"/>
    <w:tmpl w:val="2B467C66"/>
    <w:lvl w:ilvl="0" w:tplc="B574CBC4">
      <w:start w:val="1"/>
      <w:numFmt w:val="bullet"/>
      <w:lvlText w:val="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D94456"/>
    <w:multiLevelType w:val="multilevel"/>
    <w:tmpl w:val="CA1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675B1"/>
    <w:multiLevelType w:val="multilevel"/>
    <w:tmpl w:val="CA60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C016E1"/>
    <w:multiLevelType w:val="multilevel"/>
    <w:tmpl w:val="FA26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5C78"/>
    <w:rsid w:val="009A5C78"/>
    <w:rsid w:val="00A92F41"/>
    <w:rsid w:val="00D1455F"/>
    <w:rsid w:val="00E8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A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7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A5C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5C78"/>
  </w:style>
  <w:style w:type="paragraph" w:styleId="Header">
    <w:name w:val="header"/>
    <w:basedOn w:val="Normal"/>
    <w:link w:val="HeaderChar"/>
    <w:uiPriority w:val="99"/>
    <w:unhideWhenUsed/>
    <w:rsid w:val="00E8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69"/>
  </w:style>
  <w:style w:type="paragraph" w:styleId="Footer">
    <w:name w:val="footer"/>
    <w:basedOn w:val="Normal"/>
    <w:link w:val="FooterChar"/>
    <w:uiPriority w:val="99"/>
    <w:semiHidden/>
    <w:unhideWhenUsed/>
    <w:rsid w:val="00E87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169"/>
  </w:style>
  <w:style w:type="character" w:customStyle="1" w:styleId="Heading3Char">
    <w:name w:val="Heading 3 Char"/>
    <w:basedOn w:val="DefaultParagraphFont"/>
    <w:link w:val="Heading3"/>
    <w:uiPriority w:val="9"/>
    <w:semiHidden/>
    <w:rsid w:val="00E871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16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87169"/>
  </w:style>
  <w:style w:type="character" w:customStyle="1" w:styleId="pln">
    <w:name w:val="pln"/>
    <w:basedOn w:val="DefaultParagraphFont"/>
    <w:rsid w:val="00E87169"/>
  </w:style>
  <w:style w:type="character" w:customStyle="1" w:styleId="pun">
    <w:name w:val="pun"/>
    <w:basedOn w:val="DefaultParagraphFont"/>
    <w:rsid w:val="00E87169"/>
  </w:style>
  <w:style w:type="character" w:customStyle="1" w:styleId="typ">
    <w:name w:val="typ"/>
    <w:basedOn w:val="DefaultParagraphFont"/>
    <w:rsid w:val="00E8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0A4ED5BC57456AAFD49E9B694C1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C4A6D-988D-43AC-A292-9A71D76CA1C4}"/>
      </w:docPartPr>
      <w:docPartBody>
        <w:p w:rsidR="00000000" w:rsidRDefault="00BE3E47" w:rsidP="00BE3E47">
          <w:pPr>
            <w:pStyle w:val="9E0A4ED5BC57456AAFD49E9B694C12AE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A2EF726AD4AA478DAD8831685DBFD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AEEB9-B639-41F0-B0D1-089BB8321057}"/>
      </w:docPartPr>
      <w:docPartBody>
        <w:p w:rsidR="00000000" w:rsidRDefault="00BE3E47" w:rsidP="00BE3E47">
          <w:pPr>
            <w:pStyle w:val="A2EF726AD4AA478DAD8831685DBFD7C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10FB3E5932C741BF97800ACFF5A7E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62D93-F499-4E60-B839-EFC1F4FDA73B}"/>
      </w:docPartPr>
      <w:docPartBody>
        <w:p w:rsidR="00000000" w:rsidRDefault="00BE3E47" w:rsidP="00BE3E47">
          <w:pPr>
            <w:pStyle w:val="10FB3E5932C741BF97800ACFF5A7E8D0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DD59EA4DB4A249D49A02D57D0A885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D24F-8793-4298-916B-FFCA8820E181}"/>
      </w:docPartPr>
      <w:docPartBody>
        <w:p w:rsidR="00000000" w:rsidRDefault="00BE3E47" w:rsidP="00BE3E47">
          <w:pPr>
            <w:pStyle w:val="DD59EA4DB4A249D49A02D57D0A885302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8D317AE32E0A4C3FADD15B020E56F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97D3A-EED8-46FA-ACAD-55847B5A256F}"/>
      </w:docPartPr>
      <w:docPartBody>
        <w:p w:rsidR="00000000" w:rsidRDefault="00BE3E47" w:rsidP="00BE3E47">
          <w:pPr>
            <w:pStyle w:val="8D317AE32E0A4C3FADD15B020E56F015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9F29F00569524295A81E323830352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66B0B-58B5-4EF9-A0BF-96B8FEAE349E}"/>
      </w:docPartPr>
      <w:docPartBody>
        <w:p w:rsidR="00000000" w:rsidRDefault="00BE3E47" w:rsidP="00BE3E47">
          <w:pPr>
            <w:pStyle w:val="9F29F00569524295A81E323830352EA3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3C7F0D82128341C4B84C1B4E227E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DD943-F963-48BE-A5AD-525ADC8B470C}"/>
      </w:docPartPr>
      <w:docPartBody>
        <w:p w:rsidR="00000000" w:rsidRDefault="00BE3E47" w:rsidP="00BE3E47">
          <w:pPr>
            <w:pStyle w:val="3C7F0D82128341C4B84C1B4E227EF979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E2635F23466E4D6C98FA72AEA9136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13EE7-1456-42BC-AD22-597A52B9F927}"/>
      </w:docPartPr>
      <w:docPartBody>
        <w:p w:rsidR="00000000" w:rsidRDefault="00BE3E47" w:rsidP="00BE3E47">
          <w:pPr>
            <w:pStyle w:val="E2635F23466E4D6C98FA72AEA91366B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3E47"/>
    <w:rsid w:val="00834548"/>
    <w:rsid w:val="00BE3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25BDA0CF94644970ABF0870E75D3B">
    <w:name w:val="08B25BDA0CF94644970ABF0870E75D3B"/>
    <w:rsid w:val="00BE3E47"/>
  </w:style>
  <w:style w:type="paragraph" w:customStyle="1" w:styleId="A84A76270BC44813A0E248D83B47ABF9">
    <w:name w:val="A84A76270BC44813A0E248D83B47ABF9"/>
    <w:rsid w:val="00BE3E47"/>
  </w:style>
  <w:style w:type="paragraph" w:customStyle="1" w:styleId="10E803D10DA9401F9F2F0E147FB578E2">
    <w:name w:val="10E803D10DA9401F9F2F0E147FB578E2"/>
    <w:rsid w:val="00BE3E47"/>
  </w:style>
  <w:style w:type="paragraph" w:customStyle="1" w:styleId="1878C08BAAE44FBA85730476F848E6C4">
    <w:name w:val="1878C08BAAE44FBA85730476F848E6C4"/>
    <w:rsid w:val="00BE3E47"/>
  </w:style>
  <w:style w:type="paragraph" w:customStyle="1" w:styleId="5FAB6D9BDF7C483D9AAE66234C0BB18E">
    <w:name w:val="5FAB6D9BDF7C483D9AAE66234C0BB18E"/>
    <w:rsid w:val="00BE3E47"/>
  </w:style>
  <w:style w:type="paragraph" w:customStyle="1" w:styleId="9E0A4ED5BC57456AAFD49E9B694C12AE">
    <w:name w:val="9E0A4ED5BC57456AAFD49E9B694C12AE"/>
    <w:rsid w:val="00BE3E47"/>
  </w:style>
  <w:style w:type="paragraph" w:customStyle="1" w:styleId="A2EF726AD4AA478DAD8831685DBFD7C8">
    <w:name w:val="A2EF726AD4AA478DAD8831685DBFD7C8"/>
    <w:rsid w:val="00BE3E47"/>
  </w:style>
  <w:style w:type="paragraph" w:customStyle="1" w:styleId="10FB3E5932C741BF97800ACFF5A7E8D0">
    <w:name w:val="10FB3E5932C741BF97800ACFF5A7E8D0"/>
    <w:rsid w:val="00BE3E47"/>
  </w:style>
  <w:style w:type="paragraph" w:customStyle="1" w:styleId="DD59EA4DB4A249D49A02D57D0A885302">
    <w:name w:val="DD59EA4DB4A249D49A02D57D0A885302"/>
    <w:rsid w:val="00BE3E47"/>
  </w:style>
  <w:style w:type="paragraph" w:customStyle="1" w:styleId="8D317AE32E0A4C3FADD15B020E56F015">
    <w:name w:val="8D317AE32E0A4C3FADD15B020E56F015"/>
    <w:rsid w:val="00BE3E47"/>
  </w:style>
  <w:style w:type="paragraph" w:customStyle="1" w:styleId="9F29F00569524295A81E323830352EA3">
    <w:name w:val="9F29F00569524295A81E323830352EA3"/>
    <w:rsid w:val="00BE3E47"/>
  </w:style>
  <w:style w:type="paragraph" w:customStyle="1" w:styleId="3C7F0D82128341C4B84C1B4E227EF979">
    <w:name w:val="3C7F0D82128341C4B84C1B4E227EF979"/>
    <w:rsid w:val="00BE3E47"/>
  </w:style>
  <w:style w:type="paragraph" w:customStyle="1" w:styleId="E2635F23466E4D6C98FA72AEA91366B6">
    <w:name w:val="E2635F23466E4D6C98FA72AEA91366B6"/>
    <w:rsid w:val="00BE3E47"/>
  </w:style>
  <w:style w:type="paragraph" w:customStyle="1" w:styleId="00B4B3D30F034901950AABC73AA97586">
    <w:name w:val="00B4B3D30F034901950AABC73AA97586"/>
    <w:rsid w:val="00BE3E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2019-11-20T00:00:00</PublishDate>
  <Abstract>This is a python programming.It’s my favourite language.Because it’s very easy.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python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GUI</dc:title>
  <dc:subject>Graphical user interface program</dc:subject>
  <dc:creator>Sadiqu Islam</dc:creator>
  <cp:keywords/>
  <dc:description/>
  <cp:lastModifiedBy>HP</cp:lastModifiedBy>
  <cp:revision>2</cp:revision>
  <dcterms:created xsi:type="dcterms:W3CDTF">2019-11-20T08:45:00Z</dcterms:created>
  <dcterms:modified xsi:type="dcterms:W3CDTF">2019-11-20T09:11:00Z</dcterms:modified>
</cp:coreProperties>
</file>