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8A05B5" w14:textId="77777777" w:rsidR="00536C46" w:rsidRPr="004573EB" w:rsidRDefault="00000000" w:rsidP="004573EB">
      <w:pPr>
        <w:spacing w:before="2000" w:after="200"/>
        <w:jc w:val="center"/>
        <w:rPr>
          <w:b/>
          <w:sz w:val="40"/>
        </w:rPr>
      </w:pPr>
      <w:r w:rsidRPr="004573EB">
        <w:rPr>
          <w:b/>
          <w:bCs/>
          <w:sz w:val="40"/>
          <w:szCs w:val="56"/>
        </w:rPr>
        <w:t>Machine Learning in Cyber</w:t>
      </w:r>
    </w:p>
    <w:p w14:paraId="3D0999AA" w14:textId="487B7579" w:rsidR="00536C46" w:rsidRPr="004573EB" w:rsidRDefault="004573EB" w:rsidP="004573EB">
      <w:pPr>
        <w:spacing w:after="200"/>
        <w:jc w:val="center"/>
        <w:rPr>
          <w:b/>
          <w:sz w:val="28"/>
        </w:rPr>
      </w:pPr>
      <w:r>
        <w:rPr>
          <w:b/>
          <w:sz w:val="28"/>
          <w:szCs w:val="32"/>
        </w:rPr>
        <w:t>COMP70049 Assignment Report</w:t>
      </w:r>
    </w:p>
    <w:p w14:paraId="3458EF57" w14:textId="77777777" w:rsidR="00536C46" w:rsidRPr="004573EB" w:rsidRDefault="00000000" w:rsidP="004573EB">
      <w:pPr>
        <w:spacing w:after="2000"/>
        <w:jc w:val="center"/>
        <w:rPr>
          <w:i/>
        </w:rPr>
      </w:pPr>
      <w:r w:rsidRPr="004573EB">
        <w:rPr>
          <w:i/>
          <w:iCs/>
          <w:szCs w:val="24"/>
        </w:rPr>
        <w:t>Applying classic machine learning and deep learning to phishing detection, network intrusion classification, anomaly detection and ransomware identification</w:t>
      </w:r>
    </w:p>
    <w:p w14:paraId="52E2BB9D" w14:textId="77777777" w:rsidR="00536C46" w:rsidRPr="004573EB" w:rsidRDefault="00000000" w:rsidP="004573EB">
      <w:pPr>
        <w:spacing w:after="100"/>
        <w:jc w:val="center"/>
      </w:pPr>
      <w:r w:rsidRPr="004573EB">
        <w:rPr>
          <w:b/>
          <w:bCs/>
          <w:szCs w:val="26"/>
        </w:rPr>
        <w:t>Student ID: CB018287</w:t>
      </w:r>
    </w:p>
    <w:p w14:paraId="5F445C29" w14:textId="77777777" w:rsidR="00536C46" w:rsidRPr="004573EB" w:rsidRDefault="00000000" w:rsidP="004573EB">
      <w:pPr>
        <w:spacing w:after="2000"/>
        <w:jc w:val="center"/>
      </w:pPr>
      <w:r w:rsidRPr="004573EB">
        <w:rPr>
          <w:szCs w:val="24"/>
        </w:rPr>
        <w:t>CB018287@students.apiit.lk</w:t>
      </w:r>
    </w:p>
    <w:p w14:paraId="09E34504" w14:textId="77777777" w:rsidR="004573EB" w:rsidRPr="004573EB" w:rsidRDefault="004573EB" w:rsidP="004573EB">
      <w:pPr>
        <w:rPr>
          <w:b/>
          <w:sz w:val="2"/>
        </w:rPr>
      </w:pPr>
      <w:r w:rsidRPr="004573EB">
        <w:rPr>
          <w:b/>
          <w:sz w:val="2"/>
        </w:rPr>
        <w:br w:type="page"/>
      </w:r>
    </w:p>
    <w:p w14:paraId="7280F02E" w14:textId="77777777" w:rsidR="004573EB" w:rsidRDefault="004573EB" w:rsidP="004573EB">
      <w:pPr>
        <w:rPr>
          <w:b/>
          <w:sz w:val="28"/>
        </w:rPr>
      </w:pPr>
      <w:r w:rsidRPr="004573EB">
        <w:rPr>
          <w:b/>
          <w:sz w:val="28"/>
        </w:rPr>
        <w:lastRenderedPageBreak/>
        <w:t>Table of Contents</w:t>
      </w:r>
    </w:p>
    <w:p w14:paraId="5CCF3807" w14:textId="7FA47198" w:rsidR="008556D2" w:rsidRDefault="004573EB">
      <w:pPr>
        <w:pStyle w:val="TOC1"/>
        <w:tabs>
          <w:tab w:val="right" w:leader="dot" w:pos="9016"/>
        </w:tabs>
        <w:rPr>
          <w:rFonts w:asciiTheme="minorHAnsi" w:eastAsiaTheme="minorEastAsia" w:hAnsiTheme="minorHAnsi" w:cs="Arial Unicode MS"/>
          <w:noProof/>
          <w:color w:val="auto"/>
          <w:kern w:val="2"/>
          <w:szCs w:val="24"/>
          <w14:ligatures w14:val="standardContextual"/>
        </w:rPr>
      </w:pPr>
      <w:r>
        <w:fldChar w:fldCharType="begin"/>
      </w:r>
      <w:r>
        <w:instrText xml:space="preserve"> TOC  \* MERGEFORMAT </w:instrText>
      </w:r>
      <w:r>
        <w:fldChar w:fldCharType="separate"/>
      </w:r>
      <w:r w:rsidR="008556D2">
        <w:rPr>
          <w:noProof/>
        </w:rPr>
        <w:t>1. Introduction</w:t>
      </w:r>
      <w:r w:rsidR="008556D2">
        <w:rPr>
          <w:noProof/>
        </w:rPr>
        <w:tab/>
      </w:r>
      <w:r w:rsidR="008556D2">
        <w:rPr>
          <w:noProof/>
        </w:rPr>
        <w:fldChar w:fldCharType="begin"/>
      </w:r>
      <w:r w:rsidR="008556D2">
        <w:rPr>
          <w:noProof/>
        </w:rPr>
        <w:instrText xml:space="preserve"> PAGEREF _Toc238371559 \h </w:instrText>
      </w:r>
      <w:r w:rsidR="008556D2">
        <w:rPr>
          <w:noProof/>
        </w:rPr>
      </w:r>
      <w:r w:rsidR="008556D2">
        <w:rPr>
          <w:noProof/>
        </w:rPr>
        <w:fldChar w:fldCharType="separate"/>
      </w:r>
      <w:r w:rsidR="008556D2">
        <w:rPr>
          <w:noProof/>
        </w:rPr>
        <w:t>3</w:t>
      </w:r>
      <w:r w:rsidR="008556D2">
        <w:rPr>
          <w:noProof/>
        </w:rPr>
        <w:fldChar w:fldCharType="end"/>
      </w:r>
    </w:p>
    <w:p w14:paraId="14A55BC2" w14:textId="35C57E42"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2. Section 1: Email Security and Phishing Detection</w:t>
      </w:r>
      <w:r>
        <w:rPr>
          <w:noProof/>
        </w:rPr>
        <w:tab/>
      </w:r>
      <w:r>
        <w:rPr>
          <w:noProof/>
        </w:rPr>
        <w:fldChar w:fldCharType="begin"/>
      </w:r>
      <w:r>
        <w:rPr>
          <w:noProof/>
        </w:rPr>
        <w:instrText xml:space="preserve"> PAGEREF _Toc238371560 \h </w:instrText>
      </w:r>
      <w:r>
        <w:rPr>
          <w:noProof/>
        </w:rPr>
      </w:r>
      <w:r>
        <w:rPr>
          <w:noProof/>
        </w:rPr>
        <w:fldChar w:fldCharType="separate"/>
      </w:r>
      <w:r>
        <w:rPr>
          <w:noProof/>
        </w:rPr>
        <w:t>4</w:t>
      </w:r>
      <w:r>
        <w:rPr>
          <w:noProof/>
        </w:rPr>
        <w:fldChar w:fldCharType="end"/>
      </w:r>
    </w:p>
    <w:p w14:paraId="26BDD494" w14:textId="582E7625"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2.1 Dataset</w:t>
      </w:r>
      <w:r>
        <w:rPr>
          <w:noProof/>
        </w:rPr>
        <w:tab/>
      </w:r>
      <w:r>
        <w:rPr>
          <w:noProof/>
        </w:rPr>
        <w:fldChar w:fldCharType="begin"/>
      </w:r>
      <w:r>
        <w:rPr>
          <w:noProof/>
        </w:rPr>
        <w:instrText xml:space="preserve"> PAGEREF _Toc238371561 \h </w:instrText>
      </w:r>
      <w:r>
        <w:rPr>
          <w:noProof/>
        </w:rPr>
      </w:r>
      <w:r>
        <w:rPr>
          <w:noProof/>
        </w:rPr>
        <w:fldChar w:fldCharType="separate"/>
      </w:r>
      <w:r>
        <w:rPr>
          <w:noProof/>
        </w:rPr>
        <w:t>4</w:t>
      </w:r>
      <w:r>
        <w:rPr>
          <w:noProof/>
        </w:rPr>
        <w:fldChar w:fldCharType="end"/>
      </w:r>
    </w:p>
    <w:p w14:paraId="5B9106F5" w14:textId="3E9F3B5D"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2.2 Preprocessing</w:t>
      </w:r>
      <w:r>
        <w:rPr>
          <w:noProof/>
        </w:rPr>
        <w:tab/>
      </w:r>
      <w:r>
        <w:rPr>
          <w:noProof/>
        </w:rPr>
        <w:fldChar w:fldCharType="begin"/>
      </w:r>
      <w:r>
        <w:rPr>
          <w:noProof/>
        </w:rPr>
        <w:instrText xml:space="preserve"> PAGEREF _Toc238371562 \h </w:instrText>
      </w:r>
      <w:r>
        <w:rPr>
          <w:noProof/>
        </w:rPr>
      </w:r>
      <w:r>
        <w:rPr>
          <w:noProof/>
        </w:rPr>
        <w:fldChar w:fldCharType="separate"/>
      </w:r>
      <w:r>
        <w:rPr>
          <w:noProof/>
        </w:rPr>
        <w:t>4</w:t>
      </w:r>
      <w:r>
        <w:rPr>
          <w:noProof/>
        </w:rPr>
        <w:fldChar w:fldCharType="end"/>
      </w:r>
    </w:p>
    <w:p w14:paraId="65C4D2FF" w14:textId="2CBD1EA0"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2.3 Models</w:t>
      </w:r>
      <w:r>
        <w:rPr>
          <w:noProof/>
        </w:rPr>
        <w:tab/>
      </w:r>
      <w:r>
        <w:rPr>
          <w:noProof/>
        </w:rPr>
        <w:fldChar w:fldCharType="begin"/>
      </w:r>
      <w:r>
        <w:rPr>
          <w:noProof/>
        </w:rPr>
        <w:instrText xml:space="preserve"> PAGEREF _Toc238371563 \h </w:instrText>
      </w:r>
      <w:r>
        <w:rPr>
          <w:noProof/>
        </w:rPr>
      </w:r>
      <w:r>
        <w:rPr>
          <w:noProof/>
        </w:rPr>
        <w:fldChar w:fldCharType="separate"/>
      </w:r>
      <w:r>
        <w:rPr>
          <w:noProof/>
        </w:rPr>
        <w:t>4</w:t>
      </w:r>
      <w:r>
        <w:rPr>
          <w:noProof/>
        </w:rPr>
        <w:fldChar w:fldCharType="end"/>
      </w:r>
    </w:p>
    <w:p w14:paraId="4ADF735A" w14:textId="0EC0DED7"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2.4 Results</w:t>
      </w:r>
      <w:r>
        <w:rPr>
          <w:noProof/>
        </w:rPr>
        <w:tab/>
      </w:r>
      <w:r>
        <w:rPr>
          <w:noProof/>
        </w:rPr>
        <w:fldChar w:fldCharType="begin"/>
      </w:r>
      <w:r>
        <w:rPr>
          <w:noProof/>
        </w:rPr>
        <w:instrText xml:space="preserve"> PAGEREF _Toc238371564 \h </w:instrText>
      </w:r>
      <w:r>
        <w:rPr>
          <w:noProof/>
        </w:rPr>
      </w:r>
      <w:r>
        <w:rPr>
          <w:noProof/>
        </w:rPr>
        <w:fldChar w:fldCharType="separate"/>
      </w:r>
      <w:r>
        <w:rPr>
          <w:noProof/>
        </w:rPr>
        <w:t>4</w:t>
      </w:r>
      <w:r>
        <w:rPr>
          <w:noProof/>
        </w:rPr>
        <w:fldChar w:fldCharType="end"/>
      </w:r>
    </w:p>
    <w:p w14:paraId="7959210E" w14:textId="40715563"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2.5 Discussion</w:t>
      </w:r>
      <w:r>
        <w:rPr>
          <w:noProof/>
        </w:rPr>
        <w:tab/>
      </w:r>
      <w:r>
        <w:rPr>
          <w:noProof/>
        </w:rPr>
        <w:fldChar w:fldCharType="begin"/>
      </w:r>
      <w:r>
        <w:rPr>
          <w:noProof/>
        </w:rPr>
        <w:instrText xml:space="preserve"> PAGEREF _Toc238371565 \h </w:instrText>
      </w:r>
      <w:r>
        <w:rPr>
          <w:noProof/>
        </w:rPr>
      </w:r>
      <w:r>
        <w:rPr>
          <w:noProof/>
        </w:rPr>
        <w:fldChar w:fldCharType="separate"/>
      </w:r>
      <w:r>
        <w:rPr>
          <w:noProof/>
        </w:rPr>
        <w:t>6</w:t>
      </w:r>
      <w:r>
        <w:rPr>
          <w:noProof/>
        </w:rPr>
        <w:fldChar w:fldCharType="end"/>
      </w:r>
    </w:p>
    <w:p w14:paraId="6B55FC5C" w14:textId="40BA3775"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3. Section 2: Cyber Attack Detection (Network Intrusion Classification)</w:t>
      </w:r>
      <w:r>
        <w:rPr>
          <w:noProof/>
        </w:rPr>
        <w:tab/>
      </w:r>
      <w:r>
        <w:rPr>
          <w:noProof/>
        </w:rPr>
        <w:fldChar w:fldCharType="begin"/>
      </w:r>
      <w:r>
        <w:rPr>
          <w:noProof/>
        </w:rPr>
        <w:instrText xml:space="preserve"> PAGEREF _Toc238371566 \h </w:instrText>
      </w:r>
      <w:r>
        <w:rPr>
          <w:noProof/>
        </w:rPr>
      </w:r>
      <w:r>
        <w:rPr>
          <w:noProof/>
        </w:rPr>
        <w:fldChar w:fldCharType="separate"/>
      </w:r>
      <w:r>
        <w:rPr>
          <w:noProof/>
        </w:rPr>
        <w:t>7</w:t>
      </w:r>
      <w:r>
        <w:rPr>
          <w:noProof/>
        </w:rPr>
        <w:fldChar w:fldCharType="end"/>
      </w:r>
    </w:p>
    <w:p w14:paraId="5CBF5360" w14:textId="4A71EDD1"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3.1 Dataset</w:t>
      </w:r>
      <w:r>
        <w:rPr>
          <w:noProof/>
        </w:rPr>
        <w:tab/>
      </w:r>
      <w:r>
        <w:rPr>
          <w:noProof/>
        </w:rPr>
        <w:fldChar w:fldCharType="begin"/>
      </w:r>
      <w:r>
        <w:rPr>
          <w:noProof/>
        </w:rPr>
        <w:instrText xml:space="preserve"> PAGEREF _Toc238371567 \h </w:instrText>
      </w:r>
      <w:r>
        <w:rPr>
          <w:noProof/>
        </w:rPr>
      </w:r>
      <w:r>
        <w:rPr>
          <w:noProof/>
        </w:rPr>
        <w:fldChar w:fldCharType="separate"/>
      </w:r>
      <w:r>
        <w:rPr>
          <w:noProof/>
        </w:rPr>
        <w:t>7</w:t>
      </w:r>
      <w:r>
        <w:rPr>
          <w:noProof/>
        </w:rPr>
        <w:fldChar w:fldCharType="end"/>
      </w:r>
    </w:p>
    <w:p w14:paraId="32EE70C1" w14:textId="6C34972A"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3.2 Preprocessing</w:t>
      </w:r>
      <w:r>
        <w:rPr>
          <w:noProof/>
        </w:rPr>
        <w:tab/>
      </w:r>
      <w:r>
        <w:rPr>
          <w:noProof/>
        </w:rPr>
        <w:fldChar w:fldCharType="begin"/>
      </w:r>
      <w:r>
        <w:rPr>
          <w:noProof/>
        </w:rPr>
        <w:instrText xml:space="preserve"> PAGEREF _Toc238371568 \h </w:instrText>
      </w:r>
      <w:r>
        <w:rPr>
          <w:noProof/>
        </w:rPr>
      </w:r>
      <w:r>
        <w:rPr>
          <w:noProof/>
        </w:rPr>
        <w:fldChar w:fldCharType="separate"/>
      </w:r>
      <w:r>
        <w:rPr>
          <w:noProof/>
        </w:rPr>
        <w:t>7</w:t>
      </w:r>
      <w:r>
        <w:rPr>
          <w:noProof/>
        </w:rPr>
        <w:fldChar w:fldCharType="end"/>
      </w:r>
    </w:p>
    <w:p w14:paraId="00685EA7" w14:textId="3DBDE8FF"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3.3 Models</w:t>
      </w:r>
      <w:r>
        <w:rPr>
          <w:noProof/>
        </w:rPr>
        <w:tab/>
      </w:r>
      <w:r>
        <w:rPr>
          <w:noProof/>
        </w:rPr>
        <w:fldChar w:fldCharType="begin"/>
      </w:r>
      <w:r>
        <w:rPr>
          <w:noProof/>
        </w:rPr>
        <w:instrText xml:space="preserve"> PAGEREF _Toc238371569 \h </w:instrText>
      </w:r>
      <w:r>
        <w:rPr>
          <w:noProof/>
        </w:rPr>
      </w:r>
      <w:r>
        <w:rPr>
          <w:noProof/>
        </w:rPr>
        <w:fldChar w:fldCharType="separate"/>
      </w:r>
      <w:r>
        <w:rPr>
          <w:noProof/>
        </w:rPr>
        <w:t>7</w:t>
      </w:r>
      <w:r>
        <w:rPr>
          <w:noProof/>
        </w:rPr>
        <w:fldChar w:fldCharType="end"/>
      </w:r>
    </w:p>
    <w:p w14:paraId="3F03EB88" w14:textId="57EAAC6E"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3.4 Results</w:t>
      </w:r>
      <w:r>
        <w:rPr>
          <w:noProof/>
        </w:rPr>
        <w:tab/>
      </w:r>
      <w:r>
        <w:rPr>
          <w:noProof/>
        </w:rPr>
        <w:fldChar w:fldCharType="begin"/>
      </w:r>
      <w:r>
        <w:rPr>
          <w:noProof/>
        </w:rPr>
        <w:instrText xml:space="preserve"> PAGEREF _Toc238371570 \h </w:instrText>
      </w:r>
      <w:r>
        <w:rPr>
          <w:noProof/>
        </w:rPr>
      </w:r>
      <w:r>
        <w:rPr>
          <w:noProof/>
        </w:rPr>
        <w:fldChar w:fldCharType="separate"/>
      </w:r>
      <w:r>
        <w:rPr>
          <w:noProof/>
        </w:rPr>
        <w:t>8</w:t>
      </w:r>
      <w:r>
        <w:rPr>
          <w:noProof/>
        </w:rPr>
        <w:fldChar w:fldCharType="end"/>
      </w:r>
    </w:p>
    <w:p w14:paraId="146FA976" w14:textId="6DCDBEB3"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3.5 Discussion</w:t>
      </w:r>
      <w:r>
        <w:rPr>
          <w:noProof/>
        </w:rPr>
        <w:tab/>
      </w:r>
      <w:r>
        <w:rPr>
          <w:noProof/>
        </w:rPr>
        <w:fldChar w:fldCharType="begin"/>
      </w:r>
      <w:r>
        <w:rPr>
          <w:noProof/>
        </w:rPr>
        <w:instrText xml:space="preserve"> PAGEREF _Toc238371571 \h </w:instrText>
      </w:r>
      <w:r>
        <w:rPr>
          <w:noProof/>
        </w:rPr>
      </w:r>
      <w:r>
        <w:rPr>
          <w:noProof/>
        </w:rPr>
        <w:fldChar w:fldCharType="separate"/>
      </w:r>
      <w:r>
        <w:rPr>
          <w:noProof/>
        </w:rPr>
        <w:t>8</w:t>
      </w:r>
      <w:r>
        <w:rPr>
          <w:noProof/>
        </w:rPr>
        <w:fldChar w:fldCharType="end"/>
      </w:r>
    </w:p>
    <w:p w14:paraId="1AC4C8B2" w14:textId="3DE0B2ED"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4. Section 3: Anomaly Detection for Cyber Threats</w:t>
      </w:r>
      <w:r>
        <w:rPr>
          <w:noProof/>
        </w:rPr>
        <w:tab/>
      </w:r>
      <w:r>
        <w:rPr>
          <w:noProof/>
        </w:rPr>
        <w:fldChar w:fldCharType="begin"/>
      </w:r>
      <w:r>
        <w:rPr>
          <w:noProof/>
        </w:rPr>
        <w:instrText xml:space="preserve"> PAGEREF _Toc238371572 \h </w:instrText>
      </w:r>
      <w:r>
        <w:rPr>
          <w:noProof/>
        </w:rPr>
      </w:r>
      <w:r>
        <w:rPr>
          <w:noProof/>
        </w:rPr>
        <w:fldChar w:fldCharType="separate"/>
      </w:r>
      <w:r>
        <w:rPr>
          <w:noProof/>
        </w:rPr>
        <w:t>10</w:t>
      </w:r>
      <w:r>
        <w:rPr>
          <w:noProof/>
        </w:rPr>
        <w:fldChar w:fldCharType="end"/>
      </w:r>
    </w:p>
    <w:p w14:paraId="0A540A51" w14:textId="7207211B"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4.1 Dataset</w:t>
      </w:r>
      <w:r>
        <w:rPr>
          <w:noProof/>
        </w:rPr>
        <w:tab/>
      </w:r>
      <w:r>
        <w:rPr>
          <w:noProof/>
        </w:rPr>
        <w:fldChar w:fldCharType="begin"/>
      </w:r>
      <w:r>
        <w:rPr>
          <w:noProof/>
        </w:rPr>
        <w:instrText xml:space="preserve"> PAGEREF _Toc238371573 \h </w:instrText>
      </w:r>
      <w:r>
        <w:rPr>
          <w:noProof/>
        </w:rPr>
      </w:r>
      <w:r>
        <w:rPr>
          <w:noProof/>
        </w:rPr>
        <w:fldChar w:fldCharType="separate"/>
      </w:r>
      <w:r>
        <w:rPr>
          <w:noProof/>
        </w:rPr>
        <w:t>10</w:t>
      </w:r>
      <w:r>
        <w:rPr>
          <w:noProof/>
        </w:rPr>
        <w:fldChar w:fldCharType="end"/>
      </w:r>
    </w:p>
    <w:p w14:paraId="551C7B00" w14:textId="5E9E30A2"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4.2 Preprocessing</w:t>
      </w:r>
      <w:r>
        <w:rPr>
          <w:noProof/>
        </w:rPr>
        <w:tab/>
      </w:r>
      <w:r>
        <w:rPr>
          <w:noProof/>
        </w:rPr>
        <w:fldChar w:fldCharType="begin"/>
      </w:r>
      <w:r>
        <w:rPr>
          <w:noProof/>
        </w:rPr>
        <w:instrText xml:space="preserve"> PAGEREF _Toc238371574 \h </w:instrText>
      </w:r>
      <w:r>
        <w:rPr>
          <w:noProof/>
        </w:rPr>
      </w:r>
      <w:r>
        <w:rPr>
          <w:noProof/>
        </w:rPr>
        <w:fldChar w:fldCharType="separate"/>
      </w:r>
      <w:r>
        <w:rPr>
          <w:noProof/>
        </w:rPr>
        <w:t>10</w:t>
      </w:r>
      <w:r>
        <w:rPr>
          <w:noProof/>
        </w:rPr>
        <w:fldChar w:fldCharType="end"/>
      </w:r>
    </w:p>
    <w:p w14:paraId="40A783F8" w14:textId="604F2DB8"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4.3 Models</w:t>
      </w:r>
      <w:r>
        <w:rPr>
          <w:noProof/>
        </w:rPr>
        <w:tab/>
      </w:r>
      <w:r>
        <w:rPr>
          <w:noProof/>
        </w:rPr>
        <w:fldChar w:fldCharType="begin"/>
      </w:r>
      <w:r>
        <w:rPr>
          <w:noProof/>
        </w:rPr>
        <w:instrText xml:space="preserve"> PAGEREF _Toc238371575 \h </w:instrText>
      </w:r>
      <w:r>
        <w:rPr>
          <w:noProof/>
        </w:rPr>
      </w:r>
      <w:r>
        <w:rPr>
          <w:noProof/>
        </w:rPr>
        <w:fldChar w:fldCharType="separate"/>
      </w:r>
      <w:r>
        <w:rPr>
          <w:noProof/>
        </w:rPr>
        <w:t>10</w:t>
      </w:r>
      <w:r>
        <w:rPr>
          <w:noProof/>
        </w:rPr>
        <w:fldChar w:fldCharType="end"/>
      </w:r>
    </w:p>
    <w:p w14:paraId="757E9A2E" w14:textId="1F4FD017"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4.4 Results</w:t>
      </w:r>
      <w:r>
        <w:rPr>
          <w:noProof/>
        </w:rPr>
        <w:tab/>
      </w:r>
      <w:r>
        <w:rPr>
          <w:noProof/>
        </w:rPr>
        <w:fldChar w:fldCharType="begin"/>
      </w:r>
      <w:r>
        <w:rPr>
          <w:noProof/>
        </w:rPr>
        <w:instrText xml:space="preserve"> PAGEREF _Toc238371576 \h </w:instrText>
      </w:r>
      <w:r>
        <w:rPr>
          <w:noProof/>
        </w:rPr>
      </w:r>
      <w:r>
        <w:rPr>
          <w:noProof/>
        </w:rPr>
        <w:fldChar w:fldCharType="separate"/>
      </w:r>
      <w:r>
        <w:rPr>
          <w:noProof/>
        </w:rPr>
        <w:t>10</w:t>
      </w:r>
      <w:r>
        <w:rPr>
          <w:noProof/>
        </w:rPr>
        <w:fldChar w:fldCharType="end"/>
      </w:r>
    </w:p>
    <w:p w14:paraId="14EDD5CB" w14:textId="0CE14315"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4.5 Discussion</w:t>
      </w:r>
      <w:r>
        <w:rPr>
          <w:noProof/>
        </w:rPr>
        <w:tab/>
      </w:r>
      <w:r>
        <w:rPr>
          <w:noProof/>
        </w:rPr>
        <w:fldChar w:fldCharType="begin"/>
      </w:r>
      <w:r>
        <w:rPr>
          <w:noProof/>
        </w:rPr>
        <w:instrText xml:space="preserve"> PAGEREF _Toc238371577 \h </w:instrText>
      </w:r>
      <w:r>
        <w:rPr>
          <w:noProof/>
        </w:rPr>
      </w:r>
      <w:r>
        <w:rPr>
          <w:noProof/>
        </w:rPr>
        <w:fldChar w:fldCharType="separate"/>
      </w:r>
      <w:r>
        <w:rPr>
          <w:noProof/>
        </w:rPr>
        <w:t>11</w:t>
      </w:r>
      <w:r>
        <w:rPr>
          <w:noProof/>
        </w:rPr>
        <w:fldChar w:fldCharType="end"/>
      </w:r>
    </w:p>
    <w:p w14:paraId="032F82A0" w14:textId="32630D39"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5. Section 4: Ransomware Detection and Prevention</w:t>
      </w:r>
      <w:r>
        <w:rPr>
          <w:noProof/>
        </w:rPr>
        <w:tab/>
      </w:r>
      <w:r>
        <w:rPr>
          <w:noProof/>
        </w:rPr>
        <w:fldChar w:fldCharType="begin"/>
      </w:r>
      <w:r>
        <w:rPr>
          <w:noProof/>
        </w:rPr>
        <w:instrText xml:space="preserve"> PAGEREF _Toc238371578 \h </w:instrText>
      </w:r>
      <w:r>
        <w:rPr>
          <w:noProof/>
        </w:rPr>
      </w:r>
      <w:r>
        <w:rPr>
          <w:noProof/>
        </w:rPr>
        <w:fldChar w:fldCharType="separate"/>
      </w:r>
      <w:r>
        <w:rPr>
          <w:noProof/>
        </w:rPr>
        <w:t>13</w:t>
      </w:r>
      <w:r>
        <w:rPr>
          <w:noProof/>
        </w:rPr>
        <w:fldChar w:fldCharType="end"/>
      </w:r>
    </w:p>
    <w:p w14:paraId="50B2D83D" w14:textId="00CFE48A"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5.1 Dataset</w:t>
      </w:r>
      <w:r>
        <w:rPr>
          <w:noProof/>
        </w:rPr>
        <w:tab/>
      </w:r>
      <w:r>
        <w:rPr>
          <w:noProof/>
        </w:rPr>
        <w:fldChar w:fldCharType="begin"/>
      </w:r>
      <w:r>
        <w:rPr>
          <w:noProof/>
        </w:rPr>
        <w:instrText xml:space="preserve"> PAGEREF _Toc238371579 \h </w:instrText>
      </w:r>
      <w:r>
        <w:rPr>
          <w:noProof/>
        </w:rPr>
      </w:r>
      <w:r>
        <w:rPr>
          <w:noProof/>
        </w:rPr>
        <w:fldChar w:fldCharType="separate"/>
      </w:r>
      <w:r>
        <w:rPr>
          <w:noProof/>
        </w:rPr>
        <w:t>13</w:t>
      </w:r>
      <w:r>
        <w:rPr>
          <w:noProof/>
        </w:rPr>
        <w:fldChar w:fldCharType="end"/>
      </w:r>
    </w:p>
    <w:p w14:paraId="781E8B21" w14:textId="220DD7D1"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5.2 Preprocessing</w:t>
      </w:r>
      <w:r>
        <w:rPr>
          <w:noProof/>
        </w:rPr>
        <w:tab/>
      </w:r>
      <w:r>
        <w:rPr>
          <w:noProof/>
        </w:rPr>
        <w:fldChar w:fldCharType="begin"/>
      </w:r>
      <w:r>
        <w:rPr>
          <w:noProof/>
        </w:rPr>
        <w:instrText xml:space="preserve"> PAGEREF _Toc238371580 \h </w:instrText>
      </w:r>
      <w:r>
        <w:rPr>
          <w:noProof/>
        </w:rPr>
      </w:r>
      <w:r>
        <w:rPr>
          <w:noProof/>
        </w:rPr>
        <w:fldChar w:fldCharType="separate"/>
      </w:r>
      <w:r>
        <w:rPr>
          <w:noProof/>
        </w:rPr>
        <w:t>13</w:t>
      </w:r>
      <w:r>
        <w:rPr>
          <w:noProof/>
        </w:rPr>
        <w:fldChar w:fldCharType="end"/>
      </w:r>
    </w:p>
    <w:p w14:paraId="46CC6234" w14:textId="63C69AAE"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5.3 Models</w:t>
      </w:r>
      <w:r>
        <w:rPr>
          <w:noProof/>
        </w:rPr>
        <w:tab/>
      </w:r>
      <w:r>
        <w:rPr>
          <w:noProof/>
        </w:rPr>
        <w:fldChar w:fldCharType="begin"/>
      </w:r>
      <w:r>
        <w:rPr>
          <w:noProof/>
        </w:rPr>
        <w:instrText xml:space="preserve"> PAGEREF _Toc238371581 \h </w:instrText>
      </w:r>
      <w:r>
        <w:rPr>
          <w:noProof/>
        </w:rPr>
      </w:r>
      <w:r>
        <w:rPr>
          <w:noProof/>
        </w:rPr>
        <w:fldChar w:fldCharType="separate"/>
      </w:r>
      <w:r>
        <w:rPr>
          <w:noProof/>
        </w:rPr>
        <w:t>13</w:t>
      </w:r>
      <w:r>
        <w:rPr>
          <w:noProof/>
        </w:rPr>
        <w:fldChar w:fldCharType="end"/>
      </w:r>
    </w:p>
    <w:p w14:paraId="29E0506A" w14:textId="1C7D61D6"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5.4 Results</w:t>
      </w:r>
      <w:r>
        <w:rPr>
          <w:noProof/>
        </w:rPr>
        <w:tab/>
      </w:r>
      <w:r>
        <w:rPr>
          <w:noProof/>
        </w:rPr>
        <w:fldChar w:fldCharType="begin"/>
      </w:r>
      <w:r>
        <w:rPr>
          <w:noProof/>
        </w:rPr>
        <w:instrText xml:space="preserve"> PAGEREF _Toc238371582 \h </w:instrText>
      </w:r>
      <w:r>
        <w:rPr>
          <w:noProof/>
        </w:rPr>
      </w:r>
      <w:r>
        <w:rPr>
          <w:noProof/>
        </w:rPr>
        <w:fldChar w:fldCharType="separate"/>
      </w:r>
      <w:r>
        <w:rPr>
          <w:noProof/>
        </w:rPr>
        <w:t>13</w:t>
      </w:r>
      <w:r>
        <w:rPr>
          <w:noProof/>
        </w:rPr>
        <w:fldChar w:fldCharType="end"/>
      </w:r>
    </w:p>
    <w:p w14:paraId="1D79BF16" w14:textId="6FC43792" w:rsidR="008556D2" w:rsidRDefault="008556D2">
      <w:pPr>
        <w:pStyle w:val="TOC2"/>
        <w:tabs>
          <w:tab w:val="right" w:leader="dot" w:pos="9016"/>
        </w:tabs>
        <w:rPr>
          <w:rFonts w:asciiTheme="minorHAnsi" w:eastAsiaTheme="minorEastAsia" w:hAnsiTheme="minorHAnsi" w:cs="Arial Unicode MS"/>
          <w:noProof/>
          <w:color w:val="auto"/>
          <w:kern w:val="2"/>
          <w:szCs w:val="24"/>
          <w14:ligatures w14:val="standardContextual"/>
        </w:rPr>
      </w:pPr>
      <w:r>
        <w:rPr>
          <w:noProof/>
        </w:rPr>
        <w:t>5.5 Discussion</w:t>
      </w:r>
      <w:r>
        <w:rPr>
          <w:noProof/>
        </w:rPr>
        <w:tab/>
      </w:r>
      <w:r>
        <w:rPr>
          <w:noProof/>
        </w:rPr>
        <w:fldChar w:fldCharType="begin"/>
      </w:r>
      <w:r>
        <w:rPr>
          <w:noProof/>
        </w:rPr>
        <w:instrText xml:space="preserve"> PAGEREF _Toc238371583 \h </w:instrText>
      </w:r>
      <w:r>
        <w:rPr>
          <w:noProof/>
        </w:rPr>
      </w:r>
      <w:r>
        <w:rPr>
          <w:noProof/>
        </w:rPr>
        <w:fldChar w:fldCharType="separate"/>
      </w:r>
      <w:r>
        <w:rPr>
          <w:noProof/>
        </w:rPr>
        <w:t>14</w:t>
      </w:r>
      <w:r>
        <w:rPr>
          <w:noProof/>
        </w:rPr>
        <w:fldChar w:fldCharType="end"/>
      </w:r>
    </w:p>
    <w:p w14:paraId="62A47AE5" w14:textId="49033D04" w:rsidR="008556D2" w:rsidRDefault="008556D2">
      <w:pPr>
        <w:pStyle w:val="TOC1"/>
        <w:tabs>
          <w:tab w:val="right" w:leader="dot" w:pos="9016"/>
        </w:tabs>
        <w:rPr>
          <w:rFonts w:asciiTheme="minorHAnsi" w:eastAsiaTheme="minorEastAsia" w:hAnsiTheme="minorHAnsi" w:cs="Arial Unicode MS"/>
          <w:noProof/>
          <w:color w:val="auto"/>
          <w:kern w:val="2"/>
          <w:szCs w:val="24"/>
          <w14:ligatures w14:val="standardContextual"/>
        </w:rPr>
      </w:pPr>
      <w:r>
        <w:rPr>
          <w:noProof/>
        </w:rPr>
        <w:t>6. Conclusions and Key Takeaways</w:t>
      </w:r>
      <w:r>
        <w:rPr>
          <w:noProof/>
        </w:rPr>
        <w:tab/>
      </w:r>
      <w:r>
        <w:rPr>
          <w:noProof/>
        </w:rPr>
        <w:fldChar w:fldCharType="begin"/>
      </w:r>
      <w:r>
        <w:rPr>
          <w:noProof/>
        </w:rPr>
        <w:instrText xml:space="preserve"> PAGEREF _Toc238371584 \h </w:instrText>
      </w:r>
      <w:r>
        <w:rPr>
          <w:noProof/>
        </w:rPr>
      </w:r>
      <w:r>
        <w:rPr>
          <w:noProof/>
        </w:rPr>
        <w:fldChar w:fldCharType="separate"/>
      </w:r>
      <w:r>
        <w:rPr>
          <w:noProof/>
        </w:rPr>
        <w:t>16</w:t>
      </w:r>
      <w:r>
        <w:rPr>
          <w:noProof/>
        </w:rPr>
        <w:fldChar w:fldCharType="end"/>
      </w:r>
    </w:p>
    <w:p w14:paraId="5C9080D6" w14:textId="5B0B7D1B" w:rsidR="00536C46" w:rsidRPr="004573EB" w:rsidRDefault="004573EB" w:rsidP="004573EB">
      <w:r>
        <w:fldChar w:fldCharType="end"/>
      </w:r>
    </w:p>
    <w:p w14:paraId="4ABA2244" w14:textId="77777777" w:rsidR="004573EB" w:rsidRPr="004573EB" w:rsidRDefault="004573EB" w:rsidP="004573EB">
      <w:pPr>
        <w:rPr>
          <w:sz w:val="2"/>
        </w:rPr>
      </w:pPr>
      <w:r w:rsidRPr="004573EB">
        <w:rPr>
          <w:sz w:val="2"/>
        </w:rPr>
        <w:br w:type="page"/>
      </w:r>
    </w:p>
    <w:p w14:paraId="2EAB79D2" w14:textId="1D7C75A6" w:rsidR="00536C46" w:rsidRPr="004573EB" w:rsidRDefault="00000000">
      <w:pPr>
        <w:pStyle w:val="Heading1"/>
      </w:pPr>
      <w:bookmarkStart w:id="0" w:name="_Toc238371559"/>
      <w:r w:rsidRPr="004573EB">
        <w:lastRenderedPageBreak/>
        <w:t>1. Introduction</w:t>
      </w:r>
      <w:bookmarkEnd w:id="0"/>
    </w:p>
    <w:p w14:paraId="036D2C3C" w14:textId="5E6F55E2" w:rsidR="00536C46" w:rsidRPr="004573EB" w:rsidRDefault="004573EB" w:rsidP="004573EB">
      <w:pPr>
        <w:spacing w:after="120"/>
        <w:jc w:val="both"/>
      </w:pPr>
      <w:r>
        <w:t>This report presents four machine-learning case studies. Together they cover the main defensive tasks of a modern security operations centre (SOC): filtering phishing email, classifying network intrusions, detecting unusual traffic without labels, and identifying ransomware from host behaviour. In each section, one classic machine-learning model and one deep-learning model were built in Python using scikit-learn and TensorFlow/Keras. Both models were trained on a public benchmark dataset and compared using precision, recall, F1-score, and threshold-free measures (ROC and precision-recall curves). All experiments use a fixed random seed, and every preprocessing step is fitted on the training data only. The results can be reproduced with the four standalone scripts submitted with this report. Each section summarises how its pipeline was implemented; the code itself is not included here, as the brief requires.</w:t>
      </w:r>
    </w:p>
    <w:p w14:paraId="7E8C4800" w14:textId="77777777" w:rsidR="004573EB" w:rsidRPr="004573EB" w:rsidRDefault="004573EB" w:rsidP="004573EB">
      <w:pPr>
        <w:rPr>
          <w:sz w:val="2"/>
        </w:rPr>
      </w:pPr>
      <w:r w:rsidRPr="004573EB">
        <w:rPr>
          <w:sz w:val="2"/>
        </w:rPr>
        <w:br w:type="page"/>
      </w:r>
    </w:p>
    <w:p w14:paraId="0E469D17" w14:textId="6993BD8B" w:rsidR="00536C46" w:rsidRPr="004573EB" w:rsidRDefault="004573EB">
      <w:pPr>
        <w:pStyle w:val="Heading1"/>
      </w:pPr>
      <w:bookmarkStart w:id="1" w:name="_Toc238371560"/>
      <w:r>
        <w:lastRenderedPageBreak/>
        <w:t>2. Section 1: Email Security and Phishing Detection</w:t>
      </w:r>
      <w:bookmarkEnd w:id="1"/>
    </w:p>
    <w:p w14:paraId="46054409" w14:textId="77777777" w:rsidR="00536C46" w:rsidRPr="004573EB" w:rsidRDefault="00000000">
      <w:pPr>
        <w:pStyle w:val="Heading2"/>
        <w:spacing w:before="180" w:after="100"/>
      </w:pPr>
      <w:bookmarkStart w:id="2" w:name="_Toc238371561"/>
      <w:r w:rsidRPr="004573EB">
        <w:t>2.1 Dataset</w:t>
      </w:r>
      <w:bookmarkEnd w:id="2"/>
    </w:p>
    <w:p w14:paraId="530FEE73" w14:textId="3C2906D5" w:rsidR="00536C46" w:rsidRPr="004573EB" w:rsidRDefault="004573EB" w:rsidP="004573EB">
      <w:pPr>
        <w:spacing w:after="120"/>
        <w:jc w:val="both"/>
      </w:pPr>
      <w:r>
        <w:t>The Enron Spam Dataset (one of the datasets suggested in the brief) contains 33,716 real emails: 17,171 spam or phishing messages and 16,545 legitimate (ham) messages, collected from the mailboxes of six Enron employees. The official source is https://www2.aueb.gr/users/ion/data/enron-spam/, and the single-CSV version used here is https://github.com/MWiechmann/enron_spam_data. After removing 51 empty messages, a balanced stratified subsample of 16,000 emails was used, with an 80/20 train/test split (12,800 training and 3,200 test emails). This smaller sample lets the LSTM train in reasonable time on a CPU; the script has a single constant that switches to the full corpus instead.</w:t>
      </w:r>
    </w:p>
    <w:p w14:paraId="253BA22C" w14:textId="77777777" w:rsidR="00536C46" w:rsidRPr="004573EB" w:rsidRDefault="00000000">
      <w:pPr>
        <w:pStyle w:val="Heading2"/>
        <w:spacing w:before="180" w:after="100"/>
      </w:pPr>
      <w:bookmarkStart w:id="3" w:name="_Toc238371562"/>
      <w:r w:rsidRPr="004573EB">
        <w:t>2.2 Preprocessing</w:t>
      </w:r>
      <w:bookmarkEnd w:id="3"/>
    </w:p>
    <w:p w14:paraId="7BC93724" w14:textId="27676F91" w:rsidR="00536C46" w:rsidRPr="004573EB" w:rsidRDefault="004573EB" w:rsidP="004573EB">
      <w:pPr>
        <w:spacing w:after="120"/>
        <w:jc w:val="both"/>
      </w:pPr>
      <w:r>
        <w:t>The subject and body of each email were joined into one text field. Each email was then lower-cased, and URLs were replaced with a special token, because the presence of a URL is itself a phishing clue. Digits and punctuation were removed, NLTK English stopwords were filtered out, and the remaining words were lemmatized with WordNet. For the classic model, the cleaned text was converted to numeric features with TF-IDF (unigrams and bigrams, 30,000 features, sublinear term frequency). For the deep model, a 20,000-word tokenizer turned each email into an integer sequence, padded or truncated to 200 tokens, with masking so the LSTM ignores the padding.</w:t>
      </w:r>
    </w:p>
    <w:p w14:paraId="71555304" w14:textId="77777777" w:rsidR="00536C46" w:rsidRPr="004573EB" w:rsidRDefault="00000000">
      <w:pPr>
        <w:pStyle w:val="Heading2"/>
        <w:spacing w:before="180" w:after="100"/>
      </w:pPr>
      <w:bookmarkStart w:id="4" w:name="_Toc238371563"/>
      <w:r w:rsidRPr="004573EB">
        <w:t>2.3 Models</w:t>
      </w:r>
      <w:bookmarkEnd w:id="4"/>
    </w:p>
    <w:p w14:paraId="715EB2B7" w14:textId="7FB0D7D9" w:rsidR="00536C46" w:rsidRPr="004573EB" w:rsidRDefault="004573EB" w:rsidP="004573EB">
      <w:pPr>
        <w:spacing w:after="120"/>
        <w:jc w:val="both"/>
      </w:pPr>
      <w:r>
        <w:t>The classic model is Logistic Regression (C = 10, 1,000 iterations) on the TF-IDF matrix. It is a strong, fast and interpretable baseline for high-dimensional sparse text. The deep model uses a 64-dimensional trainable embedding feeding a 64-unit LSTM, followed by dropout of 0.3, a 32-unit ReLU layer and a sigmoid output. It was trained with Adam on binary cross-entropy for up to six epochs, with early stopping on a 10% validation split.</w:t>
      </w:r>
    </w:p>
    <w:p w14:paraId="58FB16D5" w14:textId="77777777" w:rsidR="00536C46" w:rsidRPr="004573EB" w:rsidRDefault="00000000">
      <w:pPr>
        <w:pStyle w:val="Heading2"/>
        <w:spacing w:before="180" w:after="100"/>
      </w:pPr>
      <w:bookmarkStart w:id="5" w:name="_Toc238371564"/>
      <w:r w:rsidRPr="004573EB">
        <w:t>2.4 Results</w:t>
      </w:r>
      <w:bookmarkEnd w:id="5"/>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24004A3" w14:textId="77777777" w:rsidTr="004573EB">
        <w:trPr>
          <w:tblHeader/>
          <w:jc w:val="center"/>
        </w:trPr>
        <w:tc>
          <w:tcPr>
            <w:tcW w:w="2800" w:type="dxa"/>
            <w:shd w:val="clear" w:color="auto" w:fill="D9E2F3"/>
            <w:tcMar>
              <w:top w:w="60" w:type="dxa"/>
              <w:left w:w="100" w:type="dxa"/>
              <w:bottom w:w="60" w:type="dxa"/>
              <w:right w:w="100" w:type="dxa"/>
            </w:tcMar>
          </w:tcPr>
          <w:p w14:paraId="33A7C910"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6D942EE"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E96F51"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71603B82"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13D7D634"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5A4132A0" w14:textId="77777777" w:rsidR="00536C46" w:rsidRPr="004573EB" w:rsidRDefault="00000000" w:rsidP="004573EB">
            <w:pPr>
              <w:jc w:val="center"/>
              <w:rPr>
                <w:b/>
                <w:sz w:val="22"/>
              </w:rPr>
            </w:pPr>
            <w:r w:rsidRPr="004573EB">
              <w:rPr>
                <w:b/>
                <w:bCs/>
                <w:sz w:val="22"/>
                <w:szCs w:val="19"/>
              </w:rPr>
              <w:t>ROC-AUC</w:t>
            </w:r>
          </w:p>
        </w:tc>
      </w:tr>
      <w:tr w:rsidR="00536C46" w:rsidRPr="004573EB" w14:paraId="3B8539B2" w14:textId="77777777" w:rsidTr="004573EB">
        <w:trPr>
          <w:jc w:val="center"/>
        </w:trPr>
        <w:tc>
          <w:tcPr>
            <w:tcW w:w="2800" w:type="dxa"/>
            <w:tcMar>
              <w:top w:w="60" w:type="dxa"/>
              <w:left w:w="100" w:type="dxa"/>
              <w:bottom w:w="60" w:type="dxa"/>
              <w:right w:w="100" w:type="dxa"/>
            </w:tcMar>
          </w:tcPr>
          <w:p w14:paraId="3CFE92E5" w14:textId="77777777" w:rsidR="00536C46" w:rsidRPr="004573EB" w:rsidRDefault="00000000" w:rsidP="004573EB">
            <w:pPr>
              <w:jc w:val="center"/>
              <w:rPr>
                <w:sz w:val="22"/>
              </w:rPr>
            </w:pPr>
            <w:r w:rsidRPr="004573EB">
              <w:rPr>
                <w:sz w:val="22"/>
                <w:szCs w:val="19"/>
              </w:rPr>
              <w:t>TF-IDF + Logistic Regression</w:t>
            </w:r>
          </w:p>
        </w:tc>
        <w:tc>
          <w:tcPr>
            <w:tcW w:w="1240" w:type="dxa"/>
            <w:tcMar>
              <w:top w:w="60" w:type="dxa"/>
              <w:left w:w="100" w:type="dxa"/>
              <w:bottom w:w="60" w:type="dxa"/>
              <w:right w:w="100" w:type="dxa"/>
            </w:tcMar>
          </w:tcPr>
          <w:p w14:paraId="0D561F14" w14:textId="77777777" w:rsidR="00536C46" w:rsidRPr="004573EB" w:rsidRDefault="00000000" w:rsidP="004573EB">
            <w:pPr>
              <w:jc w:val="center"/>
              <w:rPr>
                <w:sz w:val="22"/>
              </w:rPr>
            </w:pPr>
            <w:r w:rsidRPr="004573EB">
              <w:rPr>
                <w:sz w:val="22"/>
                <w:szCs w:val="19"/>
              </w:rPr>
              <w:t>0.9900</w:t>
            </w:r>
          </w:p>
        </w:tc>
        <w:tc>
          <w:tcPr>
            <w:tcW w:w="1240" w:type="dxa"/>
            <w:tcMar>
              <w:top w:w="60" w:type="dxa"/>
              <w:left w:w="100" w:type="dxa"/>
              <w:bottom w:w="60" w:type="dxa"/>
              <w:right w:w="100" w:type="dxa"/>
            </w:tcMar>
          </w:tcPr>
          <w:p w14:paraId="3BF30B79" w14:textId="77777777" w:rsidR="00536C46" w:rsidRPr="004573EB" w:rsidRDefault="00000000" w:rsidP="004573EB">
            <w:pPr>
              <w:jc w:val="center"/>
              <w:rPr>
                <w:sz w:val="22"/>
              </w:rPr>
            </w:pPr>
            <w:r w:rsidRPr="004573EB">
              <w:rPr>
                <w:sz w:val="22"/>
                <w:szCs w:val="19"/>
              </w:rPr>
              <w:t>0.9822</w:t>
            </w:r>
          </w:p>
        </w:tc>
        <w:tc>
          <w:tcPr>
            <w:tcW w:w="1240" w:type="dxa"/>
            <w:tcMar>
              <w:top w:w="60" w:type="dxa"/>
              <w:left w:w="100" w:type="dxa"/>
              <w:bottom w:w="60" w:type="dxa"/>
              <w:right w:w="100" w:type="dxa"/>
            </w:tcMar>
          </w:tcPr>
          <w:p w14:paraId="760BE630" w14:textId="77777777" w:rsidR="00536C46" w:rsidRPr="004573EB" w:rsidRDefault="00000000" w:rsidP="004573EB">
            <w:pPr>
              <w:jc w:val="center"/>
              <w:rPr>
                <w:sz w:val="22"/>
              </w:rPr>
            </w:pPr>
            <w:r w:rsidRPr="004573EB">
              <w:rPr>
                <w:sz w:val="22"/>
                <w:szCs w:val="19"/>
              </w:rPr>
              <w:t>0.9981</w:t>
            </w:r>
          </w:p>
        </w:tc>
        <w:tc>
          <w:tcPr>
            <w:tcW w:w="1240" w:type="dxa"/>
            <w:tcMar>
              <w:top w:w="60" w:type="dxa"/>
              <w:left w:w="100" w:type="dxa"/>
              <w:bottom w:w="60" w:type="dxa"/>
              <w:right w:w="100" w:type="dxa"/>
            </w:tcMar>
          </w:tcPr>
          <w:p w14:paraId="418AB959" w14:textId="77777777" w:rsidR="00536C46" w:rsidRPr="004573EB" w:rsidRDefault="00000000" w:rsidP="004573EB">
            <w:pPr>
              <w:jc w:val="center"/>
              <w:rPr>
                <w:sz w:val="22"/>
              </w:rPr>
            </w:pPr>
            <w:r w:rsidRPr="004573EB">
              <w:rPr>
                <w:sz w:val="22"/>
                <w:szCs w:val="19"/>
              </w:rPr>
              <w:t>0.9901</w:t>
            </w:r>
          </w:p>
        </w:tc>
        <w:tc>
          <w:tcPr>
            <w:tcW w:w="1240" w:type="dxa"/>
            <w:tcMar>
              <w:top w:w="60" w:type="dxa"/>
              <w:left w:w="100" w:type="dxa"/>
              <w:bottom w:w="60" w:type="dxa"/>
              <w:right w:w="100" w:type="dxa"/>
            </w:tcMar>
          </w:tcPr>
          <w:p w14:paraId="01F55331" w14:textId="77777777" w:rsidR="00536C46" w:rsidRPr="004573EB" w:rsidRDefault="00000000" w:rsidP="004573EB">
            <w:pPr>
              <w:jc w:val="center"/>
              <w:rPr>
                <w:sz w:val="22"/>
              </w:rPr>
            </w:pPr>
            <w:r w:rsidRPr="004573EB">
              <w:rPr>
                <w:sz w:val="22"/>
                <w:szCs w:val="19"/>
              </w:rPr>
              <w:t>0.9994</w:t>
            </w:r>
          </w:p>
        </w:tc>
      </w:tr>
      <w:tr w:rsidR="00536C46" w:rsidRPr="004573EB" w14:paraId="2E7B9132" w14:textId="77777777" w:rsidTr="004573EB">
        <w:trPr>
          <w:jc w:val="center"/>
        </w:trPr>
        <w:tc>
          <w:tcPr>
            <w:tcW w:w="2800" w:type="dxa"/>
            <w:tcMar>
              <w:top w:w="60" w:type="dxa"/>
              <w:left w:w="100" w:type="dxa"/>
              <w:bottom w:w="60" w:type="dxa"/>
              <w:right w:w="100" w:type="dxa"/>
            </w:tcMar>
          </w:tcPr>
          <w:p w14:paraId="010332AB" w14:textId="77777777" w:rsidR="00536C46" w:rsidRPr="004573EB" w:rsidRDefault="00000000" w:rsidP="004573EB">
            <w:pPr>
              <w:jc w:val="center"/>
              <w:rPr>
                <w:sz w:val="22"/>
              </w:rPr>
            </w:pPr>
            <w:r w:rsidRPr="004573EB">
              <w:rPr>
                <w:sz w:val="22"/>
                <w:szCs w:val="19"/>
              </w:rPr>
              <w:t>Embedding + LSTM</w:t>
            </w:r>
          </w:p>
        </w:tc>
        <w:tc>
          <w:tcPr>
            <w:tcW w:w="1240" w:type="dxa"/>
            <w:tcMar>
              <w:top w:w="60" w:type="dxa"/>
              <w:left w:w="100" w:type="dxa"/>
              <w:bottom w:w="60" w:type="dxa"/>
              <w:right w:w="100" w:type="dxa"/>
            </w:tcMar>
          </w:tcPr>
          <w:p w14:paraId="72BB7BCC" w14:textId="77777777" w:rsidR="00536C46" w:rsidRPr="004573EB" w:rsidRDefault="00000000" w:rsidP="004573EB">
            <w:pPr>
              <w:jc w:val="center"/>
              <w:rPr>
                <w:sz w:val="22"/>
              </w:rPr>
            </w:pPr>
            <w:r w:rsidRPr="004573EB">
              <w:rPr>
                <w:sz w:val="22"/>
                <w:szCs w:val="19"/>
              </w:rPr>
              <w:t>0.9853</w:t>
            </w:r>
          </w:p>
        </w:tc>
        <w:tc>
          <w:tcPr>
            <w:tcW w:w="1240" w:type="dxa"/>
            <w:tcMar>
              <w:top w:w="60" w:type="dxa"/>
              <w:left w:w="100" w:type="dxa"/>
              <w:bottom w:w="60" w:type="dxa"/>
              <w:right w:w="100" w:type="dxa"/>
            </w:tcMar>
          </w:tcPr>
          <w:p w14:paraId="1D892B5C" w14:textId="77777777" w:rsidR="00536C46" w:rsidRPr="004573EB" w:rsidRDefault="00000000" w:rsidP="004573EB">
            <w:pPr>
              <w:jc w:val="center"/>
              <w:rPr>
                <w:sz w:val="22"/>
              </w:rPr>
            </w:pPr>
            <w:r w:rsidRPr="004573EB">
              <w:rPr>
                <w:sz w:val="22"/>
                <w:szCs w:val="19"/>
              </w:rPr>
              <w:t>0.9838</w:t>
            </w:r>
          </w:p>
        </w:tc>
        <w:tc>
          <w:tcPr>
            <w:tcW w:w="1240" w:type="dxa"/>
            <w:tcMar>
              <w:top w:w="60" w:type="dxa"/>
              <w:left w:w="100" w:type="dxa"/>
              <w:bottom w:w="60" w:type="dxa"/>
              <w:right w:w="100" w:type="dxa"/>
            </w:tcMar>
          </w:tcPr>
          <w:p w14:paraId="32513D2B" w14:textId="77777777" w:rsidR="00536C46" w:rsidRPr="004573EB" w:rsidRDefault="00000000" w:rsidP="004573EB">
            <w:pPr>
              <w:jc w:val="center"/>
              <w:rPr>
                <w:sz w:val="22"/>
              </w:rPr>
            </w:pPr>
            <w:r w:rsidRPr="004573EB">
              <w:rPr>
                <w:sz w:val="22"/>
                <w:szCs w:val="19"/>
              </w:rPr>
              <w:t>0.9869</w:t>
            </w:r>
          </w:p>
        </w:tc>
        <w:tc>
          <w:tcPr>
            <w:tcW w:w="1240" w:type="dxa"/>
            <w:tcMar>
              <w:top w:w="60" w:type="dxa"/>
              <w:left w:w="100" w:type="dxa"/>
              <w:bottom w:w="60" w:type="dxa"/>
              <w:right w:w="100" w:type="dxa"/>
            </w:tcMar>
          </w:tcPr>
          <w:p w14:paraId="71A45ECE" w14:textId="77777777" w:rsidR="00536C46" w:rsidRPr="004573EB" w:rsidRDefault="00000000" w:rsidP="004573EB">
            <w:pPr>
              <w:jc w:val="center"/>
              <w:rPr>
                <w:sz w:val="22"/>
              </w:rPr>
            </w:pPr>
            <w:r w:rsidRPr="004573EB">
              <w:rPr>
                <w:sz w:val="22"/>
                <w:szCs w:val="19"/>
              </w:rPr>
              <w:t>0.9853</w:t>
            </w:r>
          </w:p>
        </w:tc>
        <w:tc>
          <w:tcPr>
            <w:tcW w:w="1240" w:type="dxa"/>
            <w:tcMar>
              <w:top w:w="60" w:type="dxa"/>
              <w:left w:w="100" w:type="dxa"/>
              <w:bottom w:w="60" w:type="dxa"/>
              <w:right w:w="100" w:type="dxa"/>
            </w:tcMar>
          </w:tcPr>
          <w:p w14:paraId="49D5E9EA" w14:textId="77777777" w:rsidR="00536C46" w:rsidRPr="004573EB" w:rsidRDefault="00000000" w:rsidP="004573EB">
            <w:pPr>
              <w:jc w:val="center"/>
              <w:rPr>
                <w:sz w:val="22"/>
              </w:rPr>
            </w:pPr>
            <w:r w:rsidRPr="004573EB">
              <w:rPr>
                <w:sz w:val="22"/>
                <w:szCs w:val="19"/>
              </w:rPr>
              <w:t>0.9974</w:t>
            </w:r>
          </w:p>
        </w:tc>
      </w:tr>
    </w:tbl>
    <w:p w14:paraId="557E072D" w14:textId="77777777" w:rsidR="00536C46" w:rsidRDefault="00536C46" w:rsidP="004573EB">
      <w:pPr>
        <w:spacing w:after="120"/>
        <w:jc w:val="center"/>
      </w:pPr>
    </w:p>
    <w:p w14:paraId="5EE62548" w14:textId="77777777" w:rsidR="00536C46" w:rsidRDefault="00000000" w:rsidP="004573EB">
      <w:pPr>
        <w:spacing w:before="120" w:after="40"/>
        <w:jc w:val="center"/>
      </w:pPr>
      <w:r>
        <w:rPr>
          <w:noProof/>
        </w:rPr>
        <w:lastRenderedPageBreak/>
        <w:drawing>
          <wp:inline distT="0" distB="0" distL="0" distR="0" wp14:anchorId="634F8133" wp14:editId="7C1C6255">
            <wp:extent cx="5715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286000"/>
                    </a:xfrm>
                    <a:prstGeom prst="rect">
                      <a:avLst/>
                    </a:prstGeom>
                  </pic:spPr>
                </pic:pic>
              </a:graphicData>
            </a:graphic>
          </wp:inline>
        </w:drawing>
      </w:r>
    </w:p>
    <w:p w14:paraId="3E31367D" w14:textId="7589382C" w:rsidR="00536C46" w:rsidRPr="004573EB" w:rsidRDefault="004573EB" w:rsidP="004573EB">
      <w:pPr>
        <w:jc w:val="center"/>
        <w:rPr>
          <w:i/>
          <w:sz w:val="22"/>
        </w:rPr>
      </w:pPr>
      <w:r>
        <w:rPr>
          <w:i/>
          <w:iCs/>
          <w:sz w:val="22"/>
          <w:szCs w:val="18"/>
        </w:rPr>
        <w:t>Figure 1.1: Confusion matrices on the 3,200-email test set.</w:t>
      </w:r>
    </w:p>
    <w:p w14:paraId="01043281" w14:textId="77777777" w:rsidR="00536C46" w:rsidRDefault="00000000" w:rsidP="004573EB">
      <w:pPr>
        <w:spacing w:before="120" w:after="40"/>
        <w:jc w:val="center"/>
      </w:pPr>
      <w:r>
        <w:rPr>
          <w:noProof/>
        </w:rPr>
        <w:drawing>
          <wp:inline distT="0" distB="0" distL="0" distR="0" wp14:anchorId="67F54ACA" wp14:editId="48432796">
            <wp:extent cx="4000500" cy="3333750"/>
            <wp:effectExtent l="0" t="0" r="0" b="0"/>
            <wp:docPr id="118810913" name="Picture 118810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3333750"/>
                    </a:xfrm>
                    <a:prstGeom prst="rect">
                      <a:avLst/>
                    </a:prstGeom>
                  </pic:spPr>
                </pic:pic>
              </a:graphicData>
            </a:graphic>
          </wp:inline>
        </w:drawing>
      </w:r>
    </w:p>
    <w:p w14:paraId="19123138" w14:textId="370E27AC" w:rsidR="00536C46" w:rsidRPr="004573EB" w:rsidRDefault="004573EB" w:rsidP="004573EB">
      <w:pPr>
        <w:jc w:val="center"/>
        <w:rPr>
          <w:i/>
          <w:sz w:val="22"/>
        </w:rPr>
      </w:pPr>
      <w:r>
        <w:rPr>
          <w:i/>
          <w:iCs/>
          <w:sz w:val="22"/>
          <w:szCs w:val="18"/>
        </w:rPr>
        <w:t>Figure 1.2: ROC curves for both models.</w:t>
      </w:r>
    </w:p>
    <w:p w14:paraId="5FF33FB1" w14:textId="77777777" w:rsidR="004573EB" w:rsidRPr="004573EB" w:rsidRDefault="004573EB" w:rsidP="004573EB">
      <w:pPr>
        <w:spacing w:before="120" w:after="40"/>
        <w:jc w:val="center"/>
        <w:rPr>
          <w:noProof/>
          <w:sz w:val="2"/>
        </w:rPr>
      </w:pPr>
      <w:r w:rsidRPr="004573EB">
        <w:rPr>
          <w:noProof/>
          <w:sz w:val="2"/>
        </w:rPr>
        <w:br w:type="page"/>
      </w:r>
    </w:p>
    <w:p w14:paraId="69F6E737" w14:textId="467DB771" w:rsidR="00536C46" w:rsidRDefault="00000000" w:rsidP="004573EB">
      <w:pPr>
        <w:spacing w:before="120" w:after="40"/>
        <w:jc w:val="center"/>
      </w:pPr>
      <w:r>
        <w:rPr>
          <w:noProof/>
        </w:rPr>
        <w:lastRenderedPageBreak/>
        <w:drawing>
          <wp:inline distT="0" distB="0" distL="0" distR="0" wp14:anchorId="5352772A" wp14:editId="1DB25FA6">
            <wp:extent cx="5715000" cy="2286000"/>
            <wp:effectExtent l="0" t="0" r="0" b="0"/>
            <wp:docPr id="1968008212" name="Picture 1968008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86000"/>
                    </a:xfrm>
                    <a:prstGeom prst="rect">
                      <a:avLst/>
                    </a:prstGeom>
                  </pic:spPr>
                </pic:pic>
              </a:graphicData>
            </a:graphic>
          </wp:inline>
        </w:drawing>
      </w:r>
    </w:p>
    <w:p w14:paraId="40112553" w14:textId="7A2D9C4B" w:rsidR="00536C46" w:rsidRPr="004573EB" w:rsidRDefault="004573EB" w:rsidP="004573EB">
      <w:pPr>
        <w:jc w:val="center"/>
        <w:rPr>
          <w:i/>
          <w:sz w:val="22"/>
        </w:rPr>
      </w:pPr>
      <w:r>
        <w:rPr>
          <w:i/>
          <w:iCs/>
          <w:sz w:val="22"/>
          <w:szCs w:val="18"/>
        </w:rPr>
        <w:t>Figure 1.3: LSTM training/validation loss and accuracy.</w:t>
      </w:r>
    </w:p>
    <w:p w14:paraId="6CD1B871" w14:textId="77777777" w:rsidR="00536C46" w:rsidRPr="004573EB" w:rsidRDefault="00000000">
      <w:pPr>
        <w:pStyle w:val="Heading2"/>
        <w:spacing w:before="180" w:after="100"/>
      </w:pPr>
      <w:bookmarkStart w:id="6" w:name="_Toc238371565"/>
      <w:r w:rsidRPr="004573EB">
        <w:t>2.5 Discussion</w:t>
      </w:r>
      <w:bookmarkEnd w:id="6"/>
    </w:p>
    <w:p w14:paraId="449DB858" w14:textId="50F22FB4" w:rsidR="00536C46" w:rsidRPr="004573EB" w:rsidRDefault="004573EB" w:rsidP="004573EB">
      <w:pPr>
        <w:spacing w:after="120"/>
        <w:jc w:val="both"/>
      </w:pPr>
      <w:r>
        <w:t>Both models score close to the ceiling on this benchmark, and the classic pipeline actually beats the LSTM slightly (F1 0.9901 vs 0.9853). This is a common finding in spam filtering. TF-IDF n-grams already capture the strong word-level clues of bulk phishing: the largest logistic-regression weights point to pricing and currency terms, urgency words and the URL marker as spam signals, while Enron-specific business vocabulary marks ham. The LSTM has to learn its embedding space from only 12,800 emails, so its extra flexibility adds nothing here. With masking and pre-padding it trained smoothly (Figure 1.3) but levelled off just below the linear model. In practice, the classic model is the better choice: it trains in seconds, scores in microseconds, and its evidence can be audited. This matters when a security team must explain why a message was quarantined. Recall is the most important metric in this task, because a missed phishing email costs more than a wrongly flagged newsletter, and at matched 0.5 thresholds logistic regression also has the higher recall (0.998). One caveat: the Enron spam is from the 2000s. Against modern spear-phishing, models pretrained on large corpora (for example, fine-tuned transformers) would be expected to generalise better than either model trained from scratch.</w:t>
      </w:r>
    </w:p>
    <w:p w14:paraId="5F638B73" w14:textId="77777777" w:rsidR="004573EB" w:rsidRPr="004573EB" w:rsidRDefault="004573EB" w:rsidP="004573EB">
      <w:pPr>
        <w:rPr>
          <w:sz w:val="2"/>
        </w:rPr>
      </w:pPr>
      <w:r w:rsidRPr="004573EB">
        <w:rPr>
          <w:sz w:val="2"/>
        </w:rPr>
        <w:br w:type="page"/>
      </w:r>
    </w:p>
    <w:p w14:paraId="71B5D405" w14:textId="0B460352" w:rsidR="00536C46" w:rsidRPr="004573EB" w:rsidRDefault="004573EB">
      <w:pPr>
        <w:pStyle w:val="Heading1"/>
      </w:pPr>
      <w:bookmarkStart w:id="7" w:name="_Toc238371566"/>
      <w:r>
        <w:lastRenderedPageBreak/>
        <w:t>3. Section 2: Cyber Attack Detection (Network Intrusion Classification)</w:t>
      </w:r>
      <w:bookmarkEnd w:id="7"/>
    </w:p>
    <w:p w14:paraId="6793ABAA" w14:textId="77777777" w:rsidR="00536C46" w:rsidRPr="004573EB" w:rsidRDefault="00000000">
      <w:pPr>
        <w:pStyle w:val="Heading2"/>
        <w:spacing w:before="180" w:after="100"/>
      </w:pPr>
      <w:bookmarkStart w:id="8" w:name="_Toc238371567"/>
      <w:r w:rsidRPr="004573EB">
        <w:t>3.1 Dataset</w:t>
      </w:r>
      <w:bookmarkEnd w:id="8"/>
    </w:p>
    <w:p w14:paraId="272D8F85" w14:textId="51C64427" w:rsidR="00536C46" w:rsidRPr="004573EB" w:rsidRDefault="004573EB" w:rsidP="004573EB">
      <w:pPr>
        <w:spacing w:after="120"/>
        <w:jc w:val="both"/>
      </w:pPr>
      <w:r>
        <w:t>NSL-KDD (suggested in the brief) is the cleaned successor of KDD'99. It contains 125,973 training and 22,544 test connection records, each with 41 features covering basic connection details, content, and time- and host-based traffic statistics. The official page is https://www.unb.ca/cic/datasets/nsl.html (the mirror used is https://github.com/defcom17/NSL_KDD). The 39 fine-grained attack names were grouped into the standard five classes: Normal, DoS, Probe, R2L and U2R. Importantly, evaluation uses the official KDDTest+ split, which contains 17 attack types that never appear in training and a deliberately shifted class mix. This makes it a much harder and more realistic test than a random hold-out.</w:t>
      </w:r>
    </w:p>
    <w:p w14:paraId="19E7B756" w14:textId="77777777" w:rsidR="00536C46" w:rsidRPr="004573EB" w:rsidRDefault="00000000">
      <w:pPr>
        <w:pStyle w:val="Heading2"/>
        <w:spacing w:before="180" w:after="100"/>
      </w:pPr>
      <w:bookmarkStart w:id="9" w:name="_Toc238371568"/>
      <w:r w:rsidRPr="004573EB">
        <w:t>3.2 Preprocessing</w:t>
      </w:r>
      <w:bookmarkEnd w:id="9"/>
    </w:p>
    <w:p w14:paraId="697125CC" w14:textId="328668E3" w:rsidR="00536C46" w:rsidRPr="004573EB" w:rsidRDefault="004573EB" w:rsidP="004573EB">
      <w:pPr>
        <w:spacing w:after="120"/>
        <w:jc w:val="both"/>
      </w:pPr>
      <w:r>
        <w:t>The constant num_outbound_cmds column was dropped. The protocol, service and flag columns were one-hot encoded, giving 121 features, with the test columns aligned to the training scheme. All features were standardised with a scaler fitted on the training data only. A PCA analysis showed that 89 components keep 95% of the variance, so the one-hot space is only mildly redundant. Both models were therefore trained on the full 121 features, and PCA was kept as an analysis step rather than a lossy reduction.</w:t>
      </w:r>
    </w:p>
    <w:p w14:paraId="34C3EEDB" w14:textId="77777777" w:rsidR="00536C46" w:rsidRDefault="00000000" w:rsidP="004573EB">
      <w:pPr>
        <w:spacing w:before="120" w:after="40"/>
        <w:jc w:val="center"/>
      </w:pPr>
      <w:r>
        <w:rPr>
          <w:noProof/>
        </w:rPr>
        <w:drawing>
          <wp:inline distT="0" distB="0" distL="0" distR="0" wp14:anchorId="5F0C3187" wp14:editId="71D4FA28">
            <wp:extent cx="3810000" cy="2543175"/>
            <wp:effectExtent l="0" t="0" r="0" b="0"/>
            <wp:docPr id="1930940359" name="Picture 193094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2543175"/>
                    </a:xfrm>
                    <a:prstGeom prst="rect">
                      <a:avLst/>
                    </a:prstGeom>
                  </pic:spPr>
                </pic:pic>
              </a:graphicData>
            </a:graphic>
          </wp:inline>
        </w:drawing>
      </w:r>
    </w:p>
    <w:p w14:paraId="5BAF290A" w14:textId="72524A91" w:rsidR="00536C46" w:rsidRPr="004573EB" w:rsidRDefault="004573EB" w:rsidP="004573EB">
      <w:pPr>
        <w:jc w:val="center"/>
        <w:rPr>
          <w:i/>
          <w:sz w:val="22"/>
        </w:rPr>
      </w:pPr>
      <w:r>
        <w:rPr>
          <w:i/>
          <w:iCs/>
          <w:sz w:val="22"/>
          <w:szCs w:val="18"/>
        </w:rPr>
        <w:t>Figure 2.1: PCA cumulative explained variance (89 components reach 95%).</w:t>
      </w:r>
    </w:p>
    <w:p w14:paraId="69C64A88" w14:textId="77777777" w:rsidR="00536C46" w:rsidRPr="004573EB" w:rsidRDefault="00000000">
      <w:pPr>
        <w:pStyle w:val="Heading2"/>
        <w:spacing w:before="180" w:after="100"/>
      </w:pPr>
      <w:bookmarkStart w:id="10" w:name="_Toc238371569"/>
      <w:r w:rsidRPr="004573EB">
        <w:t>3.3 Models</w:t>
      </w:r>
      <w:bookmarkEnd w:id="10"/>
    </w:p>
    <w:p w14:paraId="772644CE" w14:textId="20E54542" w:rsidR="00536C46" w:rsidRPr="004573EB" w:rsidRDefault="004573EB" w:rsidP="004573EB">
      <w:pPr>
        <w:spacing w:after="120"/>
        <w:jc w:val="both"/>
      </w:pPr>
      <w:r>
        <w:t>The classic model is a Random Forest with 150 trees. The deep model is a 1-D CNN: two Conv1D/BatchNorm/MaxPool blocks (64 and 128 filters) over the feature vector, followed by a 128-unit dense layer with dropout of 0.4 and a 5-way softmax. It was trained with Adam and early stopping (8 epochs, batch size 256).</w:t>
      </w:r>
    </w:p>
    <w:p w14:paraId="122A8747" w14:textId="77777777" w:rsidR="00536C46" w:rsidRPr="004573EB" w:rsidRDefault="00000000">
      <w:pPr>
        <w:pStyle w:val="Heading2"/>
        <w:spacing w:before="180" w:after="100"/>
      </w:pPr>
      <w:bookmarkStart w:id="11" w:name="_Toc238371570"/>
      <w:r w:rsidRPr="004573EB">
        <w:lastRenderedPageBreak/>
        <w:t>3.4 Results</w:t>
      </w:r>
      <w:bookmarkEnd w:id="11"/>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1131464D" w14:textId="77777777" w:rsidTr="004573EB">
        <w:trPr>
          <w:tblHeader/>
          <w:jc w:val="center"/>
        </w:trPr>
        <w:tc>
          <w:tcPr>
            <w:tcW w:w="2800" w:type="dxa"/>
            <w:shd w:val="clear" w:color="auto" w:fill="D9E2F3"/>
            <w:tcMar>
              <w:top w:w="60" w:type="dxa"/>
              <w:left w:w="100" w:type="dxa"/>
              <w:bottom w:w="60" w:type="dxa"/>
              <w:right w:w="100" w:type="dxa"/>
            </w:tcMar>
          </w:tcPr>
          <w:p w14:paraId="04946C9D"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4D1770E4"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1752BAF7" w14:textId="77777777" w:rsidR="00536C46" w:rsidRPr="004573EB" w:rsidRDefault="00000000" w:rsidP="004573EB">
            <w:pPr>
              <w:jc w:val="center"/>
              <w:rPr>
                <w:b/>
                <w:sz w:val="22"/>
              </w:rPr>
            </w:pPr>
            <w:r w:rsidRPr="004573EB">
              <w:rPr>
                <w:b/>
                <w:bCs/>
                <w:sz w:val="22"/>
                <w:szCs w:val="19"/>
              </w:rPr>
              <w:t>Macro Precision</w:t>
            </w:r>
          </w:p>
        </w:tc>
        <w:tc>
          <w:tcPr>
            <w:tcW w:w="1240" w:type="dxa"/>
            <w:shd w:val="clear" w:color="auto" w:fill="D9E2F3"/>
            <w:tcMar>
              <w:top w:w="60" w:type="dxa"/>
              <w:left w:w="100" w:type="dxa"/>
              <w:bottom w:w="60" w:type="dxa"/>
              <w:right w:w="100" w:type="dxa"/>
            </w:tcMar>
          </w:tcPr>
          <w:p w14:paraId="5BDB4AEE" w14:textId="77777777" w:rsidR="00536C46" w:rsidRPr="004573EB" w:rsidRDefault="00000000" w:rsidP="004573EB">
            <w:pPr>
              <w:jc w:val="center"/>
              <w:rPr>
                <w:b/>
                <w:sz w:val="22"/>
              </w:rPr>
            </w:pPr>
            <w:r w:rsidRPr="004573EB">
              <w:rPr>
                <w:b/>
                <w:bCs/>
                <w:sz w:val="22"/>
                <w:szCs w:val="19"/>
              </w:rPr>
              <w:t>Macro Recall</w:t>
            </w:r>
          </w:p>
        </w:tc>
        <w:tc>
          <w:tcPr>
            <w:tcW w:w="1240" w:type="dxa"/>
            <w:shd w:val="clear" w:color="auto" w:fill="D9E2F3"/>
            <w:tcMar>
              <w:top w:w="60" w:type="dxa"/>
              <w:left w:w="100" w:type="dxa"/>
              <w:bottom w:w="60" w:type="dxa"/>
              <w:right w:w="100" w:type="dxa"/>
            </w:tcMar>
          </w:tcPr>
          <w:p w14:paraId="06D664F4" w14:textId="77777777" w:rsidR="00536C46" w:rsidRPr="004573EB" w:rsidRDefault="00000000" w:rsidP="004573EB">
            <w:pPr>
              <w:jc w:val="center"/>
              <w:rPr>
                <w:b/>
                <w:sz w:val="22"/>
              </w:rPr>
            </w:pPr>
            <w:r w:rsidRPr="004573EB">
              <w:rPr>
                <w:b/>
                <w:bCs/>
                <w:sz w:val="22"/>
                <w:szCs w:val="19"/>
              </w:rPr>
              <w:t>Macro F1</w:t>
            </w:r>
          </w:p>
        </w:tc>
        <w:tc>
          <w:tcPr>
            <w:tcW w:w="1240" w:type="dxa"/>
            <w:shd w:val="clear" w:color="auto" w:fill="D9E2F3"/>
            <w:tcMar>
              <w:top w:w="60" w:type="dxa"/>
              <w:left w:w="100" w:type="dxa"/>
              <w:bottom w:w="60" w:type="dxa"/>
              <w:right w:w="100" w:type="dxa"/>
            </w:tcMar>
          </w:tcPr>
          <w:p w14:paraId="69EBABF8" w14:textId="77777777" w:rsidR="00536C46" w:rsidRPr="004573EB" w:rsidRDefault="00000000" w:rsidP="004573EB">
            <w:pPr>
              <w:jc w:val="center"/>
              <w:rPr>
                <w:b/>
                <w:sz w:val="22"/>
              </w:rPr>
            </w:pPr>
            <w:r w:rsidRPr="004573EB">
              <w:rPr>
                <w:b/>
                <w:bCs/>
                <w:sz w:val="22"/>
                <w:szCs w:val="19"/>
              </w:rPr>
              <w:t>Weighted F1</w:t>
            </w:r>
          </w:p>
        </w:tc>
      </w:tr>
      <w:tr w:rsidR="00536C46" w:rsidRPr="004573EB" w14:paraId="10269FB8" w14:textId="77777777" w:rsidTr="004573EB">
        <w:trPr>
          <w:jc w:val="center"/>
        </w:trPr>
        <w:tc>
          <w:tcPr>
            <w:tcW w:w="2800" w:type="dxa"/>
            <w:tcMar>
              <w:top w:w="60" w:type="dxa"/>
              <w:left w:w="100" w:type="dxa"/>
              <w:bottom w:w="60" w:type="dxa"/>
              <w:right w:w="100" w:type="dxa"/>
            </w:tcMar>
          </w:tcPr>
          <w:p w14:paraId="2A62BF75" w14:textId="77777777" w:rsidR="00536C46" w:rsidRPr="004573EB" w:rsidRDefault="00000000" w:rsidP="004573EB">
            <w:pPr>
              <w:jc w:val="center"/>
              <w:rPr>
                <w:sz w:val="22"/>
              </w:rPr>
            </w:pPr>
            <w:r w:rsidRPr="004573EB">
              <w:rPr>
                <w:sz w:val="22"/>
                <w:szCs w:val="19"/>
              </w:rPr>
              <w:t>Random Forest</w:t>
            </w:r>
          </w:p>
        </w:tc>
        <w:tc>
          <w:tcPr>
            <w:tcW w:w="1240" w:type="dxa"/>
            <w:tcMar>
              <w:top w:w="60" w:type="dxa"/>
              <w:left w:w="100" w:type="dxa"/>
              <w:bottom w:w="60" w:type="dxa"/>
              <w:right w:w="100" w:type="dxa"/>
            </w:tcMar>
          </w:tcPr>
          <w:p w14:paraId="2957A9EC" w14:textId="77777777" w:rsidR="00536C46" w:rsidRPr="004573EB" w:rsidRDefault="00000000" w:rsidP="004573EB">
            <w:pPr>
              <w:jc w:val="center"/>
              <w:rPr>
                <w:sz w:val="22"/>
              </w:rPr>
            </w:pPr>
            <w:r w:rsidRPr="004573EB">
              <w:rPr>
                <w:sz w:val="22"/>
                <w:szCs w:val="19"/>
              </w:rPr>
              <w:t>0.7598</w:t>
            </w:r>
          </w:p>
        </w:tc>
        <w:tc>
          <w:tcPr>
            <w:tcW w:w="1240" w:type="dxa"/>
            <w:tcMar>
              <w:top w:w="60" w:type="dxa"/>
              <w:left w:w="100" w:type="dxa"/>
              <w:bottom w:w="60" w:type="dxa"/>
              <w:right w:w="100" w:type="dxa"/>
            </w:tcMar>
          </w:tcPr>
          <w:p w14:paraId="231E81FA" w14:textId="77777777" w:rsidR="00536C46" w:rsidRPr="004573EB" w:rsidRDefault="00000000" w:rsidP="004573EB">
            <w:pPr>
              <w:jc w:val="center"/>
              <w:rPr>
                <w:sz w:val="22"/>
              </w:rPr>
            </w:pPr>
            <w:r w:rsidRPr="004573EB">
              <w:rPr>
                <w:sz w:val="22"/>
                <w:szCs w:val="19"/>
              </w:rPr>
              <w:t>0.8082</w:t>
            </w:r>
          </w:p>
        </w:tc>
        <w:tc>
          <w:tcPr>
            <w:tcW w:w="1240" w:type="dxa"/>
            <w:tcMar>
              <w:top w:w="60" w:type="dxa"/>
              <w:left w:w="100" w:type="dxa"/>
              <w:bottom w:w="60" w:type="dxa"/>
              <w:right w:w="100" w:type="dxa"/>
            </w:tcMar>
          </w:tcPr>
          <w:p w14:paraId="646D12FC" w14:textId="77777777" w:rsidR="00536C46" w:rsidRPr="004573EB" w:rsidRDefault="00000000" w:rsidP="004573EB">
            <w:pPr>
              <w:jc w:val="center"/>
              <w:rPr>
                <w:sz w:val="22"/>
              </w:rPr>
            </w:pPr>
            <w:r w:rsidRPr="004573EB">
              <w:rPr>
                <w:sz w:val="22"/>
                <w:szCs w:val="19"/>
              </w:rPr>
              <w:t>0.4987</w:t>
            </w:r>
          </w:p>
        </w:tc>
        <w:tc>
          <w:tcPr>
            <w:tcW w:w="1240" w:type="dxa"/>
            <w:tcMar>
              <w:top w:w="60" w:type="dxa"/>
              <w:left w:w="100" w:type="dxa"/>
              <w:bottom w:w="60" w:type="dxa"/>
              <w:right w:w="100" w:type="dxa"/>
            </w:tcMar>
          </w:tcPr>
          <w:p w14:paraId="477E2C1B" w14:textId="77777777" w:rsidR="00536C46" w:rsidRPr="004573EB" w:rsidRDefault="00000000" w:rsidP="004573EB">
            <w:pPr>
              <w:jc w:val="center"/>
              <w:rPr>
                <w:sz w:val="22"/>
              </w:rPr>
            </w:pPr>
            <w:r w:rsidRPr="004573EB">
              <w:rPr>
                <w:sz w:val="22"/>
                <w:szCs w:val="19"/>
              </w:rPr>
              <w:t>0.5135</w:t>
            </w:r>
          </w:p>
        </w:tc>
        <w:tc>
          <w:tcPr>
            <w:tcW w:w="1240" w:type="dxa"/>
            <w:tcMar>
              <w:top w:w="60" w:type="dxa"/>
              <w:left w:w="100" w:type="dxa"/>
              <w:bottom w:w="60" w:type="dxa"/>
              <w:right w:w="100" w:type="dxa"/>
            </w:tcMar>
          </w:tcPr>
          <w:p w14:paraId="4E6EEA7D" w14:textId="77777777" w:rsidR="00536C46" w:rsidRPr="004573EB" w:rsidRDefault="00000000" w:rsidP="004573EB">
            <w:pPr>
              <w:jc w:val="center"/>
              <w:rPr>
                <w:sz w:val="22"/>
              </w:rPr>
            </w:pPr>
            <w:r w:rsidRPr="004573EB">
              <w:rPr>
                <w:sz w:val="22"/>
                <w:szCs w:val="19"/>
              </w:rPr>
              <w:t>0.7173</w:t>
            </w:r>
          </w:p>
        </w:tc>
      </w:tr>
      <w:tr w:rsidR="00536C46" w:rsidRPr="004573EB" w14:paraId="17B2A9F8" w14:textId="77777777" w:rsidTr="004573EB">
        <w:trPr>
          <w:jc w:val="center"/>
        </w:trPr>
        <w:tc>
          <w:tcPr>
            <w:tcW w:w="2800" w:type="dxa"/>
            <w:tcMar>
              <w:top w:w="60" w:type="dxa"/>
              <w:left w:w="100" w:type="dxa"/>
              <w:bottom w:w="60" w:type="dxa"/>
              <w:right w:w="100" w:type="dxa"/>
            </w:tcMar>
          </w:tcPr>
          <w:p w14:paraId="34CA154F" w14:textId="77777777" w:rsidR="00536C46" w:rsidRPr="004573EB" w:rsidRDefault="00000000" w:rsidP="004573EB">
            <w:pPr>
              <w:jc w:val="center"/>
              <w:rPr>
                <w:sz w:val="22"/>
              </w:rPr>
            </w:pPr>
            <w:r w:rsidRPr="004573EB">
              <w:rPr>
                <w:sz w:val="22"/>
                <w:szCs w:val="19"/>
              </w:rPr>
              <w:t>1-D CNN</w:t>
            </w:r>
          </w:p>
        </w:tc>
        <w:tc>
          <w:tcPr>
            <w:tcW w:w="1240" w:type="dxa"/>
            <w:tcMar>
              <w:top w:w="60" w:type="dxa"/>
              <w:left w:w="100" w:type="dxa"/>
              <w:bottom w:w="60" w:type="dxa"/>
              <w:right w:w="100" w:type="dxa"/>
            </w:tcMar>
          </w:tcPr>
          <w:p w14:paraId="47A04BC5" w14:textId="77777777" w:rsidR="00536C46" w:rsidRPr="004573EB" w:rsidRDefault="00000000" w:rsidP="004573EB">
            <w:pPr>
              <w:jc w:val="center"/>
              <w:rPr>
                <w:sz w:val="22"/>
              </w:rPr>
            </w:pPr>
            <w:r w:rsidRPr="004573EB">
              <w:rPr>
                <w:sz w:val="22"/>
                <w:szCs w:val="19"/>
              </w:rPr>
              <w:t>0.7545</w:t>
            </w:r>
          </w:p>
        </w:tc>
        <w:tc>
          <w:tcPr>
            <w:tcW w:w="1240" w:type="dxa"/>
            <w:tcMar>
              <w:top w:w="60" w:type="dxa"/>
              <w:left w:w="100" w:type="dxa"/>
              <w:bottom w:w="60" w:type="dxa"/>
              <w:right w:w="100" w:type="dxa"/>
            </w:tcMar>
          </w:tcPr>
          <w:p w14:paraId="6B8796C3" w14:textId="77777777" w:rsidR="00536C46" w:rsidRPr="004573EB" w:rsidRDefault="00000000" w:rsidP="004573EB">
            <w:pPr>
              <w:jc w:val="center"/>
              <w:rPr>
                <w:sz w:val="22"/>
              </w:rPr>
            </w:pPr>
            <w:r w:rsidRPr="004573EB">
              <w:rPr>
                <w:sz w:val="22"/>
                <w:szCs w:val="19"/>
              </w:rPr>
              <w:t>0.8011</w:t>
            </w:r>
          </w:p>
        </w:tc>
        <w:tc>
          <w:tcPr>
            <w:tcW w:w="1240" w:type="dxa"/>
            <w:tcMar>
              <w:top w:w="60" w:type="dxa"/>
              <w:left w:w="100" w:type="dxa"/>
              <w:bottom w:w="60" w:type="dxa"/>
              <w:right w:w="100" w:type="dxa"/>
            </w:tcMar>
          </w:tcPr>
          <w:p w14:paraId="4BAF9AA5" w14:textId="77777777" w:rsidR="00536C46" w:rsidRPr="004573EB" w:rsidRDefault="00000000" w:rsidP="004573EB">
            <w:pPr>
              <w:jc w:val="center"/>
              <w:rPr>
                <w:sz w:val="22"/>
              </w:rPr>
            </w:pPr>
            <w:r w:rsidRPr="004573EB">
              <w:rPr>
                <w:sz w:val="22"/>
                <w:szCs w:val="19"/>
              </w:rPr>
              <w:t>0.5253</w:t>
            </w:r>
          </w:p>
        </w:tc>
        <w:tc>
          <w:tcPr>
            <w:tcW w:w="1240" w:type="dxa"/>
            <w:tcMar>
              <w:top w:w="60" w:type="dxa"/>
              <w:left w:w="100" w:type="dxa"/>
              <w:bottom w:w="60" w:type="dxa"/>
              <w:right w:w="100" w:type="dxa"/>
            </w:tcMar>
          </w:tcPr>
          <w:p w14:paraId="2ACC83AF" w14:textId="77777777" w:rsidR="00536C46" w:rsidRPr="004573EB" w:rsidRDefault="00000000" w:rsidP="004573EB">
            <w:pPr>
              <w:jc w:val="center"/>
              <w:rPr>
                <w:sz w:val="22"/>
              </w:rPr>
            </w:pPr>
            <w:r w:rsidRPr="004573EB">
              <w:rPr>
                <w:sz w:val="22"/>
                <w:szCs w:val="19"/>
              </w:rPr>
              <w:t>0.5441</w:t>
            </w:r>
          </w:p>
        </w:tc>
        <w:tc>
          <w:tcPr>
            <w:tcW w:w="1240" w:type="dxa"/>
            <w:tcMar>
              <w:top w:w="60" w:type="dxa"/>
              <w:left w:w="100" w:type="dxa"/>
              <w:bottom w:w="60" w:type="dxa"/>
              <w:right w:w="100" w:type="dxa"/>
            </w:tcMar>
          </w:tcPr>
          <w:p w14:paraId="02E49EF4" w14:textId="77777777" w:rsidR="00536C46" w:rsidRPr="004573EB" w:rsidRDefault="00000000" w:rsidP="004573EB">
            <w:pPr>
              <w:jc w:val="center"/>
              <w:rPr>
                <w:sz w:val="22"/>
              </w:rPr>
            </w:pPr>
            <w:r w:rsidRPr="004573EB">
              <w:rPr>
                <w:sz w:val="22"/>
                <w:szCs w:val="19"/>
              </w:rPr>
              <w:t>0.7271</w:t>
            </w:r>
          </w:p>
        </w:tc>
      </w:tr>
    </w:tbl>
    <w:p w14:paraId="3C2F52D5" w14:textId="77777777" w:rsidR="00536C46" w:rsidRDefault="00536C46" w:rsidP="004573EB">
      <w:pPr>
        <w:spacing w:after="120"/>
        <w:jc w:val="center"/>
      </w:pPr>
    </w:p>
    <w:p w14:paraId="7E8987A6" w14:textId="77777777" w:rsidR="00536C46" w:rsidRDefault="00000000" w:rsidP="004573EB">
      <w:pPr>
        <w:spacing w:before="120" w:after="40"/>
        <w:jc w:val="center"/>
      </w:pPr>
      <w:r>
        <w:rPr>
          <w:noProof/>
        </w:rPr>
        <w:drawing>
          <wp:inline distT="0" distB="0" distL="0" distR="0" wp14:anchorId="128DC2E0" wp14:editId="6379C5E4">
            <wp:extent cx="5715000" cy="2200275"/>
            <wp:effectExtent l="0" t="0" r="0" b="0"/>
            <wp:docPr id="616528109" name="Picture 61652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0275"/>
                    </a:xfrm>
                    <a:prstGeom prst="rect">
                      <a:avLst/>
                    </a:prstGeom>
                  </pic:spPr>
                </pic:pic>
              </a:graphicData>
            </a:graphic>
          </wp:inline>
        </w:drawing>
      </w:r>
    </w:p>
    <w:p w14:paraId="7D25D613" w14:textId="57081C86" w:rsidR="00536C46" w:rsidRPr="004573EB" w:rsidRDefault="004573EB" w:rsidP="004573EB">
      <w:pPr>
        <w:jc w:val="center"/>
        <w:rPr>
          <w:i/>
          <w:sz w:val="22"/>
        </w:rPr>
      </w:pPr>
      <w:r>
        <w:rPr>
          <w:i/>
          <w:iCs/>
          <w:sz w:val="22"/>
          <w:szCs w:val="18"/>
        </w:rPr>
        <w:t>Figure 2.2: Confusion matrices on KDDTest+ (five classes).</w:t>
      </w:r>
    </w:p>
    <w:p w14:paraId="2F9290F6" w14:textId="77777777" w:rsidR="00536C46" w:rsidRDefault="00000000" w:rsidP="004573EB">
      <w:pPr>
        <w:spacing w:before="120" w:after="40"/>
        <w:jc w:val="center"/>
      </w:pPr>
      <w:r>
        <w:rPr>
          <w:noProof/>
        </w:rPr>
        <w:drawing>
          <wp:inline distT="0" distB="0" distL="0" distR="0" wp14:anchorId="51A9B6B6" wp14:editId="76D339C2">
            <wp:extent cx="5715000" cy="2381250"/>
            <wp:effectExtent l="0" t="0" r="0" b="0"/>
            <wp:docPr id="1995542901" name="Picture 199554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81250"/>
                    </a:xfrm>
                    <a:prstGeom prst="rect">
                      <a:avLst/>
                    </a:prstGeom>
                  </pic:spPr>
                </pic:pic>
              </a:graphicData>
            </a:graphic>
          </wp:inline>
        </w:drawing>
      </w:r>
    </w:p>
    <w:p w14:paraId="24D00329" w14:textId="0EDCD8D9" w:rsidR="00536C46" w:rsidRPr="004573EB" w:rsidRDefault="004573EB" w:rsidP="004573EB">
      <w:pPr>
        <w:jc w:val="center"/>
        <w:rPr>
          <w:i/>
          <w:sz w:val="22"/>
        </w:rPr>
      </w:pPr>
      <w:r>
        <w:rPr>
          <w:i/>
          <w:iCs/>
          <w:sz w:val="22"/>
          <w:szCs w:val="18"/>
        </w:rPr>
        <w:t>Figure 2.3: One-vs-rest precision-recall curves per class.</w:t>
      </w:r>
    </w:p>
    <w:p w14:paraId="5B1614E8" w14:textId="77777777" w:rsidR="00536C46" w:rsidRPr="004573EB" w:rsidRDefault="00000000">
      <w:pPr>
        <w:pStyle w:val="Heading2"/>
        <w:spacing w:before="180" w:after="100"/>
      </w:pPr>
      <w:bookmarkStart w:id="12" w:name="_Toc238371571"/>
      <w:r w:rsidRPr="004573EB">
        <w:t>3.5 Discussion</w:t>
      </w:r>
      <w:bookmarkEnd w:id="12"/>
    </w:p>
    <w:p w14:paraId="792D0063" w14:textId="66574E6A" w:rsidR="00536C46" w:rsidRPr="004573EB" w:rsidRDefault="004573EB" w:rsidP="004573EB">
      <w:pPr>
        <w:spacing w:after="120"/>
        <w:jc w:val="both"/>
      </w:pPr>
      <w:r>
        <w:t xml:space="preserve">Accuracies of about 75% look modest, but they are the well-documented norm for KDDTest+; published results for models trained on KDDTrain+ usually fall between 72% and 80%. The reason is that the test split contains new attack variants. The per-class breakdown tells more than accuracy does. Both models detect DoS (F1 about 0.86 to 0.88) and Probe (F1 about 0.69 to 0.71) reliably. However, recall collapses on R2L (Random Forest 0.04, CNN 0.15) and U2R </w:t>
      </w:r>
      <w:r>
        <w:lastRenderedPageBreak/>
        <w:t>(Random Forest 0.06, CNN 0.07). These are rare classes (2,885 and 67 test records) whose unseen variants dominate the test set, and their content-based footprints look like normal logins. Nearly all of their misses are absorbed into the Normal class (Figure 2.2), which drags Normal precision down to about 0.66-0.67. The CNN and the forest tie on accuracy, but the CNN wins on what matters for a minority-attack IDS: macro recall (0.525 vs 0.499) and macro F1 (0.544 vs 0.513). It roughly triples R2L recall and modestly improves U2R recall, which suggests its learned feature interactions generalise slightly better to unseen variants. The costs are longer training and lower interpretability; the forest's feature importances directly name diagnostic features such as same_srv_rate, dst_host_srv_count and flag values. The security implication is that a deployed IDS cannot rely on either model alone for R2L and U2R attacks. Cost-sensitive training, oversampling of rare classes, or pairing with the anomaly-detection approach of Section 3 are the natural fixes.</w:t>
      </w:r>
    </w:p>
    <w:p w14:paraId="4E74DCAF" w14:textId="77777777" w:rsidR="00536C46" w:rsidRDefault="00000000" w:rsidP="004573EB">
      <w:pPr>
        <w:spacing w:before="120" w:after="40"/>
        <w:jc w:val="center"/>
      </w:pPr>
      <w:r>
        <w:rPr>
          <w:noProof/>
        </w:rPr>
        <w:drawing>
          <wp:inline distT="0" distB="0" distL="0" distR="0" wp14:anchorId="205BB8EC" wp14:editId="79D1E95B">
            <wp:extent cx="5715000" cy="2286000"/>
            <wp:effectExtent l="0" t="0" r="0" b="0"/>
            <wp:docPr id="1569061172" name="Picture 156906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286000"/>
                    </a:xfrm>
                    <a:prstGeom prst="rect">
                      <a:avLst/>
                    </a:prstGeom>
                  </pic:spPr>
                </pic:pic>
              </a:graphicData>
            </a:graphic>
          </wp:inline>
        </w:drawing>
      </w:r>
    </w:p>
    <w:p w14:paraId="7443160A" w14:textId="0DE1ED53" w:rsidR="00536C46" w:rsidRPr="004573EB" w:rsidRDefault="004573EB" w:rsidP="004573EB">
      <w:pPr>
        <w:jc w:val="center"/>
        <w:rPr>
          <w:i/>
          <w:sz w:val="22"/>
        </w:rPr>
      </w:pPr>
      <w:r>
        <w:rPr>
          <w:i/>
          <w:iCs/>
          <w:sz w:val="22"/>
          <w:szCs w:val="18"/>
        </w:rPr>
        <w:t>Figure 2.4: CNN training/validation curves.</w:t>
      </w:r>
    </w:p>
    <w:p w14:paraId="4CB1701F" w14:textId="77777777" w:rsidR="00536C46" w:rsidRDefault="00000000" w:rsidP="004573EB">
      <w:pPr>
        <w:spacing w:before="120" w:after="40"/>
        <w:jc w:val="center"/>
      </w:pPr>
      <w:r>
        <w:rPr>
          <w:noProof/>
        </w:rPr>
        <w:drawing>
          <wp:inline distT="0" distB="0" distL="0" distR="0" wp14:anchorId="04F24E09" wp14:editId="5EA85A0D">
            <wp:extent cx="4095750" cy="3076575"/>
            <wp:effectExtent l="0" t="0" r="0" b="0"/>
            <wp:docPr id="219199656" name="Picture 21919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3076575"/>
                    </a:xfrm>
                    <a:prstGeom prst="rect">
                      <a:avLst/>
                    </a:prstGeom>
                  </pic:spPr>
                </pic:pic>
              </a:graphicData>
            </a:graphic>
          </wp:inline>
        </w:drawing>
      </w:r>
    </w:p>
    <w:p w14:paraId="4E274415" w14:textId="3613A44C" w:rsidR="00536C46" w:rsidRPr="004573EB" w:rsidRDefault="004573EB" w:rsidP="004573EB">
      <w:pPr>
        <w:jc w:val="center"/>
        <w:rPr>
          <w:i/>
          <w:sz w:val="22"/>
        </w:rPr>
      </w:pPr>
      <w:r>
        <w:rPr>
          <w:i/>
          <w:iCs/>
          <w:sz w:val="22"/>
          <w:szCs w:val="18"/>
        </w:rPr>
        <w:t>Figure 2.5: Random Forest top-20 feature importances.</w:t>
      </w:r>
    </w:p>
    <w:p w14:paraId="536BA5E8" w14:textId="5A9FDB4C" w:rsidR="00536C46" w:rsidRPr="004573EB" w:rsidRDefault="004573EB">
      <w:pPr>
        <w:pStyle w:val="Heading1"/>
      </w:pPr>
      <w:bookmarkStart w:id="13" w:name="_Toc238371572"/>
      <w:r>
        <w:lastRenderedPageBreak/>
        <w:t>4. Section 3: Anomaly Detection for Cyber Threats</w:t>
      </w:r>
      <w:bookmarkEnd w:id="13"/>
    </w:p>
    <w:p w14:paraId="63C88BAC" w14:textId="77777777" w:rsidR="00536C46" w:rsidRPr="004573EB" w:rsidRDefault="00000000">
      <w:pPr>
        <w:pStyle w:val="Heading2"/>
        <w:spacing w:before="180" w:after="100"/>
      </w:pPr>
      <w:bookmarkStart w:id="14" w:name="_Toc238371573"/>
      <w:r w:rsidRPr="004573EB">
        <w:t>4.1 Dataset</w:t>
      </w:r>
      <w:bookmarkEnd w:id="14"/>
    </w:p>
    <w:p w14:paraId="1FA32FE3" w14:textId="3AA1C8E6" w:rsidR="00536C46" w:rsidRPr="004573EB" w:rsidRDefault="004573EB" w:rsidP="004573EB">
      <w:pPr>
        <w:spacing w:after="120"/>
        <w:jc w:val="both"/>
      </w:pPr>
      <w:r>
        <w:t>UNSW-NB15 (suggested in the brief) mixes real modern normal traffic with nine synthetic attack families (Fuzzers, DoS, Exploits, Reconnaissance, Shellcode, Worms and others). The official partitions were used: 175,341 training and 82,332 test records with 42 features. The official page is https://research.unsw.edu.au/projects/unsw-nb15-dataset (mirror: https://github.com/InitRoot/UNSW_NB15). This mirror ships the proto, service and state columns already integer-coded, and its two CSV files are name-swapped relative to the official splits; the script detects the swap by row count and corrects it. To mimic zero-day detection, both models were fitted on normal training traffic only (a 50,000-record sample). Attack labels were used only for evaluation on the mixed test set (37,000 normal and 45,332 attack records).</w:t>
      </w:r>
    </w:p>
    <w:p w14:paraId="5270C83E" w14:textId="77777777" w:rsidR="00536C46" w:rsidRPr="004573EB" w:rsidRDefault="00000000">
      <w:pPr>
        <w:pStyle w:val="Heading2"/>
        <w:spacing w:before="180" w:after="100"/>
      </w:pPr>
      <w:bookmarkStart w:id="15" w:name="_Toc238371574"/>
      <w:r w:rsidRPr="004573EB">
        <w:t>4.2 Preprocessing</w:t>
      </w:r>
      <w:bookmarkEnd w:id="15"/>
    </w:p>
    <w:p w14:paraId="4BBED5E1" w14:textId="544FC613" w:rsidR="00536C46" w:rsidRPr="004573EB" w:rsidRDefault="004573EB" w:rsidP="004573EB">
      <w:pPr>
        <w:spacing w:after="120"/>
        <w:jc w:val="both"/>
      </w:pPr>
      <w:r>
        <w:t>Duplicate records were removed from the training data only, so repeated identical flows cannot bias the model's idea of “normal”. The test split is evaluated exactly as distributed. Missing values were filled with the median as a precaution. Traffic statistics such as bytes, rates, loads and jitter are extremely heavy-tailed, so all features were log1p-transformed before Min-Max scaling to [0,1] (the scaler was fitted on normal training traffic, and test values were clipped to the same range). This transform was decisive: without it, the autoencoder's ROC-AUC drops from about 0.90 to about 0.79, because a few very large raw values dominate the reconstruction loss.</w:t>
      </w:r>
    </w:p>
    <w:p w14:paraId="731FED08" w14:textId="77777777" w:rsidR="00536C46" w:rsidRPr="004573EB" w:rsidRDefault="00000000">
      <w:pPr>
        <w:pStyle w:val="Heading2"/>
        <w:spacing w:before="180" w:after="100"/>
      </w:pPr>
      <w:bookmarkStart w:id="16" w:name="_Toc238371575"/>
      <w:r w:rsidRPr="004573EB">
        <w:t>4.3 Models</w:t>
      </w:r>
      <w:bookmarkEnd w:id="16"/>
    </w:p>
    <w:p w14:paraId="2AD53302" w14:textId="79B9810E" w:rsidR="00536C46" w:rsidRPr="004573EB" w:rsidRDefault="004573EB" w:rsidP="004573EB">
      <w:pPr>
        <w:spacing w:after="120"/>
        <w:jc w:val="both"/>
      </w:pPr>
      <w:r>
        <w:t>The classic model is an Isolation Forest (200 trees, 5% contamination), which works on the principle that anomalies can be isolated in fewer random splits. The deep model is a symmetric dense autoencoder (64-32-16-32-64, sigmoid output, MSE loss) trained for up to 15 epochs with early stopping. Its anomaly score is the per-record reconstruction error, with the threshold set at the 95th percentile of the error on normal training traffic. This gives both detectors the same 5% false-alarm budget.</w:t>
      </w:r>
    </w:p>
    <w:p w14:paraId="5012AB2B" w14:textId="77777777" w:rsidR="00536C46" w:rsidRPr="004573EB" w:rsidRDefault="00000000">
      <w:pPr>
        <w:pStyle w:val="Heading2"/>
        <w:spacing w:before="180" w:after="100"/>
      </w:pPr>
      <w:bookmarkStart w:id="17" w:name="_Toc238371576"/>
      <w:r w:rsidRPr="004573EB">
        <w:t>4.4 Results</w:t>
      </w:r>
      <w:bookmarkEnd w:id="17"/>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694"/>
        <w:gridCol w:w="871"/>
        <w:gridCol w:w="871"/>
        <w:gridCol w:w="1068"/>
        <w:gridCol w:w="878"/>
        <w:gridCol w:w="871"/>
        <w:gridCol w:w="876"/>
        <w:gridCol w:w="871"/>
      </w:tblGrid>
      <w:tr w:rsidR="00536C46" w:rsidRPr="004573EB" w14:paraId="48E15D6B" w14:textId="77777777" w:rsidTr="004573EB">
        <w:trPr>
          <w:tblHeader/>
          <w:jc w:val="center"/>
        </w:trPr>
        <w:tc>
          <w:tcPr>
            <w:tcW w:w="2800" w:type="dxa"/>
            <w:shd w:val="clear" w:color="auto" w:fill="D9E2F3"/>
            <w:tcMar>
              <w:top w:w="60" w:type="dxa"/>
              <w:left w:w="100" w:type="dxa"/>
              <w:bottom w:w="60" w:type="dxa"/>
              <w:right w:w="100" w:type="dxa"/>
            </w:tcMar>
          </w:tcPr>
          <w:p w14:paraId="773D697C" w14:textId="77777777" w:rsidR="00536C46" w:rsidRPr="004573EB" w:rsidRDefault="00000000" w:rsidP="004573EB">
            <w:pPr>
              <w:jc w:val="center"/>
              <w:rPr>
                <w:b/>
                <w:sz w:val="22"/>
              </w:rPr>
            </w:pPr>
            <w:r w:rsidRPr="004573EB">
              <w:rPr>
                <w:b/>
                <w:bCs/>
                <w:sz w:val="22"/>
                <w:szCs w:val="19"/>
              </w:rPr>
              <w:t>Model</w:t>
            </w:r>
          </w:p>
        </w:tc>
        <w:tc>
          <w:tcPr>
            <w:tcW w:w="885" w:type="dxa"/>
            <w:shd w:val="clear" w:color="auto" w:fill="D9E2F3"/>
            <w:tcMar>
              <w:top w:w="60" w:type="dxa"/>
              <w:left w:w="100" w:type="dxa"/>
              <w:bottom w:w="60" w:type="dxa"/>
              <w:right w:w="100" w:type="dxa"/>
            </w:tcMar>
          </w:tcPr>
          <w:p w14:paraId="0A04A439" w14:textId="77777777" w:rsidR="00536C46" w:rsidRPr="004573EB" w:rsidRDefault="00000000" w:rsidP="004573EB">
            <w:pPr>
              <w:jc w:val="center"/>
              <w:rPr>
                <w:b/>
                <w:sz w:val="22"/>
              </w:rPr>
            </w:pPr>
            <w:r w:rsidRPr="004573EB">
              <w:rPr>
                <w:b/>
                <w:bCs/>
                <w:sz w:val="22"/>
                <w:szCs w:val="19"/>
              </w:rPr>
              <w:t>TPR</w:t>
            </w:r>
          </w:p>
        </w:tc>
        <w:tc>
          <w:tcPr>
            <w:tcW w:w="885" w:type="dxa"/>
            <w:shd w:val="clear" w:color="auto" w:fill="D9E2F3"/>
            <w:tcMar>
              <w:top w:w="60" w:type="dxa"/>
              <w:left w:w="100" w:type="dxa"/>
              <w:bottom w:w="60" w:type="dxa"/>
              <w:right w:w="100" w:type="dxa"/>
            </w:tcMar>
          </w:tcPr>
          <w:p w14:paraId="6F1CE104" w14:textId="77777777" w:rsidR="00536C46" w:rsidRPr="004573EB" w:rsidRDefault="00000000" w:rsidP="004573EB">
            <w:pPr>
              <w:jc w:val="center"/>
              <w:rPr>
                <w:b/>
                <w:sz w:val="22"/>
              </w:rPr>
            </w:pPr>
            <w:r w:rsidRPr="004573EB">
              <w:rPr>
                <w:b/>
                <w:bCs/>
                <w:sz w:val="22"/>
                <w:szCs w:val="19"/>
              </w:rPr>
              <w:t>FPR</w:t>
            </w:r>
          </w:p>
        </w:tc>
        <w:tc>
          <w:tcPr>
            <w:tcW w:w="885" w:type="dxa"/>
            <w:shd w:val="clear" w:color="auto" w:fill="D9E2F3"/>
            <w:tcMar>
              <w:top w:w="60" w:type="dxa"/>
              <w:left w:w="100" w:type="dxa"/>
              <w:bottom w:w="60" w:type="dxa"/>
              <w:right w:w="100" w:type="dxa"/>
            </w:tcMar>
          </w:tcPr>
          <w:p w14:paraId="41F14D24" w14:textId="77777777" w:rsidR="00536C46" w:rsidRPr="004573EB" w:rsidRDefault="00000000" w:rsidP="004573EB">
            <w:pPr>
              <w:jc w:val="center"/>
              <w:rPr>
                <w:b/>
                <w:sz w:val="22"/>
              </w:rPr>
            </w:pPr>
            <w:r w:rsidRPr="004573EB">
              <w:rPr>
                <w:b/>
                <w:bCs/>
                <w:sz w:val="22"/>
                <w:szCs w:val="19"/>
              </w:rPr>
              <w:t>Precision</w:t>
            </w:r>
          </w:p>
        </w:tc>
        <w:tc>
          <w:tcPr>
            <w:tcW w:w="885" w:type="dxa"/>
            <w:shd w:val="clear" w:color="auto" w:fill="D9E2F3"/>
            <w:tcMar>
              <w:top w:w="60" w:type="dxa"/>
              <w:left w:w="100" w:type="dxa"/>
              <w:bottom w:w="60" w:type="dxa"/>
              <w:right w:w="100" w:type="dxa"/>
            </w:tcMar>
          </w:tcPr>
          <w:p w14:paraId="61292D20" w14:textId="77777777" w:rsidR="00536C46" w:rsidRPr="004573EB" w:rsidRDefault="00000000" w:rsidP="004573EB">
            <w:pPr>
              <w:jc w:val="center"/>
              <w:rPr>
                <w:b/>
                <w:sz w:val="22"/>
              </w:rPr>
            </w:pPr>
            <w:r w:rsidRPr="004573EB">
              <w:rPr>
                <w:b/>
                <w:bCs/>
                <w:sz w:val="22"/>
                <w:szCs w:val="19"/>
              </w:rPr>
              <w:t>Recall</w:t>
            </w:r>
          </w:p>
        </w:tc>
        <w:tc>
          <w:tcPr>
            <w:tcW w:w="885" w:type="dxa"/>
            <w:shd w:val="clear" w:color="auto" w:fill="D9E2F3"/>
            <w:tcMar>
              <w:top w:w="60" w:type="dxa"/>
              <w:left w:w="100" w:type="dxa"/>
              <w:bottom w:w="60" w:type="dxa"/>
              <w:right w:w="100" w:type="dxa"/>
            </w:tcMar>
          </w:tcPr>
          <w:p w14:paraId="03B516AB" w14:textId="77777777" w:rsidR="00536C46" w:rsidRPr="004573EB" w:rsidRDefault="00000000" w:rsidP="004573EB">
            <w:pPr>
              <w:jc w:val="center"/>
              <w:rPr>
                <w:b/>
                <w:sz w:val="22"/>
              </w:rPr>
            </w:pPr>
            <w:r w:rsidRPr="004573EB">
              <w:rPr>
                <w:b/>
                <w:bCs/>
                <w:sz w:val="22"/>
                <w:szCs w:val="19"/>
              </w:rPr>
              <w:t>F1</w:t>
            </w:r>
          </w:p>
        </w:tc>
        <w:tc>
          <w:tcPr>
            <w:tcW w:w="885" w:type="dxa"/>
            <w:shd w:val="clear" w:color="auto" w:fill="D9E2F3"/>
            <w:tcMar>
              <w:top w:w="60" w:type="dxa"/>
              <w:left w:w="100" w:type="dxa"/>
              <w:bottom w:w="60" w:type="dxa"/>
              <w:right w:w="100" w:type="dxa"/>
            </w:tcMar>
          </w:tcPr>
          <w:p w14:paraId="55336321" w14:textId="77777777" w:rsidR="00536C46" w:rsidRPr="004573EB" w:rsidRDefault="00000000" w:rsidP="004573EB">
            <w:pPr>
              <w:jc w:val="center"/>
              <w:rPr>
                <w:b/>
                <w:sz w:val="22"/>
              </w:rPr>
            </w:pPr>
            <w:r w:rsidRPr="004573EB">
              <w:rPr>
                <w:b/>
                <w:bCs/>
                <w:sz w:val="22"/>
                <w:szCs w:val="19"/>
              </w:rPr>
              <w:t>ROC-AUC</w:t>
            </w:r>
          </w:p>
        </w:tc>
        <w:tc>
          <w:tcPr>
            <w:tcW w:w="885" w:type="dxa"/>
            <w:shd w:val="clear" w:color="auto" w:fill="D9E2F3"/>
            <w:tcMar>
              <w:top w:w="60" w:type="dxa"/>
              <w:left w:w="100" w:type="dxa"/>
              <w:bottom w:w="60" w:type="dxa"/>
              <w:right w:w="100" w:type="dxa"/>
            </w:tcMar>
          </w:tcPr>
          <w:p w14:paraId="2F6ECDFE" w14:textId="77777777" w:rsidR="00536C46" w:rsidRPr="004573EB" w:rsidRDefault="00000000" w:rsidP="004573EB">
            <w:pPr>
              <w:jc w:val="center"/>
              <w:rPr>
                <w:b/>
                <w:sz w:val="22"/>
              </w:rPr>
            </w:pPr>
            <w:r w:rsidRPr="004573EB">
              <w:rPr>
                <w:b/>
                <w:bCs/>
                <w:sz w:val="22"/>
                <w:szCs w:val="19"/>
              </w:rPr>
              <w:t>PR-AUC</w:t>
            </w:r>
          </w:p>
        </w:tc>
      </w:tr>
      <w:tr w:rsidR="00536C46" w:rsidRPr="004573EB" w14:paraId="1DFD2BDC" w14:textId="77777777" w:rsidTr="004573EB">
        <w:trPr>
          <w:jc w:val="center"/>
        </w:trPr>
        <w:tc>
          <w:tcPr>
            <w:tcW w:w="2800" w:type="dxa"/>
            <w:tcMar>
              <w:top w:w="60" w:type="dxa"/>
              <w:left w:w="100" w:type="dxa"/>
              <w:bottom w:w="60" w:type="dxa"/>
              <w:right w:w="100" w:type="dxa"/>
            </w:tcMar>
          </w:tcPr>
          <w:p w14:paraId="08C9AB0A" w14:textId="77777777" w:rsidR="00536C46" w:rsidRPr="004573EB" w:rsidRDefault="00000000" w:rsidP="004573EB">
            <w:pPr>
              <w:jc w:val="center"/>
              <w:rPr>
                <w:sz w:val="22"/>
              </w:rPr>
            </w:pPr>
            <w:r w:rsidRPr="004573EB">
              <w:rPr>
                <w:sz w:val="22"/>
                <w:szCs w:val="19"/>
              </w:rPr>
              <w:t>Isolation Forest</w:t>
            </w:r>
          </w:p>
        </w:tc>
        <w:tc>
          <w:tcPr>
            <w:tcW w:w="885" w:type="dxa"/>
            <w:tcMar>
              <w:top w:w="60" w:type="dxa"/>
              <w:left w:w="100" w:type="dxa"/>
              <w:bottom w:w="60" w:type="dxa"/>
              <w:right w:w="100" w:type="dxa"/>
            </w:tcMar>
          </w:tcPr>
          <w:p w14:paraId="3BB357F4"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6A4203C1" w14:textId="77777777" w:rsidR="00536C46" w:rsidRPr="004573EB" w:rsidRDefault="00000000" w:rsidP="004573EB">
            <w:pPr>
              <w:jc w:val="center"/>
              <w:rPr>
                <w:sz w:val="22"/>
              </w:rPr>
            </w:pPr>
            <w:r w:rsidRPr="004573EB">
              <w:rPr>
                <w:sz w:val="22"/>
                <w:szCs w:val="19"/>
              </w:rPr>
              <w:t>0.110</w:t>
            </w:r>
          </w:p>
        </w:tc>
        <w:tc>
          <w:tcPr>
            <w:tcW w:w="885" w:type="dxa"/>
            <w:tcMar>
              <w:top w:w="60" w:type="dxa"/>
              <w:left w:w="100" w:type="dxa"/>
              <w:bottom w:w="60" w:type="dxa"/>
              <w:right w:w="100" w:type="dxa"/>
            </w:tcMar>
          </w:tcPr>
          <w:p w14:paraId="0196F456" w14:textId="77777777" w:rsidR="00536C46" w:rsidRPr="004573EB" w:rsidRDefault="00000000" w:rsidP="004573EB">
            <w:pPr>
              <w:jc w:val="center"/>
              <w:rPr>
                <w:sz w:val="22"/>
              </w:rPr>
            </w:pPr>
            <w:r w:rsidRPr="004573EB">
              <w:rPr>
                <w:sz w:val="22"/>
                <w:szCs w:val="19"/>
              </w:rPr>
              <w:t>0.847</w:t>
            </w:r>
          </w:p>
        </w:tc>
        <w:tc>
          <w:tcPr>
            <w:tcW w:w="885" w:type="dxa"/>
            <w:tcMar>
              <w:top w:w="60" w:type="dxa"/>
              <w:left w:w="100" w:type="dxa"/>
              <w:bottom w:w="60" w:type="dxa"/>
              <w:right w:w="100" w:type="dxa"/>
            </w:tcMar>
          </w:tcPr>
          <w:p w14:paraId="172825F7" w14:textId="77777777" w:rsidR="00536C46" w:rsidRPr="004573EB" w:rsidRDefault="00000000" w:rsidP="004573EB">
            <w:pPr>
              <w:jc w:val="center"/>
              <w:rPr>
                <w:sz w:val="22"/>
              </w:rPr>
            </w:pPr>
            <w:r w:rsidRPr="004573EB">
              <w:rPr>
                <w:sz w:val="22"/>
                <w:szCs w:val="19"/>
              </w:rPr>
              <w:t>0.498</w:t>
            </w:r>
          </w:p>
        </w:tc>
        <w:tc>
          <w:tcPr>
            <w:tcW w:w="885" w:type="dxa"/>
            <w:tcMar>
              <w:top w:w="60" w:type="dxa"/>
              <w:left w:w="100" w:type="dxa"/>
              <w:bottom w:w="60" w:type="dxa"/>
              <w:right w:w="100" w:type="dxa"/>
            </w:tcMar>
          </w:tcPr>
          <w:p w14:paraId="7A453A56" w14:textId="77777777" w:rsidR="00536C46" w:rsidRPr="004573EB" w:rsidRDefault="00000000" w:rsidP="004573EB">
            <w:pPr>
              <w:jc w:val="center"/>
              <w:rPr>
                <w:sz w:val="22"/>
              </w:rPr>
            </w:pPr>
            <w:r w:rsidRPr="004573EB">
              <w:rPr>
                <w:sz w:val="22"/>
                <w:szCs w:val="19"/>
              </w:rPr>
              <w:t>0.627</w:t>
            </w:r>
          </w:p>
        </w:tc>
        <w:tc>
          <w:tcPr>
            <w:tcW w:w="885" w:type="dxa"/>
            <w:tcMar>
              <w:top w:w="60" w:type="dxa"/>
              <w:left w:w="100" w:type="dxa"/>
              <w:bottom w:w="60" w:type="dxa"/>
              <w:right w:w="100" w:type="dxa"/>
            </w:tcMar>
          </w:tcPr>
          <w:p w14:paraId="4CDBF721" w14:textId="77777777" w:rsidR="00536C46" w:rsidRPr="004573EB" w:rsidRDefault="00000000" w:rsidP="004573EB">
            <w:pPr>
              <w:jc w:val="center"/>
              <w:rPr>
                <w:sz w:val="22"/>
              </w:rPr>
            </w:pPr>
            <w:r w:rsidRPr="004573EB">
              <w:rPr>
                <w:sz w:val="22"/>
                <w:szCs w:val="19"/>
              </w:rPr>
              <w:t>0.822</w:t>
            </w:r>
          </w:p>
        </w:tc>
        <w:tc>
          <w:tcPr>
            <w:tcW w:w="885" w:type="dxa"/>
            <w:tcMar>
              <w:top w:w="60" w:type="dxa"/>
              <w:left w:w="100" w:type="dxa"/>
              <w:bottom w:w="60" w:type="dxa"/>
              <w:right w:w="100" w:type="dxa"/>
            </w:tcMar>
          </w:tcPr>
          <w:p w14:paraId="2DA49537" w14:textId="77777777" w:rsidR="00536C46" w:rsidRPr="004573EB" w:rsidRDefault="00000000" w:rsidP="004573EB">
            <w:pPr>
              <w:jc w:val="center"/>
              <w:rPr>
                <w:sz w:val="22"/>
              </w:rPr>
            </w:pPr>
            <w:r w:rsidRPr="004573EB">
              <w:rPr>
                <w:sz w:val="22"/>
                <w:szCs w:val="19"/>
              </w:rPr>
              <w:t>0.806</w:t>
            </w:r>
          </w:p>
        </w:tc>
      </w:tr>
      <w:tr w:rsidR="00536C46" w:rsidRPr="004573EB" w14:paraId="417C94F8" w14:textId="77777777" w:rsidTr="004573EB">
        <w:trPr>
          <w:jc w:val="center"/>
        </w:trPr>
        <w:tc>
          <w:tcPr>
            <w:tcW w:w="2800" w:type="dxa"/>
            <w:tcMar>
              <w:top w:w="60" w:type="dxa"/>
              <w:left w:w="100" w:type="dxa"/>
              <w:bottom w:w="60" w:type="dxa"/>
              <w:right w:w="100" w:type="dxa"/>
            </w:tcMar>
          </w:tcPr>
          <w:p w14:paraId="14885856" w14:textId="77777777" w:rsidR="00536C46" w:rsidRPr="004573EB" w:rsidRDefault="00000000" w:rsidP="004573EB">
            <w:pPr>
              <w:jc w:val="center"/>
              <w:rPr>
                <w:sz w:val="22"/>
              </w:rPr>
            </w:pPr>
            <w:r w:rsidRPr="004573EB">
              <w:rPr>
                <w:sz w:val="22"/>
                <w:szCs w:val="19"/>
              </w:rPr>
              <w:t>Autoencoder</w:t>
            </w:r>
          </w:p>
        </w:tc>
        <w:tc>
          <w:tcPr>
            <w:tcW w:w="885" w:type="dxa"/>
            <w:tcMar>
              <w:top w:w="60" w:type="dxa"/>
              <w:left w:w="100" w:type="dxa"/>
              <w:bottom w:w="60" w:type="dxa"/>
              <w:right w:w="100" w:type="dxa"/>
            </w:tcMar>
          </w:tcPr>
          <w:p w14:paraId="4DB1A4AC" w14:textId="77777777" w:rsidR="00536C46" w:rsidRPr="004573EB" w:rsidRDefault="00000000" w:rsidP="004573EB">
            <w:pPr>
              <w:jc w:val="center"/>
              <w:rPr>
                <w:sz w:val="22"/>
              </w:rPr>
            </w:pPr>
            <w:r w:rsidRPr="004573EB">
              <w:rPr>
                <w:sz w:val="22"/>
                <w:szCs w:val="19"/>
              </w:rPr>
              <w:t>0.733</w:t>
            </w:r>
          </w:p>
        </w:tc>
        <w:tc>
          <w:tcPr>
            <w:tcW w:w="885" w:type="dxa"/>
            <w:tcMar>
              <w:top w:w="60" w:type="dxa"/>
              <w:left w:w="100" w:type="dxa"/>
              <w:bottom w:w="60" w:type="dxa"/>
              <w:right w:w="100" w:type="dxa"/>
            </w:tcMar>
          </w:tcPr>
          <w:p w14:paraId="330734A0" w14:textId="77777777" w:rsidR="00536C46" w:rsidRPr="004573EB" w:rsidRDefault="00000000" w:rsidP="004573EB">
            <w:pPr>
              <w:jc w:val="center"/>
              <w:rPr>
                <w:sz w:val="22"/>
              </w:rPr>
            </w:pPr>
            <w:r w:rsidRPr="004573EB">
              <w:rPr>
                <w:sz w:val="22"/>
                <w:szCs w:val="19"/>
              </w:rPr>
              <w:t>0.085</w:t>
            </w:r>
          </w:p>
        </w:tc>
        <w:tc>
          <w:tcPr>
            <w:tcW w:w="885" w:type="dxa"/>
            <w:tcMar>
              <w:top w:w="60" w:type="dxa"/>
              <w:left w:w="100" w:type="dxa"/>
              <w:bottom w:w="60" w:type="dxa"/>
              <w:right w:w="100" w:type="dxa"/>
            </w:tcMar>
          </w:tcPr>
          <w:p w14:paraId="367AA54F" w14:textId="77777777" w:rsidR="00536C46" w:rsidRPr="004573EB" w:rsidRDefault="00000000" w:rsidP="004573EB">
            <w:pPr>
              <w:jc w:val="center"/>
              <w:rPr>
                <w:sz w:val="22"/>
              </w:rPr>
            </w:pPr>
            <w:r w:rsidRPr="004573EB">
              <w:rPr>
                <w:sz w:val="22"/>
                <w:szCs w:val="19"/>
              </w:rPr>
              <w:t>0.914</w:t>
            </w:r>
          </w:p>
        </w:tc>
        <w:tc>
          <w:tcPr>
            <w:tcW w:w="885" w:type="dxa"/>
            <w:tcMar>
              <w:top w:w="60" w:type="dxa"/>
              <w:left w:w="100" w:type="dxa"/>
              <w:bottom w:w="60" w:type="dxa"/>
              <w:right w:w="100" w:type="dxa"/>
            </w:tcMar>
          </w:tcPr>
          <w:p w14:paraId="1A24909B" w14:textId="77777777" w:rsidR="00536C46" w:rsidRPr="004573EB" w:rsidRDefault="00000000" w:rsidP="004573EB">
            <w:pPr>
              <w:jc w:val="center"/>
              <w:rPr>
                <w:sz w:val="22"/>
              </w:rPr>
            </w:pPr>
            <w:r w:rsidRPr="004573EB">
              <w:rPr>
                <w:sz w:val="22"/>
                <w:szCs w:val="19"/>
              </w:rPr>
              <w:t>0.733</w:t>
            </w:r>
          </w:p>
        </w:tc>
        <w:tc>
          <w:tcPr>
            <w:tcW w:w="885" w:type="dxa"/>
            <w:tcMar>
              <w:top w:w="60" w:type="dxa"/>
              <w:left w:w="100" w:type="dxa"/>
              <w:bottom w:w="60" w:type="dxa"/>
              <w:right w:w="100" w:type="dxa"/>
            </w:tcMar>
          </w:tcPr>
          <w:p w14:paraId="07CC5A09" w14:textId="77777777" w:rsidR="00536C46" w:rsidRPr="004573EB" w:rsidRDefault="00000000" w:rsidP="004573EB">
            <w:pPr>
              <w:jc w:val="center"/>
              <w:rPr>
                <w:sz w:val="22"/>
              </w:rPr>
            </w:pPr>
            <w:r w:rsidRPr="004573EB">
              <w:rPr>
                <w:sz w:val="22"/>
                <w:szCs w:val="19"/>
              </w:rPr>
              <w:t>0.813</w:t>
            </w:r>
          </w:p>
        </w:tc>
        <w:tc>
          <w:tcPr>
            <w:tcW w:w="885" w:type="dxa"/>
            <w:tcMar>
              <w:top w:w="60" w:type="dxa"/>
              <w:left w:w="100" w:type="dxa"/>
              <w:bottom w:w="60" w:type="dxa"/>
              <w:right w:w="100" w:type="dxa"/>
            </w:tcMar>
          </w:tcPr>
          <w:p w14:paraId="45A6C8EF" w14:textId="77777777" w:rsidR="00536C46" w:rsidRPr="004573EB" w:rsidRDefault="00000000" w:rsidP="004573EB">
            <w:pPr>
              <w:jc w:val="center"/>
              <w:rPr>
                <w:sz w:val="22"/>
              </w:rPr>
            </w:pPr>
            <w:r w:rsidRPr="004573EB">
              <w:rPr>
                <w:sz w:val="22"/>
                <w:szCs w:val="19"/>
              </w:rPr>
              <w:t>0.903</w:t>
            </w:r>
          </w:p>
        </w:tc>
        <w:tc>
          <w:tcPr>
            <w:tcW w:w="885" w:type="dxa"/>
            <w:tcMar>
              <w:top w:w="60" w:type="dxa"/>
              <w:left w:w="100" w:type="dxa"/>
              <w:bottom w:w="60" w:type="dxa"/>
              <w:right w:w="100" w:type="dxa"/>
            </w:tcMar>
          </w:tcPr>
          <w:p w14:paraId="2A776579" w14:textId="77777777" w:rsidR="00536C46" w:rsidRPr="004573EB" w:rsidRDefault="00000000" w:rsidP="004573EB">
            <w:pPr>
              <w:jc w:val="center"/>
              <w:rPr>
                <w:sz w:val="22"/>
              </w:rPr>
            </w:pPr>
            <w:r w:rsidRPr="004573EB">
              <w:rPr>
                <w:sz w:val="22"/>
                <w:szCs w:val="19"/>
              </w:rPr>
              <w:t>0.928</w:t>
            </w:r>
          </w:p>
        </w:tc>
      </w:tr>
    </w:tbl>
    <w:p w14:paraId="636BC8E8" w14:textId="77777777" w:rsidR="00536C46" w:rsidRDefault="00536C46" w:rsidP="004573EB">
      <w:pPr>
        <w:spacing w:after="120"/>
        <w:jc w:val="center"/>
      </w:pPr>
    </w:p>
    <w:p w14:paraId="39074BD1" w14:textId="77777777" w:rsidR="00536C46" w:rsidRDefault="00000000" w:rsidP="004573EB">
      <w:pPr>
        <w:spacing w:before="120" w:after="40"/>
        <w:jc w:val="center"/>
      </w:pPr>
      <w:r>
        <w:rPr>
          <w:noProof/>
        </w:rPr>
        <w:lastRenderedPageBreak/>
        <w:drawing>
          <wp:inline distT="0" distB="0" distL="0" distR="0" wp14:anchorId="7B939A0F" wp14:editId="688A1C85">
            <wp:extent cx="5715000" cy="2381250"/>
            <wp:effectExtent l="0" t="0" r="0" b="0"/>
            <wp:docPr id="1547142798" name="Picture 154714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81250"/>
                    </a:xfrm>
                    <a:prstGeom prst="rect">
                      <a:avLst/>
                    </a:prstGeom>
                  </pic:spPr>
                </pic:pic>
              </a:graphicData>
            </a:graphic>
          </wp:inline>
        </w:drawing>
      </w:r>
    </w:p>
    <w:p w14:paraId="67F45B1A" w14:textId="1EBE9759" w:rsidR="00536C46" w:rsidRPr="004573EB" w:rsidRDefault="004573EB" w:rsidP="004573EB">
      <w:pPr>
        <w:jc w:val="center"/>
        <w:rPr>
          <w:i/>
          <w:sz w:val="22"/>
        </w:rPr>
      </w:pPr>
      <w:r>
        <w:rPr>
          <w:i/>
          <w:iCs/>
          <w:sz w:val="22"/>
          <w:szCs w:val="18"/>
        </w:rPr>
        <w:t>Figure 3.1: ROC and precision-recall curves (TPR/FPR annotated in Section 4.4 table).</w:t>
      </w:r>
    </w:p>
    <w:p w14:paraId="2457EDE8" w14:textId="77777777" w:rsidR="00536C46" w:rsidRDefault="00000000" w:rsidP="004573EB">
      <w:pPr>
        <w:spacing w:before="120" w:after="40"/>
        <w:jc w:val="center"/>
      </w:pPr>
      <w:r>
        <w:rPr>
          <w:noProof/>
        </w:rPr>
        <w:drawing>
          <wp:inline distT="0" distB="0" distL="0" distR="0" wp14:anchorId="157509E3" wp14:editId="46090EB3">
            <wp:extent cx="4095750" cy="2628900"/>
            <wp:effectExtent l="0" t="0" r="0" b="0"/>
            <wp:docPr id="7957727" name="Picture 795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628900"/>
                    </a:xfrm>
                    <a:prstGeom prst="rect">
                      <a:avLst/>
                    </a:prstGeom>
                  </pic:spPr>
                </pic:pic>
              </a:graphicData>
            </a:graphic>
          </wp:inline>
        </w:drawing>
      </w:r>
    </w:p>
    <w:p w14:paraId="5C4EA19D" w14:textId="52CBEE3C" w:rsidR="00536C46" w:rsidRPr="004573EB" w:rsidRDefault="004573EB" w:rsidP="004573EB">
      <w:pPr>
        <w:jc w:val="center"/>
        <w:rPr>
          <w:i/>
          <w:sz w:val="22"/>
        </w:rPr>
      </w:pPr>
      <w:r>
        <w:rPr>
          <w:i/>
          <w:iCs/>
          <w:sz w:val="22"/>
          <w:szCs w:val="18"/>
        </w:rPr>
        <w:t>Figure 3.2: Reconstruction-error distributions for normal vs attack traffic with the detection threshold.</w:t>
      </w:r>
    </w:p>
    <w:p w14:paraId="4F9AF70D" w14:textId="77777777" w:rsidR="00536C46" w:rsidRPr="004573EB" w:rsidRDefault="00000000">
      <w:pPr>
        <w:pStyle w:val="Heading2"/>
        <w:spacing w:before="180" w:after="100"/>
      </w:pPr>
      <w:bookmarkStart w:id="18" w:name="_Toc238371577"/>
      <w:r w:rsidRPr="004573EB">
        <w:t>4.5 Discussion</w:t>
      </w:r>
      <w:bookmarkEnd w:id="18"/>
    </w:p>
    <w:p w14:paraId="07048099" w14:textId="79859EF9" w:rsidR="00536C46" w:rsidRPr="004573EB" w:rsidRDefault="004573EB" w:rsidP="004573EB">
      <w:pPr>
        <w:spacing w:after="120"/>
        <w:jc w:val="both"/>
      </w:pPr>
      <w:r>
        <w:t xml:space="preserve">The autoencoder wins on every measure. At comparable false-alarm budgets it detects 73.3% of attacks at an 8.5% false-positive rate, versus 49.8% at 11.0% for the Isolation Forest (ROC-AUC 0.903 vs 0.822; PR-AUC 0.928 vs 0.806). Figure 3.2 explains why. Normal traffic reconstructs with tightly concentrated error, while attack traffic spreads far beyond the threshold. In other words, the autoencoder has learned a compact picture of normal behaviour that attacks violate feature by feature. The Isolation Forest's axis-aligned random splits capture coarser structure and rank many low-rate attacks as unremarkable. The practical trade-off is the classic one for SOC deployment: at a 5% alert budget the autoencoder turns roughly 3 in 4 attacks into alerts with 91% precision, which is genuinely useful triage. However, the remaining 27% miss rate means anomaly detection complements, rather than replaces, the supervised detector of Section 2. Its strength is exactly where Section 2 failed: it needs no </w:t>
      </w:r>
      <w:r>
        <w:lastRenderedPageBreak/>
        <w:t>attack labels at all, so new or zero-day behaviour is detectable in principle. Both scores also degrade gracefully into a ranking, so analysts can work the alert queue from the most unusual record downwards instead of depending on a fixed threshold.</w:t>
      </w:r>
    </w:p>
    <w:p w14:paraId="52C61D03" w14:textId="77777777" w:rsidR="00536C46" w:rsidRDefault="00000000" w:rsidP="004573EB">
      <w:pPr>
        <w:spacing w:before="120" w:after="40"/>
        <w:jc w:val="center"/>
      </w:pPr>
      <w:r>
        <w:rPr>
          <w:noProof/>
        </w:rPr>
        <w:drawing>
          <wp:inline distT="0" distB="0" distL="0" distR="0" wp14:anchorId="6485BC92" wp14:editId="79A01B2E">
            <wp:extent cx="5715000" cy="2286000"/>
            <wp:effectExtent l="0" t="0" r="0" b="0"/>
            <wp:docPr id="1045354455" name="Picture 104535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286000"/>
                    </a:xfrm>
                    <a:prstGeom prst="rect">
                      <a:avLst/>
                    </a:prstGeom>
                  </pic:spPr>
                </pic:pic>
              </a:graphicData>
            </a:graphic>
          </wp:inline>
        </w:drawing>
      </w:r>
    </w:p>
    <w:p w14:paraId="1553D51C" w14:textId="5190465F" w:rsidR="00536C46" w:rsidRPr="004573EB" w:rsidRDefault="004573EB" w:rsidP="004573EB">
      <w:pPr>
        <w:jc w:val="center"/>
        <w:rPr>
          <w:i/>
          <w:sz w:val="22"/>
        </w:rPr>
      </w:pPr>
      <w:r>
        <w:rPr>
          <w:i/>
          <w:iCs/>
          <w:sz w:val="22"/>
          <w:szCs w:val="18"/>
        </w:rPr>
        <w:t>Figure 3.3: Confusion matrices at the operating thresholds.</w:t>
      </w:r>
    </w:p>
    <w:p w14:paraId="4C233E8E" w14:textId="77777777" w:rsidR="00536C46" w:rsidRDefault="00000000" w:rsidP="004573EB">
      <w:pPr>
        <w:spacing w:before="120" w:after="40"/>
        <w:jc w:val="center"/>
      </w:pPr>
      <w:r>
        <w:rPr>
          <w:noProof/>
        </w:rPr>
        <w:drawing>
          <wp:inline distT="0" distB="0" distL="0" distR="0" wp14:anchorId="0E3FB45E" wp14:editId="3CF728FB">
            <wp:extent cx="3619500" cy="2409825"/>
            <wp:effectExtent l="0" t="0" r="0" b="0"/>
            <wp:docPr id="352207710" name="Picture 35220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409825"/>
                    </a:xfrm>
                    <a:prstGeom prst="rect">
                      <a:avLst/>
                    </a:prstGeom>
                  </pic:spPr>
                </pic:pic>
              </a:graphicData>
            </a:graphic>
          </wp:inline>
        </w:drawing>
      </w:r>
    </w:p>
    <w:p w14:paraId="7F23ADF1" w14:textId="41470113" w:rsidR="00536C46" w:rsidRPr="004573EB" w:rsidRDefault="004573EB" w:rsidP="004573EB">
      <w:pPr>
        <w:jc w:val="center"/>
        <w:rPr>
          <w:i/>
          <w:sz w:val="22"/>
        </w:rPr>
      </w:pPr>
      <w:r>
        <w:rPr>
          <w:i/>
          <w:iCs/>
          <w:sz w:val="22"/>
          <w:szCs w:val="18"/>
        </w:rPr>
        <w:t>Figure 3.4: Autoencoder training curve (MSE).</w:t>
      </w:r>
    </w:p>
    <w:p w14:paraId="06FB2504" w14:textId="77777777" w:rsidR="004573EB" w:rsidRPr="004573EB" w:rsidRDefault="004573EB" w:rsidP="004573EB">
      <w:pPr>
        <w:rPr>
          <w:sz w:val="2"/>
        </w:rPr>
      </w:pPr>
      <w:r w:rsidRPr="004573EB">
        <w:rPr>
          <w:sz w:val="2"/>
        </w:rPr>
        <w:br w:type="page"/>
      </w:r>
    </w:p>
    <w:p w14:paraId="16D4E705" w14:textId="2F474363" w:rsidR="00536C46" w:rsidRPr="004573EB" w:rsidRDefault="004573EB">
      <w:pPr>
        <w:pStyle w:val="Heading1"/>
      </w:pPr>
      <w:bookmarkStart w:id="19" w:name="_Toc238371578"/>
      <w:r>
        <w:lastRenderedPageBreak/>
        <w:t>5. Section 4: Ransomware Detection and Prevention</w:t>
      </w:r>
      <w:bookmarkEnd w:id="19"/>
    </w:p>
    <w:p w14:paraId="00AF7706" w14:textId="77777777" w:rsidR="00536C46" w:rsidRPr="004573EB" w:rsidRDefault="00000000">
      <w:pPr>
        <w:pStyle w:val="Heading2"/>
        <w:spacing w:before="180" w:after="100"/>
      </w:pPr>
      <w:bookmarkStart w:id="20" w:name="_Toc238371579"/>
      <w:r w:rsidRPr="004573EB">
        <w:t>5.1 Dataset</w:t>
      </w:r>
      <w:bookmarkEnd w:id="20"/>
    </w:p>
    <w:p w14:paraId="6675CA3D" w14:textId="4C3B916D" w:rsidR="00536C46" w:rsidRPr="004573EB" w:rsidRDefault="00207B7D" w:rsidP="004573EB">
      <w:pPr>
        <w:spacing w:after="120"/>
        <w:jc w:val="both"/>
      </w:pPr>
      <w:r>
        <w:t>The CSU Ransomware Behavioural Dataset (CSCRC-SCREED) was selected as a public, behaviour-based alternative to the datasets named in the brief; the Windows API-call corpora suggested there are either not publicly downloadable or contain no ransomware class. It contains 352,876 Sysmon events: 271,993 from benign software use and 80,883 generated by running modern ransomware families, including LockBit, Medusa, Akira and BlackBasta, in a controlled sandbox. Each event carries 19 engineered behavioural features. These cover event-type indicators (file created or deleted, registry value set, process created, pipe created), path and process-name statistics (suspicious path, path length, directory depth, entropy of file names) and process-lineage features (parent/child frequency ratio and system-executable flags). Source: https://github.com/CSCRC-SCREED/CSU-Ransomware-Data.</w:t>
      </w:r>
    </w:p>
    <w:p w14:paraId="4FDC74AE" w14:textId="77777777" w:rsidR="00536C46" w:rsidRPr="004573EB" w:rsidRDefault="00000000">
      <w:pPr>
        <w:pStyle w:val="Heading2"/>
        <w:spacing w:before="180" w:after="100"/>
      </w:pPr>
      <w:bookmarkStart w:id="21" w:name="_Toc238371580"/>
      <w:r w:rsidRPr="004573EB">
        <w:t>5.2 Preprocessing</w:t>
      </w:r>
      <w:bookmarkEnd w:id="21"/>
    </w:p>
    <w:p w14:paraId="57751971" w14:textId="113D9464" w:rsidR="00536C46" w:rsidRPr="004573EB" w:rsidRDefault="00207B7D" w:rsidP="004573EB">
      <w:pPr>
        <w:spacing w:after="120"/>
        <w:jc w:val="both"/>
      </w:pPr>
      <w:r>
        <w:t>Labels were mapped to binary values (ransomware = 1). Exact duplicate events were removed (316,274 of them; telemetry naturally repeats identical events) so the per-event train/test split cannot share identical rows. This left 36,602 distinct events, of which 5,910 are ransomware. Features were standardised with a scaler fitted on the training data. For the sequence model, the standardised event stream was cut into windows of 10 consecutive events (stride 5) within each class segment, giving 7,318 windows. Windows were split chronologically per class (first 80% train, last 20% test) so overlapping windows can never leak between train and test.</w:t>
      </w:r>
    </w:p>
    <w:p w14:paraId="425DE2E9" w14:textId="77777777" w:rsidR="00536C46" w:rsidRPr="004573EB" w:rsidRDefault="00000000">
      <w:pPr>
        <w:pStyle w:val="Heading2"/>
        <w:spacing w:before="180" w:after="100"/>
      </w:pPr>
      <w:bookmarkStart w:id="22" w:name="_Toc238371581"/>
      <w:r w:rsidRPr="004573EB">
        <w:t>5.3 Models</w:t>
      </w:r>
      <w:bookmarkEnd w:id="22"/>
    </w:p>
    <w:p w14:paraId="26D6DCD6" w14:textId="02767BD4" w:rsidR="00536C46" w:rsidRPr="004573EB" w:rsidRDefault="00207B7D" w:rsidP="004573EB">
      <w:pPr>
        <w:spacing w:after="120"/>
        <w:jc w:val="both"/>
      </w:pPr>
      <w:r>
        <w:t>The classic model is a Histogram Gradient Boosting Classifier (300 boosting iterations) that classifies single events. The per-event task is deliberately the harder, more granular problem. The deep model is a stacked LSTM (64 then 32 units, dropout 0.3, sigmoid output) that classifies event windows. It therefore models how system behaviour changes over time, which is where ransomware is most distinctive: bursts of file creation and deletion mixed with registry and process activity.</w:t>
      </w:r>
    </w:p>
    <w:p w14:paraId="1BE2CF91" w14:textId="77777777" w:rsidR="00536C46" w:rsidRPr="004573EB" w:rsidRDefault="00000000">
      <w:pPr>
        <w:pStyle w:val="Heading2"/>
        <w:spacing w:before="180" w:after="100"/>
      </w:pPr>
      <w:bookmarkStart w:id="23" w:name="_Toc238371582"/>
      <w:r w:rsidRPr="004573EB">
        <w:t>5.4 Results</w:t>
      </w:r>
      <w:bookmarkEnd w:id="23"/>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20" w:firstRow="1" w:lastRow="0" w:firstColumn="0" w:lastColumn="0" w:noHBand="0" w:noVBand="0"/>
      </w:tblPr>
      <w:tblGrid>
        <w:gridCol w:w="2800"/>
        <w:gridCol w:w="1240"/>
        <w:gridCol w:w="1240"/>
        <w:gridCol w:w="1240"/>
        <w:gridCol w:w="1240"/>
        <w:gridCol w:w="1240"/>
      </w:tblGrid>
      <w:tr w:rsidR="00536C46" w:rsidRPr="004573EB" w14:paraId="6C0590DB" w14:textId="77777777" w:rsidTr="004573EB">
        <w:trPr>
          <w:tblHeader/>
          <w:jc w:val="center"/>
        </w:trPr>
        <w:tc>
          <w:tcPr>
            <w:tcW w:w="2800" w:type="dxa"/>
            <w:shd w:val="clear" w:color="auto" w:fill="D9E2F3"/>
            <w:tcMar>
              <w:top w:w="60" w:type="dxa"/>
              <w:left w:w="100" w:type="dxa"/>
              <w:bottom w:w="60" w:type="dxa"/>
              <w:right w:w="100" w:type="dxa"/>
            </w:tcMar>
          </w:tcPr>
          <w:p w14:paraId="6741AEA3" w14:textId="77777777" w:rsidR="00536C46" w:rsidRPr="004573EB" w:rsidRDefault="00000000" w:rsidP="004573EB">
            <w:pPr>
              <w:jc w:val="center"/>
              <w:rPr>
                <w:b/>
                <w:sz w:val="22"/>
              </w:rPr>
            </w:pPr>
            <w:r w:rsidRPr="004573EB">
              <w:rPr>
                <w:b/>
                <w:bCs/>
                <w:sz w:val="22"/>
                <w:szCs w:val="19"/>
              </w:rPr>
              <w:t>Model</w:t>
            </w:r>
          </w:p>
        </w:tc>
        <w:tc>
          <w:tcPr>
            <w:tcW w:w="1240" w:type="dxa"/>
            <w:shd w:val="clear" w:color="auto" w:fill="D9E2F3"/>
            <w:tcMar>
              <w:top w:w="60" w:type="dxa"/>
              <w:left w:w="100" w:type="dxa"/>
              <w:bottom w:w="60" w:type="dxa"/>
              <w:right w:w="100" w:type="dxa"/>
            </w:tcMar>
          </w:tcPr>
          <w:p w14:paraId="5DD58F8F" w14:textId="77777777" w:rsidR="00536C46" w:rsidRPr="004573EB" w:rsidRDefault="00000000" w:rsidP="004573EB">
            <w:pPr>
              <w:jc w:val="center"/>
              <w:rPr>
                <w:b/>
                <w:sz w:val="22"/>
              </w:rPr>
            </w:pPr>
            <w:r w:rsidRPr="004573EB">
              <w:rPr>
                <w:b/>
                <w:bCs/>
                <w:sz w:val="22"/>
                <w:szCs w:val="19"/>
              </w:rPr>
              <w:t>Accuracy</w:t>
            </w:r>
          </w:p>
        </w:tc>
        <w:tc>
          <w:tcPr>
            <w:tcW w:w="1240" w:type="dxa"/>
            <w:shd w:val="clear" w:color="auto" w:fill="D9E2F3"/>
            <w:tcMar>
              <w:top w:w="60" w:type="dxa"/>
              <w:left w:w="100" w:type="dxa"/>
              <w:bottom w:w="60" w:type="dxa"/>
              <w:right w:w="100" w:type="dxa"/>
            </w:tcMar>
          </w:tcPr>
          <w:p w14:paraId="64F153D0" w14:textId="77777777" w:rsidR="00536C46" w:rsidRPr="004573EB" w:rsidRDefault="00000000" w:rsidP="004573EB">
            <w:pPr>
              <w:jc w:val="center"/>
              <w:rPr>
                <w:b/>
                <w:sz w:val="22"/>
              </w:rPr>
            </w:pPr>
            <w:r w:rsidRPr="004573EB">
              <w:rPr>
                <w:b/>
                <w:bCs/>
                <w:sz w:val="22"/>
                <w:szCs w:val="19"/>
              </w:rPr>
              <w:t>Precision</w:t>
            </w:r>
          </w:p>
        </w:tc>
        <w:tc>
          <w:tcPr>
            <w:tcW w:w="1240" w:type="dxa"/>
            <w:shd w:val="clear" w:color="auto" w:fill="D9E2F3"/>
            <w:tcMar>
              <w:top w:w="60" w:type="dxa"/>
              <w:left w:w="100" w:type="dxa"/>
              <w:bottom w:w="60" w:type="dxa"/>
              <w:right w:w="100" w:type="dxa"/>
            </w:tcMar>
          </w:tcPr>
          <w:p w14:paraId="19293DDD" w14:textId="77777777" w:rsidR="00536C46" w:rsidRPr="004573EB" w:rsidRDefault="00000000" w:rsidP="004573EB">
            <w:pPr>
              <w:jc w:val="center"/>
              <w:rPr>
                <w:b/>
                <w:sz w:val="22"/>
              </w:rPr>
            </w:pPr>
            <w:r w:rsidRPr="004573EB">
              <w:rPr>
                <w:b/>
                <w:bCs/>
                <w:sz w:val="22"/>
                <w:szCs w:val="19"/>
              </w:rPr>
              <w:t>Recall</w:t>
            </w:r>
          </w:p>
        </w:tc>
        <w:tc>
          <w:tcPr>
            <w:tcW w:w="1240" w:type="dxa"/>
            <w:shd w:val="clear" w:color="auto" w:fill="D9E2F3"/>
            <w:tcMar>
              <w:top w:w="60" w:type="dxa"/>
              <w:left w:w="100" w:type="dxa"/>
              <w:bottom w:w="60" w:type="dxa"/>
              <w:right w:w="100" w:type="dxa"/>
            </w:tcMar>
          </w:tcPr>
          <w:p w14:paraId="5E36FEF5" w14:textId="77777777" w:rsidR="00536C46" w:rsidRPr="004573EB" w:rsidRDefault="00000000" w:rsidP="004573EB">
            <w:pPr>
              <w:jc w:val="center"/>
              <w:rPr>
                <w:b/>
                <w:sz w:val="22"/>
              </w:rPr>
            </w:pPr>
            <w:r w:rsidRPr="004573EB">
              <w:rPr>
                <w:b/>
                <w:bCs/>
                <w:sz w:val="22"/>
                <w:szCs w:val="19"/>
              </w:rPr>
              <w:t>F1-score</w:t>
            </w:r>
          </w:p>
        </w:tc>
        <w:tc>
          <w:tcPr>
            <w:tcW w:w="1240" w:type="dxa"/>
            <w:shd w:val="clear" w:color="auto" w:fill="D9E2F3"/>
            <w:tcMar>
              <w:top w:w="60" w:type="dxa"/>
              <w:left w:w="100" w:type="dxa"/>
              <w:bottom w:w="60" w:type="dxa"/>
              <w:right w:w="100" w:type="dxa"/>
            </w:tcMar>
          </w:tcPr>
          <w:p w14:paraId="7EDFD544" w14:textId="77777777" w:rsidR="00536C46" w:rsidRPr="004573EB" w:rsidRDefault="00000000" w:rsidP="004573EB">
            <w:pPr>
              <w:jc w:val="center"/>
              <w:rPr>
                <w:b/>
                <w:sz w:val="22"/>
              </w:rPr>
            </w:pPr>
            <w:r w:rsidRPr="004573EB">
              <w:rPr>
                <w:b/>
                <w:bCs/>
                <w:sz w:val="22"/>
                <w:szCs w:val="19"/>
              </w:rPr>
              <w:t>ROC-AUC</w:t>
            </w:r>
          </w:p>
        </w:tc>
      </w:tr>
      <w:tr w:rsidR="00536C46" w:rsidRPr="004573EB" w14:paraId="330B4B93" w14:textId="77777777" w:rsidTr="004573EB">
        <w:trPr>
          <w:jc w:val="center"/>
        </w:trPr>
        <w:tc>
          <w:tcPr>
            <w:tcW w:w="2800" w:type="dxa"/>
            <w:tcMar>
              <w:top w:w="60" w:type="dxa"/>
              <w:left w:w="100" w:type="dxa"/>
              <w:bottom w:w="60" w:type="dxa"/>
              <w:right w:w="100" w:type="dxa"/>
            </w:tcMar>
          </w:tcPr>
          <w:p w14:paraId="2C9304D7" w14:textId="77777777" w:rsidR="00536C46" w:rsidRPr="004573EB" w:rsidRDefault="00000000" w:rsidP="004573EB">
            <w:pPr>
              <w:jc w:val="center"/>
              <w:rPr>
                <w:sz w:val="22"/>
              </w:rPr>
            </w:pPr>
            <w:r w:rsidRPr="004573EB">
              <w:rPr>
                <w:sz w:val="22"/>
                <w:szCs w:val="19"/>
              </w:rPr>
              <w:t>Gradient Boosting (per event)</w:t>
            </w:r>
          </w:p>
        </w:tc>
        <w:tc>
          <w:tcPr>
            <w:tcW w:w="1240" w:type="dxa"/>
            <w:tcMar>
              <w:top w:w="60" w:type="dxa"/>
              <w:left w:w="100" w:type="dxa"/>
              <w:bottom w:w="60" w:type="dxa"/>
              <w:right w:w="100" w:type="dxa"/>
            </w:tcMar>
          </w:tcPr>
          <w:p w14:paraId="1F2D7982" w14:textId="77777777" w:rsidR="00536C46" w:rsidRPr="004573EB" w:rsidRDefault="00000000" w:rsidP="004573EB">
            <w:pPr>
              <w:jc w:val="center"/>
              <w:rPr>
                <w:sz w:val="22"/>
              </w:rPr>
            </w:pPr>
            <w:r w:rsidRPr="004573EB">
              <w:rPr>
                <w:sz w:val="22"/>
                <w:szCs w:val="19"/>
              </w:rPr>
              <w:t>0.9587</w:t>
            </w:r>
          </w:p>
        </w:tc>
        <w:tc>
          <w:tcPr>
            <w:tcW w:w="1240" w:type="dxa"/>
            <w:tcMar>
              <w:top w:w="60" w:type="dxa"/>
              <w:left w:w="100" w:type="dxa"/>
              <w:bottom w:w="60" w:type="dxa"/>
              <w:right w:w="100" w:type="dxa"/>
            </w:tcMar>
          </w:tcPr>
          <w:p w14:paraId="2E9B3C0E" w14:textId="77777777" w:rsidR="00536C46" w:rsidRPr="004573EB" w:rsidRDefault="00000000" w:rsidP="004573EB">
            <w:pPr>
              <w:jc w:val="center"/>
              <w:rPr>
                <w:sz w:val="22"/>
              </w:rPr>
            </w:pPr>
            <w:r w:rsidRPr="004573EB">
              <w:rPr>
                <w:sz w:val="22"/>
                <w:szCs w:val="19"/>
              </w:rPr>
              <w:t>0.8245</w:t>
            </w:r>
          </w:p>
        </w:tc>
        <w:tc>
          <w:tcPr>
            <w:tcW w:w="1240" w:type="dxa"/>
            <w:tcMar>
              <w:top w:w="60" w:type="dxa"/>
              <w:left w:w="100" w:type="dxa"/>
              <w:bottom w:w="60" w:type="dxa"/>
              <w:right w:w="100" w:type="dxa"/>
            </w:tcMar>
          </w:tcPr>
          <w:p w14:paraId="145BB809" w14:textId="77777777" w:rsidR="00536C46" w:rsidRPr="004573EB" w:rsidRDefault="00000000" w:rsidP="004573EB">
            <w:pPr>
              <w:jc w:val="center"/>
              <w:rPr>
                <w:sz w:val="22"/>
              </w:rPr>
            </w:pPr>
            <w:r w:rsidRPr="004573EB">
              <w:rPr>
                <w:sz w:val="22"/>
                <w:szCs w:val="19"/>
              </w:rPr>
              <w:t>0.9459</w:t>
            </w:r>
          </w:p>
        </w:tc>
        <w:tc>
          <w:tcPr>
            <w:tcW w:w="1240" w:type="dxa"/>
            <w:tcMar>
              <w:top w:w="60" w:type="dxa"/>
              <w:left w:w="100" w:type="dxa"/>
              <w:bottom w:w="60" w:type="dxa"/>
              <w:right w:w="100" w:type="dxa"/>
            </w:tcMar>
          </w:tcPr>
          <w:p w14:paraId="1DAFE7AB" w14:textId="77777777" w:rsidR="00536C46" w:rsidRPr="004573EB" w:rsidRDefault="00000000" w:rsidP="004573EB">
            <w:pPr>
              <w:jc w:val="center"/>
              <w:rPr>
                <w:sz w:val="22"/>
              </w:rPr>
            </w:pPr>
            <w:r w:rsidRPr="004573EB">
              <w:rPr>
                <w:sz w:val="22"/>
                <w:szCs w:val="19"/>
              </w:rPr>
              <w:t>0.8810</w:t>
            </w:r>
          </w:p>
        </w:tc>
        <w:tc>
          <w:tcPr>
            <w:tcW w:w="1240" w:type="dxa"/>
            <w:tcMar>
              <w:top w:w="60" w:type="dxa"/>
              <w:left w:w="100" w:type="dxa"/>
              <w:bottom w:w="60" w:type="dxa"/>
              <w:right w:w="100" w:type="dxa"/>
            </w:tcMar>
          </w:tcPr>
          <w:p w14:paraId="00576005" w14:textId="77777777" w:rsidR="00536C46" w:rsidRPr="004573EB" w:rsidRDefault="00000000" w:rsidP="004573EB">
            <w:pPr>
              <w:jc w:val="center"/>
              <w:rPr>
                <w:sz w:val="22"/>
              </w:rPr>
            </w:pPr>
            <w:r w:rsidRPr="004573EB">
              <w:rPr>
                <w:sz w:val="22"/>
                <w:szCs w:val="19"/>
              </w:rPr>
              <w:t>0.9918</w:t>
            </w:r>
          </w:p>
        </w:tc>
      </w:tr>
      <w:tr w:rsidR="00536C46" w:rsidRPr="004573EB" w14:paraId="4A78A276" w14:textId="77777777" w:rsidTr="004573EB">
        <w:trPr>
          <w:jc w:val="center"/>
        </w:trPr>
        <w:tc>
          <w:tcPr>
            <w:tcW w:w="2800" w:type="dxa"/>
            <w:tcMar>
              <w:top w:w="60" w:type="dxa"/>
              <w:left w:w="100" w:type="dxa"/>
              <w:bottom w:w="60" w:type="dxa"/>
              <w:right w:w="100" w:type="dxa"/>
            </w:tcMar>
          </w:tcPr>
          <w:p w14:paraId="535F233D" w14:textId="77777777" w:rsidR="00536C46" w:rsidRPr="004573EB" w:rsidRDefault="00000000" w:rsidP="004573EB">
            <w:pPr>
              <w:jc w:val="center"/>
              <w:rPr>
                <w:sz w:val="22"/>
              </w:rPr>
            </w:pPr>
            <w:r w:rsidRPr="004573EB">
              <w:rPr>
                <w:sz w:val="22"/>
                <w:szCs w:val="19"/>
              </w:rPr>
              <w:t>LSTM (10-event windows)</w:t>
            </w:r>
          </w:p>
        </w:tc>
        <w:tc>
          <w:tcPr>
            <w:tcW w:w="1240" w:type="dxa"/>
            <w:tcMar>
              <w:top w:w="60" w:type="dxa"/>
              <w:left w:w="100" w:type="dxa"/>
              <w:bottom w:w="60" w:type="dxa"/>
              <w:right w:w="100" w:type="dxa"/>
            </w:tcMar>
          </w:tcPr>
          <w:p w14:paraId="03D7C56A" w14:textId="77777777" w:rsidR="00536C46" w:rsidRPr="004573EB" w:rsidRDefault="00000000" w:rsidP="004573EB">
            <w:pPr>
              <w:jc w:val="center"/>
              <w:rPr>
                <w:sz w:val="22"/>
              </w:rPr>
            </w:pPr>
            <w:r w:rsidRPr="004573EB">
              <w:rPr>
                <w:sz w:val="22"/>
                <w:szCs w:val="19"/>
              </w:rPr>
              <w:t>0.9993</w:t>
            </w:r>
          </w:p>
        </w:tc>
        <w:tc>
          <w:tcPr>
            <w:tcW w:w="1240" w:type="dxa"/>
            <w:tcMar>
              <w:top w:w="60" w:type="dxa"/>
              <w:left w:w="100" w:type="dxa"/>
              <w:bottom w:w="60" w:type="dxa"/>
              <w:right w:w="100" w:type="dxa"/>
            </w:tcMar>
          </w:tcPr>
          <w:p w14:paraId="07BD165A" w14:textId="77777777" w:rsidR="00536C46" w:rsidRPr="004573EB" w:rsidRDefault="00000000" w:rsidP="004573EB">
            <w:pPr>
              <w:jc w:val="center"/>
              <w:rPr>
                <w:sz w:val="22"/>
              </w:rPr>
            </w:pPr>
            <w:r w:rsidRPr="004573EB">
              <w:rPr>
                <w:sz w:val="22"/>
                <w:szCs w:val="19"/>
              </w:rPr>
              <w:t>0.9958</w:t>
            </w:r>
          </w:p>
        </w:tc>
        <w:tc>
          <w:tcPr>
            <w:tcW w:w="1240" w:type="dxa"/>
            <w:tcMar>
              <w:top w:w="60" w:type="dxa"/>
              <w:left w:w="100" w:type="dxa"/>
              <w:bottom w:w="60" w:type="dxa"/>
              <w:right w:w="100" w:type="dxa"/>
            </w:tcMar>
          </w:tcPr>
          <w:p w14:paraId="7C0F3FED" w14:textId="77777777" w:rsidR="00536C46" w:rsidRPr="004573EB" w:rsidRDefault="00000000" w:rsidP="004573EB">
            <w:pPr>
              <w:jc w:val="center"/>
              <w:rPr>
                <w:sz w:val="22"/>
              </w:rPr>
            </w:pPr>
            <w:r w:rsidRPr="004573EB">
              <w:rPr>
                <w:sz w:val="22"/>
                <w:szCs w:val="19"/>
              </w:rPr>
              <w:t>1.0000</w:t>
            </w:r>
          </w:p>
        </w:tc>
        <w:tc>
          <w:tcPr>
            <w:tcW w:w="1240" w:type="dxa"/>
            <w:tcMar>
              <w:top w:w="60" w:type="dxa"/>
              <w:left w:w="100" w:type="dxa"/>
              <w:bottom w:w="60" w:type="dxa"/>
              <w:right w:w="100" w:type="dxa"/>
            </w:tcMar>
          </w:tcPr>
          <w:p w14:paraId="70146101" w14:textId="77777777" w:rsidR="00536C46" w:rsidRPr="004573EB" w:rsidRDefault="00000000" w:rsidP="004573EB">
            <w:pPr>
              <w:jc w:val="center"/>
              <w:rPr>
                <w:sz w:val="22"/>
              </w:rPr>
            </w:pPr>
            <w:r w:rsidRPr="004573EB">
              <w:rPr>
                <w:sz w:val="22"/>
                <w:szCs w:val="19"/>
              </w:rPr>
              <w:t>0.9979</w:t>
            </w:r>
          </w:p>
        </w:tc>
        <w:tc>
          <w:tcPr>
            <w:tcW w:w="1240" w:type="dxa"/>
            <w:tcMar>
              <w:top w:w="60" w:type="dxa"/>
              <w:left w:w="100" w:type="dxa"/>
              <w:bottom w:w="60" w:type="dxa"/>
              <w:right w:w="100" w:type="dxa"/>
            </w:tcMar>
          </w:tcPr>
          <w:p w14:paraId="58DA5195" w14:textId="77777777" w:rsidR="00536C46" w:rsidRPr="004573EB" w:rsidRDefault="00000000" w:rsidP="004573EB">
            <w:pPr>
              <w:jc w:val="center"/>
              <w:rPr>
                <w:sz w:val="22"/>
              </w:rPr>
            </w:pPr>
            <w:r w:rsidRPr="004573EB">
              <w:rPr>
                <w:sz w:val="22"/>
                <w:szCs w:val="19"/>
              </w:rPr>
              <w:t>1.0000</w:t>
            </w:r>
          </w:p>
        </w:tc>
      </w:tr>
    </w:tbl>
    <w:p w14:paraId="10FD60D6" w14:textId="77777777" w:rsidR="00536C46" w:rsidRDefault="00536C46" w:rsidP="004573EB">
      <w:pPr>
        <w:spacing w:after="120"/>
        <w:jc w:val="center"/>
      </w:pPr>
    </w:p>
    <w:p w14:paraId="6378AEA8" w14:textId="77777777" w:rsidR="00536C46" w:rsidRDefault="00000000" w:rsidP="004573EB">
      <w:pPr>
        <w:spacing w:before="120" w:after="40"/>
        <w:jc w:val="center"/>
      </w:pPr>
      <w:r>
        <w:rPr>
          <w:noProof/>
        </w:rPr>
        <w:lastRenderedPageBreak/>
        <w:drawing>
          <wp:inline distT="0" distB="0" distL="0" distR="0" wp14:anchorId="70EBECD0" wp14:editId="25E8DA48">
            <wp:extent cx="5715000" cy="2286000"/>
            <wp:effectExtent l="0" t="0" r="0" b="0"/>
            <wp:docPr id="405372051" name="Picture 40537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286000"/>
                    </a:xfrm>
                    <a:prstGeom prst="rect">
                      <a:avLst/>
                    </a:prstGeom>
                  </pic:spPr>
                </pic:pic>
              </a:graphicData>
            </a:graphic>
          </wp:inline>
        </w:drawing>
      </w:r>
    </w:p>
    <w:p w14:paraId="27D156B9" w14:textId="46FB3164" w:rsidR="00536C46" w:rsidRPr="004573EB" w:rsidRDefault="004573EB" w:rsidP="004573EB">
      <w:pPr>
        <w:jc w:val="center"/>
        <w:rPr>
          <w:i/>
          <w:sz w:val="22"/>
        </w:rPr>
      </w:pPr>
      <w:r>
        <w:rPr>
          <w:i/>
          <w:iCs/>
          <w:sz w:val="22"/>
          <w:szCs w:val="18"/>
        </w:rPr>
        <w:t>Figure 4.1: Confusion matrices: per-event GBM vs windowed LSTM.</w:t>
      </w:r>
    </w:p>
    <w:p w14:paraId="24F8BC11" w14:textId="77777777" w:rsidR="00536C46" w:rsidRDefault="00000000" w:rsidP="004573EB">
      <w:pPr>
        <w:spacing w:before="120" w:after="40"/>
        <w:jc w:val="center"/>
      </w:pPr>
      <w:r>
        <w:rPr>
          <w:noProof/>
        </w:rPr>
        <w:drawing>
          <wp:inline distT="0" distB="0" distL="0" distR="0" wp14:anchorId="710AB33A" wp14:editId="428AA551">
            <wp:extent cx="5715000" cy="2381250"/>
            <wp:effectExtent l="0" t="0" r="0" b="0"/>
            <wp:docPr id="1911739852" name="Picture 191173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381250"/>
                    </a:xfrm>
                    <a:prstGeom prst="rect">
                      <a:avLst/>
                    </a:prstGeom>
                  </pic:spPr>
                </pic:pic>
              </a:graphicData>
            </a:graphic>
          </wp:inline>
        </w:drawing>
      </w:r>
    </w:p>
    <w:p w14:paraId="7553AF3D" w14:textId="51779005" w:rsidR="00536C46" w:rsidRPr="004573EB" w:rsidRDefault="004573EB" w:rsidP="004573EB">
      <w:pPr>
        <w:jc w:val="center"/>
        <w:rPr>
          <w:i/>
          <w:sz w:val="22"/>
        </w:rPr>
      </w:pPr>
      <w:r>
        <w:rPr>
          <w:i/>
          <w:iCs/>
          <w:sz w:val="22"/>
          <w:szCs w:val="18"/>
        </w:rPr>
        <w:t>Figure 4.2: ROC and precision-recall curves.</w:t>
      </w:r>
    </w:p>
    <w:p w14:paraId="2676B9E9" w14:textId="77777777" w:rsidR="00536C46" w:rsidRPr="004573EB" w:rsidRDefault="00000000">
      <w:pPr>
        <w:pStyle w:val="Heading2"/>
        <w:spacing w:before="180" w:after="100"/>
      </w:pPr>
      <w:bookmarkStart w:id="24" w:name="_Toc238371583"/>
      <w:r w:rsidRPr="004573EB">
        <w:t>5.5 Discussion</w:t>
      </w:r>
      <w:bookmarkEnd w:id="24"/>
    </w:p>
    <w:p w14:paraId="33C6F823" w14:textId="7394E4E4" w:rsidR="00536C46" w:rsidRPr="004573EB" w:rsidRDefault="00207B7D" w:rsidP="004573EB">
      <w:pPr>
        <w:spacing w:after="120"/>
        <w:jc w:val="both"/>
      </w:pPr>
      <w:r>
        <w:t xml:space="preserve">The two models answer different operational questions. The gradient-boosted model must judge each event on its own, and it still reaches F1 0.881 with 94.6% recall. Permutation importance shows it relies on exactly the indicators a human analyst would use: file-deletion and file-creation event types, suspicious paths, and file-name entropy (the statistical signature of mass encryption). Its 64 missed events and 238 false alarms per roughly 7,300 test events reflect the real ambiguity of single events; installers also create files at speed. Giving the LSTM ten consecutive events removes almost all of that ambiguity (F1 0.998, one false alarm, no misses). Ransomware's temporal rhythm, sustained bursts of similar file operations, is nearly unmistakable over even a short window. The near-perfect score should still be read with care: sandbox recordings are cleaner than production telemetry, windows are class-pure by construction, and a determined attacker can slow down encryption to blur the temporal signature. The deployment lesson survives these caveats: aggregate host telemetry over short windows before classifying, keep the per-event model as a fast first pass, and pair detection </w:t>
      </w:r>
      <w:r>
        <w:lastRenderedPageBreak/>
        <w:t>with automatic response (process suspension and snapshotting), because at ransomware encryption speeds even seconds of delay cost files.</w:t>
      </w:r>
    </w:p>
    <w:p w14:paraId="732A1E0B" w14:textId="77777777" w:rsidR="00536C46" w:rsidRDefault="00000000" w:rsidP="004573EB">
      <w:pPr>
        <w:spacing w:before="120" w:after="40"/>
        <w:jc w:val="center"/>
      </w:pPr>
      <w:r>
        <w:rPr>
          <w:noProof/>
        </w:rPr>
        <w:drawing>
          <wp:inline distT="0" distB="0" distL="0" distR="0" wp14:anchorId="5BF4E7D2" wp14:editId="5D6E437F">
            <wp:extent cx="5715000" cy="2286000"/>
            <wp:effectExtent l="0" t="0" r="0" b="0"/>
            <wp:docPr id="1568321675" name="Picture 156832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286000"/>
                    </a:xfrm>
                    <a:prstGeom prst="rect">
                      <a:avLst/>
                    </a:prstGeom>
                  </pic:spPr>
                </pic:pic>
              </a:graphicData>
            </a:graphic>
          </wp:inline>
        </w:drawing>
      </w:r>
    </w:p>
    <w:p w14:paraId="31CF8934" w14:textId="20306161" w:rsidR="00536C46" w:rsidRPr="004573EB" w:rsidRDefault="004573EB" w:rsidP="004573EB">
      <w:pPr>
        <w:jc w:val="center"/>
        <w:rPr>
          <w:i/>
          <w:sz w:val="22"/>
        </w:rPr>
      </w:pPr>
      <w:r>
        <w:rPr>
          <w:i/>
          <w:iCs/>
          <w:sz w:val="22"/>
          <w:szCs w:val="18"/>
        </w:rPr>
        <w:t>Figure 4.3: LSTM training curves.</w:t>
      </w:r>
    </w:p>
    <w:p w14:paraId="01CF5774" w14:textId="77777777" w:rsidR="00536C46" w:rsidRDefault="00000000" w:rsidP="004573EB">
      <w:pPr>
        <w:spacing w:before="120" w:after="40"/>
        <w:jc w:val="center"/>
      </w:pPr>
      <w:r>
        <w:rPr>
          <w:noProof/>
        </w:rPr>
        <w:drawing>
          <wp:inline distT="0" distB="0" distL="0" distR="0" wp14:anchorId="6A2041AA" wp14:editId="7284117D">
            <wp:extent cx="4095750" cy="3076575"/>
            <wp:effectExtent l="0" t="0" r="0" b="0"/>
            <wp:docPr id="999914677" name="Picture 999914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95750" cy="3076575"/>
                    </a:xfrm>
                    <a:prstGeom prst="rect">
                      <a:avLst/>
                    </a:prstGeom>
                  </pic:spPr>
                </pic:pic>
              </a:graphicData>
            </a:graphic>
          </wp:inline>
        </w:drawing>
      </w:r>
    </w:p>
    <w:p w14:paraId="0A5A9C2A" w14:textId="5BDEAF88" w:rsidR="00536C46" w:rsidRPr="004573EB" w:rsidRDefault="004573EB" w:rsidP="004573EB">
      <w:pPr>
        <w:jc w:val="center"/>
        <w:rPr>
          <w:i/>
          <w:sz w:val="22"/>
        </w:rPr>
      </w:pPr>
      <w:r>
        <w:rPr>
          <w:i/>
          <w:iCs/>
          <w:sz w:val="22"/>
          <w:szCs w:val="18"/>
        </w:rPr>
        <w:t>Figure 4.4: GBM permutation feature importance.</w:t>
      </w:r>
    </w:p>
    <w:p w14:paraId="1877C11C" w14:textId="77777777" w:rsidR="004573EB" w:rsidRPr="004573EB" w:rsidRDefault="004573EB" w:rsidP="004573EB">
      <w:pPr>
        <w:rPr>
          <w:sz w:val="2"/>
        </w:rPr>
      </w:pPr>
      <w:r w:rsidRPr="004573EB">
        <w:rPr>
          <w:sz w:val="2"/>
        </w:rPr>
        <w:br w:type="page"/>
      </w:r>
    </w:p>
    <w:p w14:paraId="5125B261" w14:textId="6721D866" w:rsidR="00536C46" w:rsidRPr="004573EB" w:rsidRDefault="00000000">
      <w:pPr>
        <w:pStyle w:val="Heading1"/>
      </w:pPr>
      <w:bookmarkStart w:id="25" w:name="_Toc238371584"/>
      <w:r w:rsidRPr="004573EB">
        <w:lastRenderedPageBreak/>
        <w:t>6. Conclusions and Key Takeaways</w:t>
      </w:r>
      <w:bookmarkEnd w:id="25"/>
    </w:p>
    <w:p w14:paraId="2E3909C6" w14:textId="4C9F66FA" w:rsidR="00536C46" w:rsidRPr="004573EB" w:rsidRDefault="00207B7D" w:rsidP="004573EB">
      <w:pPr>
        <w:spacing w:after="120"/>
        <w:jc w:val="both"/>
      </w:pPr>
      <w:r>
        <w:t>Across the four security tasks, no single family of models wins everywhere. The deciding factors were data volume, label availability, and whether the useful signal is lexical, tabular or temporal. Where the signal is word-based and plentiful (spam), a linear TF-IDF model matches deep learning at a fraction of the cost and with evidence that can be audited. Where evaluation demands generalisation to unseen attack types (NSL-KDD), both approaches degrade in the same way, with the rare R2L and U2R classes collapsing, though the CNN keeps measurably more minority-class recall. Where labels are missing entirely (UNSW-NB15), the autoencoder's learned picture of normal traffic clearly beats the Isolation Forest, which shows that deep unsupervised models are the stronger zero-day safety net. And where the signal is temporal (ransomware), sequence modelling turns a good per-event detector into a near-perfect windowed one.</w:t>
      </w:r>
    </w:p>
    <w:p w14:paraId="5D38B39D" w14:textId="6A906190" w:rsidR="00536C46" w:rsidRPr="004573EB" w:rsidRDefault="00207B7D" w:rsidP="004573EB">
      <w:pPr>
        <w:spacing w:after="120"/>
        <w:jc w:val="both"/>
      </w:pPr>
      <w:r>
        <w:t>Three improvements would add the most value. First, class-imbalance handling, such as cost-sensitive losses, focal loss or SMOTE-style oversampling, directly targets the R2L/U2R failure and the per-event ransomware false alarms. Second, pretrained representations (a fine-tuned transformer for email, or flow embeddings for network traffic) would lift the deep models where training data is the bottleneck, at a practical inference cost. Third, evaluation should move closer to real deployment: temporal cross-validation, attacker-aware perturbations (throttled encryption, low-and-slow scans) and per-alert cost analysis, because precision at a fixed analyst budget, not raw accuracy, is the metric a SOC actually buys. Finally, every detector here is a triage aid, not an autonomous gate. Given non-zero false-positive rates on benign business activity, quarantine and blocking decisions should keep a human analyst in the loop.</w:t>
      </w:r>
    </w:p>
    <w:sectPr w:rsidR="00536C46" w:rsidRPr="004573EB" w:rsidSect="004573EB">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1A8BBF" w14:textId="77777777" w:rsidR="00761FD9" w:rsidRDefault="00761FD9" w:rsidP="004573EB">
      <w:pPr>
        <w:spacing w:after="0" w:line="240" w:lineRule="auto"/>
      </w:pPr>
      <w:r>
        <w:separator/>
      </w:r>
    </w:p>
  </w:endnote>
  <w:endnote w:type="continuationSeparator" w:id="0">
    <w:p w14:paraId="3F67512C" w14:textId="77777777" w:rsidR="00761FD9" w:rsidRDefault="00761FD9" w:rsidP="00457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9BE1D9" w14:textId="77777777" w:rsidR="004573EB" w:rsidRDefault="004573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B2E23" w14:textId="6D470BF9" w:rsidR="004573EB" w:rsidRPr="004573EB" w:rsidRDefault="004573EB" w:rsidP="004573EB">
    <w:pPr>
      <w:pStyle w:val="Footer"/>
      <w:jc w:val="center"/>
      <w:rPr>
        <w:sz w:val="20"/>
      </w:rPr>
    </w:pPr>
    <w:r w:rsidRPr="004573EB">
      <w:rPr>
        <w:sz w:val="20"/>
      </w:rPr>
      <w:fldChar w:fldCharType="begin"/>
    </w:r>
    <w:r w:rsidRPr="004573EB">
      <w:rPr>
        <w:sz w:val="20"/>
      </w:rPr>
      <w:instrText xml:space="preserve"> PAGE  \* MERGEFORMAT </w:instrText>
    </w:r>
    <w:r w:rsidRPr="004573EB">
      <w:rPr>
        <w:sz w:val="20"/>
      </w:rPr>
      <w:fldChar w:fldCharType="separate"/>
    </w:r>
    <w:r w:rsidRPr="004573EB">
      <w:rPr>
        <w:noProof/>
        <w:sz w:val="20"/>
      </w:rPr>
      <w:t>1</w:t>
    </w:r>
    <w:r w:rsidRPr="004573E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88302F" w14:textId="77777777" w:rsidR="004573EB" w:rsidRDefault="004573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061B67" w14:textId="77777777" w:rsidR="00761FD9" w:rsidRDefault="00761FD9" w:rsidP="004573EB">
      <w:pPr>
        <w:spacing w:after="0" w:line="240" w:lineRule="auto"/>
      </w:pPr>
      <w:r>
        <w:separator/>
      </w:r>
    </w:p>
  </w:footnote>
  <w:footnote w:type="continuationSeparator" w:id="0">
    <w:p w14:paraId="59BE962B" w14:textId="77777777" w:rsidR="00761FD9" w:rsidRDefault="00761FD9" w:rsidP="004573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E039E" w14:textId="77777777" w:rsidR="004573EB" w:rsidRDefault="004573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D8556" w14:textId="77777777" w:rsidR="004573EB" w:rsidRDefault="004573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7B3B17" w14:textId="77777777" w:rsidR="004573EB" w:rsidRDefault="004573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9547BC"/>
    <w:multiLevelType w:val="hybridMultilevel"/>
    <w:tmpl w:val="933CE1F4"/>
    <w:lvl w:ilvl="0" w:tplc="C94AD7EA">
      <w:start w:val="1"/>
      <w:numFmt w:val="bullet"/>
      <w:lvlText w:val="●"/>
      <w:lvlJc w:val="left"/>
      <w:pPr>
        <w:ind w:left="720" w:hanging="360"/>
      </w:pPr>
    </w:lvl>
    <w:lvl w:ilvl="1" w:tplc="D83E6936">
      <w:start w:val="1"/>
      <w:numFmt w:val="bullet"/>
      <w:lvlText w:val="○"/>
      <w:lvlJc w:val="left"/>
      <w:pPr>
        <w:ind w:left="1440" w:hanging="360"/>
      </w:pPr>
    </w:lvl>
    <w:lvl w:ilvl="2" w:tplc="CD3C0D70">
      <w:start w:val="1"/>
      <w:numFmt w:val="bullet"/>
      <w:lvlText w:val="■"/>
      <w:lvlJc w:val="left"/>
      <w:pPr>
        <w:ind w:left="2160" w:hanging="360"/>
      </w:pPr>
    </w:lvl>
    <w:lvl w:ilvl="3" w:tplc="E2B27B3A">
      <w:start w:val="1"/>
      <w:numFmt w:val="bullet"/>
      <w:lvlText w:val="●"/>
      <w:lvlJc w:val="left"/>
      <w:pPr>
        <w:ind w:left="2880" w:hanging="360"/>
      </w:pPr>
    </w:lvl>
    <w:lvl w:ilvl="4" w:tplc="D7823280">
      <w:start w:val="1"/>
      <w:numFmt w:val="bullet"/>
      <w:lvlText w:val="○"/>
      <w:lvlJc w:val="left"/>
      <w:pPr>
        <w:ind w:left="3600" w:hanging="360"/>
      </w:pPr>
    </w:lvl>
    <w:lvl w:ilvl="5" w:tplc="CD2A5B4E">
      <w:start w:val="1"/>
      <w:numFmt w:val="bullet"/>
      <w:lvlText w:val="■"/>
      <w:lvlJc w:val="left"/>
      <w:pPr>
        <w:ind w:left="4320" w:hanging="360"/>
      </w:pPr>
    </w:lvl>
    <w:lvl w:ilvl="6" w:tplc="150242A6">
      <w:start w:val="1"/>
      <w:numFmt w:val="bullet"/>
      <w:lvlText w:val="●"/>
      <w:lvlJc w:val="left"/>
      <w:pPr>
        <w:ind w:left="5040" w:hanging="360"/>
      </w:pPr>
    </w:lvl>
    <w:lvl w:ilvl="7" w:tplc="43FEC5B6">
      <w:start w:val="1"/>
      <w:numFmt w:val="bullet"/>
      <w:lvlText w:val="●"/>
      <w:lvlJc w:val="left"/>
      <w:pPr>
        <w:ind w:left="5760" w:hanging="360"/>
      </w:pPr>
    </w:lvl>
    <w:lvl w:ilvl="8" w:tplc="69EABFA2">
      <w:start w:val="1"/>
      <w:numFmt w:val="bullet"/>
      <w:lvlText w:val="●"/>
      <w:lvlJc w:val="left"/>
      <w:pPr>
        <w:ind w:left="6480" w:hanging="360"/>
      </w:pPr>
    </w:lvl>
  </w:abstractNum>
  <w:num w:numId="1" w16cid:durableId="2547052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C46"/>
    <w:rsid w:val="000E7FBB"/>
    <w:rsid w:val="00207B7D"/>
    <w:rsid w:val="004573EB"/>
    <w:rsid w:val="00536C46"/>
    <w:rsid w:val="00761FD9"/>
    <w:rsid w:val="008556D2"/>
    <w:rsid w:val="00BC75B8"/>
    <w:rsid w:val="00DA0E3E"/>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3791077D"/>
  <w15:docId w15:val="{0AF2287A-D967-AB43-BAEC-57DB4939E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LK" w:eastAsia="en-GB"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tLeast"/>
    </w:pPr>
    <w:rPr>
      <w:rFonts w:ascii="Times New Roman" w:hAnsi="Times New Roman" w:cs="Times New Roman"/>
      <w:color w:val="000000"/>
      <w:sz w:val="24"/>
    </w:rPr>
  </w:style>
  <w:style w:type="paragraph" w:styleId="Heading1">
    <w:name w:val="heading 1"/>
    <w:uiPriority w:val="9"/>
    <w:qFormat/>
    <w:pPr>
      <w:keepNext/>
      <w:spacing w:before="240" w:after="120"/>
      <w:outlineLvl w:val="0"/>
    </w:pPr>
    <w:rPr>
      <w:rFonts w:ascii="Times New Roman" w:hAnsi="Times New Roman" w:cs="Times New Roman"/>
      <w:b/>
      <w:bCs/>
      <w:color w:val="000000"/>
      <w:sz w:val="28"/>
      <w:szCs w:val="30"/>
    </w:rPr>
  </w:style>
  <w:style w:type="paragraph" w:styleId="Heading2">
    <w:name w:val="heading 2"/>
    <w:uiPriority w:val="9"/>
    <w:unhideWhenUsed/>
    <w:qFormat/>
    <w:pPr>
      <w:keepNext/>
      <w:spacing w:before="200" w:after="80"/>
      <w:outlineLvl w:val="1"/>
    </w:pPr>
    <w:rPr>
      <w:rFonts w:ascii="Times New Roman" w:hAnsi="Times New Roman" w:cs="Times New Roman"/>
      <w:b/>
      <w:bCs/>
      <w:color w:val="000000"/>
      <w:sz w:val="24"/>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573EB"/>
    <w:pPr>
      <w:tabs>
        <w:tab w:val="center" w:pos="4513"/>
        <w:tab w:val="right" w:pos="9026"/>
      </w:tabs>
    </w:pPr>
  </w:style>
  <w:style w:type="character" w:customStyle="1" w:styleId="HeaderChar">
    <w:name w:val="Header Char"/>
    <w:basedOn w:val="DefaultParagraphFont"/>
    <w:link w:val="Header"/>
    <w:uiPriority w:val="99"/>
    <w:rsid w:val="004573EB"/>
    <w:rPr>
      <w:rFonts w:cs="Arial Unicode MS"/>
    </w:rPr>
  </w:style>
  <w:style w:type="paragraph" w:styleId="Footer">
    <w:name w:val="footer"/>
    <w:basedOn w:val="Normal"/>
    <w:link w:val="FooterChar"/>
    <w:uiPriority w:val="99"/>
    <w:unhideWhenUsed/>
    <w:rsid w:val="004573EB"/>
    <w:pPr>
      <w:tabs>
        <w:tab w:val="center" w:pos="4513"/>
        <w:tab w:val="right" w:pos="9026"/>
      </w:tabs>
    </w:pPr>
  </w:style>
  <w:style w:type="character" w:customStyle="1" w:styleId="FooterChar">
    <w:name w:val="Footer Char"/>
    <w:basedOn w:val="DefaultParagraphFont"/>
    <w:link w:val="Footer"/>
    <w:uiPriority w:val="99"/>
    <w:rsid w:val="004573EB"/>
    <w:rPr>
      <w:rFonts w:cs="Arial Unicode MS"/>
    </w:rPr>
  </w:style>
  <w:style w:type="paragraph" w:styleId="TOC1">
    <w:name w:val="toc 1"/>
    <w:basedOn w:val="Normal"/>
    <w:next w:val="Normal"/>
    <w:autoRedefine/>
    <w:uiPriority w:val="39"/>
    <w:unhideWhenUsed/>
    <w:rsid w:val="004573EB"/>
    <w:pPr>
      <w:spacing w:after="100"/>
    </w:pPr>
  </w:style>
  <w:style w:type="paragraph" w:styleId="TOC2">
    <w:name w:val="toc 2"/>
    <w:basedOn w:val="Normal"/>
    <w:next w:val="Normal"/>
    <w:autoRedefine/>
    <w:uiPriority w:val="39"/>
    <w:unhideWhenUsed/>
    <w:rsid w:val="004573E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6D5438-610C-874C-83F8-E11D4AFEF656}">
  <we:reference id="WA200010453" version="1.0.0.1" store="Omex" storeType="OMEX"/>
  <we:alternateReferences>
    <we:reference id="WA200010453" version="1.0.0.1" store="WA200010453" storeType="OMEX"/>
  </we:alternateReferences>
  <we:properties>
    <we:property name="claude.fileId" value="&quot;e1ffb74b-9cc9-40c2-8d74-78df66d74cf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TotalTime>
  <Pages>16</Pages>
  <Words>2890</Words>
  <Characters>16531</Characters>
  <Application>Microsoft Office Word</Application>
  <DocSecurity>0</DocSecurity>
  <Lines>393</Lines>
  <Paragraphs>208</Paragraphs>
  <ScaleCrop>false</ScaleCrop>
  <HeadingPairs>
    <vt:vector size="2" baseType="variant">
      <vt:variant>
        <vt:lpstr>Title</vt:lpstr>
      </vt:variant>
      <vt:variant>
        <vt:i4>1</vt:i4>
      </vt:variant>
    </vt:vector>
  </HeadingPairs>
  <TitlesOfParts>
    <vt:vector size="1" baseType="lpstr">
      <vt:lpstr>COMP70049 Assignment Report</vt:lpstr>
    </vt:vector>
  </TitlesOfParts>
  <Company/>
  <LinksUpToDate>false</LinksUpToDate>
  <CharactersWithSpaces>19213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COMP70049 Assignment Report</dc:title>
  <dc:creator>COMP70049 Student</dc:creator>
  <cp:lastModifiedBy>Sadisha Dilmin Samarasinghe</cp:lastModifiedBy>
  <cp:revision>3</cp:revision>
  <cp:lastPrinted>2026-08-23T04:01:00Z</cp:lastPrinted>
  <dcterms:created xsi:type="dcterms:W3CDTF">2026-08-15T14:10:00Z</dcterms:created>
  <dcterms:modified xsi:type="dcterms:W3CDTF">2026-08-23T04:51:00Z</dcterms:modified>
</cp:coreProperties>
</file>