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76C" w14:textId="77777777" w:rsidR="003536AD" w:rsidRDefault="00000000" w:rsidP="00770283">
      <w:pPr>
        <w:pStyle w:val="Heading1"/>
        <w:jc w:val="center"/>
      </w:pPr>
      <w:r>
        <w:t>Marketing KPI Analysis and Model Interpretation with SHAP</w:t>
      </w:r>
    </w:p>
    <w:p w14:paraId="5B76A353" w14:textId="77777777" w:rsidR="003536AD" w:rsidRDefault="00000000" w:rsidP="00770283">
      <w:pPr>
        <w:jc w:val="center"/>
      </w:pPr>
      <w:r>
        <w:t>A data analytics learning project for evaluating campaign success</w:t>
      </w:r>
    </w:p>
    <w:p w14:paraId="71647FDD" w14:textId="77777777" w:rsidR="003536AD" w:rsidRDefault="00000000">
      <w:r w:rsidRPr="00770283">
        <w:rPr>
          <w:b/>
          <w:bCs/>
        </w:rPr>
        <w:t>Author</w:t>
      </w:r>
      <w:r>
        <w:t>: Sefer Adiyaman</w:t>
      </w:r>
    </w:p>
    <w:p w14:paraId="378A43E3" w14:textId="77777777" w:rsidR="003536AD" w:rsidRDefault="00000000">
      <w:r w:rsidRPr="00770283">
        <w:rPr>
          <w:b/>
          <w:bCs/>
        </w:rPr>
        <w:t>Project period:</w:t>
      </w:r>
      <w:r>
        <w:t xml:space="preserve"> July 8 – July 22, 2025</w:t>
      </w:r>
    </w:p>
    <w:p w14:paraId="4E5B2605" w14:textId="42857E02" w:rsidR="003536AD" w:rsidRDefault="00000000">
      <w:r w:rsidRPr="00770283">
        <w:rPr>
          <w:b/>
          <w:bCs/>
        </w:rPr>
        <w:t>Tools used:</w:t>
      </w:r>
      <w:r>
        <w:t xml:space="preserve"> Python (pandas, matplotlib, shap), Excel, Jupyter Noteboo</w:t>
      </w:r>
      <w:r w:rsidR="00B3312B">
        <w:t>k</w:t>
      </w:r>
    </w:p>
    <w:p w14:paraId="19CE5D65" w14:textId="77777777" w:rsidR="003536AD" w:rsidRDefault="00000000">
      <w:pPr>
        <w:pStyle w:val="Heading2"/>
      </w:pPr>
      <w:r>
        <w:t>1. Objective</w:t>
      </w:r>
    </w:p>
    <w:p w14:paraId="1CE19B6C" w14:textId="77777777" w:rsidR="003536AD" w:rsidRDefault="00000000">
      <w:r>
        <w:t>The goal of this analysis is to develop an artificially constructed, data-driven composite metric – the Performance Score. This score combines multiple key marketing KPIs into a single, objective, comparable, and actionable value for evaluating campaigns. It eliminates the need for relying on isolated metrics or subjective judgment.</w:t>
      </w:r>
      <w:r>
        <w:br/>
      </w:r>
      <w:r>
        <w:br/>
        <w:t>At the same time, the score forms the foundation for an executive dashboard tailored to those managing campaigns and client relationships within the company (“Executives”).</w:t>
      </w:r>
      <w:r>
        <w:br/>
      </w:r>
      <w:r>
        <w:br/>
        <w:t>This dashboard enables users to:</w:t>
      </w:r>
      <w:r>
        <w:br/>
        <w:t>- quickly gain an overview of campaign performance,</w:t>
      </w:r>
      <w:r>
        <w:br/>
        <w:t>- explore KPI and score details in depth,</w:t>
      </w:r>
      <w:r>
        <w:br/>
        <w:t>- and reach out to clients directly.</w:t>
      </w:r>
      <w:r>
        <w:br/>
      </w:r>
      <w:r>
        <w:br/>
        <w:t>Thus, the project pursues two main goals:</w:t>
      </w:r>
      <w:r>
        <w:br/>
        <w:t xml:space="preserve">1. Construction of a data-driven, synthetic Performance Score  </w:t>
      </w:r>
      <w:r>
        <w:br/>
        <w:t>2. Development of a user-friendly dashboard for supporting campaign management decisions</w:t>
      </w:r>
    </w:p>
    <w:p w14:paraId="16144CC3" w14:textId="77777777" w:rsidR="003536AD" w:rsidRDefault="00000000">
      <w:pPr>
        <w:pStyle w:val="Heading2"/>
      </w:pPr>
      <w:r>
        <w:t>2. Data Basis and Context</w:t>
      </w:r>
    </w:p>
    <w:p w14:paraId="438021C7" w14:textId="77777777" w:rsidR="008A1ADA" w:rsidRDefault="00000000">
      <w:r>
        <w:t>The dataset contains information on 1,000 simulated marketing campaigns. It combines:</w:t>
      </w:r>
      <w:r>
        <w:br/>
      </w:r>
      <w:r>
        <w:br/>
        <w:t xml:space="preserve">- Metadata (e.g., campaign name, duration, channel)  </w:t>
      </w:r>
      <w:r>
        <w:br/>
        <w:t xml:space="preserve">- Client data (e.g., contact person, contact details)  </w:t>
      </w:r>
      <w:r>
        <w:br/>
        <w:t>- Performance metrics (e.g., views, clicks, conversions, expenses)</w:t>
      </w:r>
      <w:r>
        <w:br/>
      </w:r>
      <w:r>
        <w:br/>
        <w:t>A selection of key columns includes:</w:t>
      </w:r>
    </w:p>
    <w:tbl>
      <w:tblPr>
        <w:tblStyle w:val="TableGrid"/>
        <w:tblW w:w="0" w:type="auto"/>
        <w:tblLook w:val="04A0" w:firstRow="1" w:lastRow="0" w:firstColumn="1" w:lastColumn="0" w:noHBand="0" w:noVBand="1"/>
      </w:tblPr>
      <w:tblGrid>
        <w:gridCol w:w="4315"/>
        <w:gridCol w:w="4315"/>
      </w:tblGrid>
      <w:tr w:rsidR="008A1ADA" w14:paraId="120216F7" w14:textId="77777777" w:rsidTr="00025C80">
        <w:tc>
          <w:tcPr>
            <w:tcW w:w="4320" w:type="dxa"/>
          </w:tcPr>
          <w:p w14:paraId="259CB48F" w14:textId="676E644B" w:rsidR="008A1ADA" w:rsidRPr="008A1ADA" w:rsidRDefault="008A1ADA" w:rsidP="00025C80">
            <w:pPr>
              <w:rPr>
                <w:b/>
                <w:bCs/>
              </w:rPr>
            </w:pPr>
            <w:r w:rsidRPr="008A1ADA">
              <w:rPr>
                <w:b/>
                <w:bCs/>
              </w:rPr>
              <w:t>Column</w:t>
            </w:r>
          </w:p>
        </w:tc>
        <w:tc>
          <w:tcPr>
            <w:tcW w:w="4320" w:type="dxa"/>
          </w:tcPr>
          <w:p w14:paraId="07C7AB44" w14:textId="756B1974" w:rsidR="008A1ADA" w:rsidRPr="008A1ADA" w:rsidRDefault="008A1ADA" w:rsidP="00025C80">
            <w:pPr>
              <w:rPr>
                <w:b/>
                <w:bCs/>
              </w:rPr>
            </w:pPr>
            <w:r w:rsidRPr="008A1ADA">
              <w:rPr>
                <w:b/>
                <w:bCs/>
              </w:rPr>
              <w:t>Description</w:t>
            </w:r>
          </w:p>
        </w:tc>
      </w:tr>
      <w:tr w:rsidR="008A1ADA" w14:paraId="704FF11A" w14:textId="77777777" w:rsidTr="00025C80">
        <w:tc>
          <w:tcPr>
            <w:tcW w:w="4320" w:type="dxa"/>
          </w:tcPr>
          <w:p w14:paraId="7537AB3D" w14:textId="77777777" w:rsidR="008A1ADA" w:rsidRDefault="008A1ADA" w:rsidP="00025C80">
            <w:r>
              <w:t>Campaign Number</w:t>
            </w:r>
          </w:p>
        </w:tc>
        <w:tc>
          <w:tcPr>
            <w:tcW w:w="4320" w:type="dxa"/>
          </w:tcPr>
          <w:p w14:paraId="73B13520" w14:textId="0282AACC" w:rsidR="008A1ADA" w:rsidRDefault="008A1ADA" w:rsidP="00025C80">
            <w:r>
              <w:t>Unique campaign ID</w:t>
            </w:r>
          </w:p>
        </w:tc>
      </w:tr>
      <w:tr w:rsidR="008A1ADA" w14:paraId="3E7C7A7B" w14:textId="77777777" w:rsidTr="00025C80">
        <w:tc>
          <w:tcPr>
            <w:tcW w:w="4320" w:type="dxa"/>
          </w:tcPr>
          <w:p w14:paraId="45E1629D" w14:textId="77777777" w:rsidR="008A1ADA" w:rsidRDefault="008A1ADA" w:rsidP="00025C80">
            <w:r>
              <w:t>Name</w:t>
            </w:r>
          </w:p>
        </w:tc>
        <w:tc>
          <w:tcPr>
            <w:tcW w:w="4320" w:type="dxa"/>
          </w:tcPr>
          <w:p w14:paraId="7290F7B9" w14:textId="0E6D6B15" w:rsidR="008A1ADA" w:rsidRDefault="008A1ADA" w:rsidP="00025C80">
            <w:r>
              <w:t>Campaign name</w:t>
            </w:r>
          </w:p>
        </w:tc>
      </w:tr>
      <w:tr w:rsidR="008A1ADA" w14:paraId="333DEA13" w14:textId="77777777" w:rsidTr="00025C80">
        <w:tc>
          <w:tcPr>
            <w:tcW w:w="4320" w:type="dxa"/>
          </w:tcPr>
          <w:p w14:paraId="48738757" w14:textId="389EF182" w:rsidR="008A1ADA" w:rsidRDefault="008A1ADA" w:rsidP="00025C80">
            <w:r>
              <w:t>Start Date</w:t>
            </w:r>
          </w:p>
        </w:tc>
        <w:tc>
          <w:tcPr>
            <w:tcW w:w="4320" w:type="dxa"/>
          </w:tcPr>
          <w:p w14:paraId="131BF976" w14:textId="17AA0F83" w:rsidR="008A1ADA" w:rsidRDefault="008A1ADA" w:rsidP="00025C80">
            <w:r>
              <w:t>Campaign Start Date</w:t>
            </w:r>
          </w:p>
        </w:tc>
      </w:tr>
      <w:tr w:rsidR="008A1ADA" w14:paraId="75ED4C37" w14:textId="77777777" w:rsidTr="00025C80">
        <w:tc>
          <w:tcPr>
            <w:tcW w:w="4320" w:type="dxa"/>
          </w:tcPr>
          <w:p w14:paraId="33165626" w14:textId="2B515857" w:rsidR="008A1ADA" w:rsidRDefault="008A1ADA" w:rsidP="00025C80">
            <w:r>
              <w:t>End Date</w:t>
            </w:r>
          </w:p>
        </w:tc>
        <w:tc>
          <w:tcPr>
            <w:tcW w:w="4320" w:type="dxa"/>
          </w:tcPr>
          <w:p w14:paraId="7AF3CC30" w14:textId="6A6E1851" w:rsidR="008A1ADA" w:rsidRDefault="008A1ADA" w:rsidP="00025C80">
            <w:r>
              <w:t>Campaign End Date</w:t>
            </w:r>
          </w:p>
        </w:tc>
      </w:tr>
      <w:tr w:rsidR="008A1ADA" w14:paraId="7CAD8302" w14:textId="77777777" w:rsidTr="00025C80">
        <w:tc>
          <w:tcPr>
            <w:tcW w:w="4320" w:type="dxa"/>
          </w:tcPr>
          <w:p w14:paraId="6949BC4F" w14:textId="77777777" w:rsidR="008A1ADA" w:rsidRDefault="008A1ADA" w:rsidP="00025C80">
            <w:r>
              <w:t>Channel</w:t>
            </w:r>
          </w:p>
        </w:tc>
        <w:tc>
          <w:tcPr>
            <w:tcW w:w="4320" w:type="dxa"/>
          </w:tcPr>
          <w:p w14:paraId="4CCA01A2" w14:textId="1178951F" w:rsidR="008A1ADA" w:rsidRDefault="008A1ADA" w:rsidP="00025C80">
            <w:r>
              <w:t>Marketing channel used</w:t>
            </w:r>
          </w:p>
        </w:tc>
      </w:tr>
      <w:tr w:rsidR="008A1ADA" w14:paraId="1ED31654" w14:textId="77777777" w:rsidTr="00025C80">
        <w:tc>
          <w:tcPr>
            <w:tcW w:w="4320" w:type="dxa"/>
          </w:tcPr>
          <w:p w14:paraId="2787D7CB" w14:textId="77777777" w:rsidR="008A1ADA" w:rsidRDefault="008A1ADA" w:rsidP="00025C80">
            <w:r>
              <w:lastRenderedPageBreak/>
              <w:t>Client</w:t>
            </w:r>
          </w:p>
        </w:tc>
        <w:tc>
          <w:tcPr>
            <w:tcW w:w="4320" w:type="dxa"/>
          </w:tcPr>
          <w:p w14:paraId="216E4829" w14:textId="2ED1095D" w:rsidR="008A1ADA" w:rsidRDefault="008A1ADA" w:rsidP="00025C80">
            <w:r>
              <w:t>Client name</w:t>
            </w:r>
          </w:p>
        </w:tc>
      </w:tr>
      <w:tr w:rsidR="008A1ADA" w14:paraId="513B40DE" w14:textId="77777777" w:rsidTr="00025C80">
        <w:tc>
          <w:tcPr>
            <w:tcW w:w="4320" w:type="dxa"/>
          </w:tcPr>
          <w:p w14:paraId="230C484B" w14:textId="77777777" w:rsidR="008A1ADA" w:rsidRDefault="008A1ADA" w:rsidP="00025C80">
            <w:r>
              <w:t>Address</w:t>
            </w:r>
          </w:p>
        </w:tc>
        <w:tc>
          <w:tcPr>
            <w:tcW w:w="4320" w:type="dxa"/>
          </w:tcPr>
          <w:p w14:paraId="293E2C6E" w14:textId="2C097894" w:rsidR="008A1ADA" w:rsidRDefault="008A1ADA" w:rsidP="00025C80">
            <w:r>
              <w:t>Client address</w:t>
            </w:r>
          </w:p>
        </w:tc>
      </w:tr>
      <w:tr w:rsidR="008A1ADA" w14:paraId="62D62EC7" w14:textId="77777777" w:rsidTr="00025C80">
        <w:tc>
          <w:tcPr>
            <w:tcW w:w="4320" w:type="dxa"/>
          </w:tcPr>
          <w:p w14:paraId="6934545F" w14:textId="707A3A7F" w:rsidR="008A1ADA" w:rsidRDefault="008A1ADA" w:rsidP="00025C80">
            <w:r>
              <w:t>Email</w:t>
            </w:r>
          </w:p>
        </w:tc>
        <w:tc>
          <w:tcPr>
            <w:tcW w:w="4320" w:type="dxa"/>
          </w:tcPr>
          <w:p w14:paraId="1795A48B" w14:textId="65512EB4" w:rsidR="008A1ADA" w:rsidRDefault="008A1ADA" w:rsidP="00025C80">
            <w:r>
              <w:t>Client e-mail</w:t>
            </w:r>
          </w:p>
        </w:tc>
      </w:tr>
      <w:tr w:rsidR="008A1ADA" w14:paraId="2996839E" w14:textId="77777777" w:rsidTr="00025C80">
        <w:tc>
          <w:tcPr>
            <w:tcW w:w="4320" w:type="dxa"/>
          </w:tcPr>
          <w:p w14:paraId="3138CB66" w14:textId="36E0FDED" w:rsidR="008A1ADA" w:rsidRDefault="008A1ADA" w:rsidP="00025C80">
            <w:r>
              <w:t>Phone</w:t>
            </w:r>
          </w:p>
        </w:tc>
        <w:tc>
          <w:tcPr>
            <w:tcW w:w="4320" w:type="dxa"/>
          </w:tcPr>
          <w:p w14:paraId="6ADFDFB8" w14:textId="132F9B89" w:rsidR="008A1ADA" w:rsidRDefault="008A1ADA" w:rsidP="00025C80">
            <w:r>
              <w:t>Client phone number</w:t>
            </w:r>
          </w:p>
        </w:tc>
      </w:tr>
      <w:tr w:rsidR="008A1ADA" w14:paraId="0043F25D" w14:textId="77777777" w:rsidTr="00025C80">
        <w:tc>
          <w:tcPr>
            <w:tcW w:w="4320" w:type="dxa"/>
          </w:tcPr>
          <w:p w14:paraId="4DCD70AB" w14:textId="77777777" w:rsidR="008A1ADA" w:rsidRDefault="008A1ADA" w:rsidP="00025C80">
            <w:r>
              <w:t>Contact</w:t>
            </w:r>
          </w:p>
        </w:tc>
        <w:tc>
          <w:tcPr>
            <w:tcW w:w="4320" w:type="dxa"/>
          </w:tcPr>
          <w:p w14:paraId="5D682AEF" w14:textId="2741DFCA" w:rsidR="008A1ADA" w:rsidRDefault="008A1ADA" w:rsidP="00025C80">
            <w:r>
              <w:t>Client representative</w:t>
            </w:r>
          </w:p>
        </w:tc>
      </w:tr>
      <w:tr w:rsidR="008A1ADA" w14:paraId="6B2B88B7" w14:textId="77777777" w:rsidTr="00025C80">
        <w:tc>
          <w:tcPr>
            <w:tcW w:w="4320" w:type="dxa"/>
          </w:tcPr>
          <w:p w14:paraId="49B57D9A" w14:textId="77777777" w:rsidR="008A1ADA" w:rsidRDefault="008A1ADA" w:rsidP="00025C80">
            <w:r>
              <w:t>Audience</w:t>
            </w:r>
          </w:p>
        </w:tc>
        <w:tc>
          <w:tcPr>
            <w:tcW w:w="4320" w:type="dxa"/>
          </w:tcPr>
          <w:p w14:paraId="52A0500B" w14:textId="4897EE9A" w:rsidR="008A1ADA" w:rsidRDefault="008A1ADA" w:rsidP="00025C80">
            <w:r>
              <w:t>Campaign target audience</w:t>
            </w:r>
          </w:p>
        </w:tc>
      </w:tr>
      <w:tr w:rsidR="008A1ADA" w14:paraId="52795763" w14:textId="77777777" w:rsidTr="00025C80">
        <w:tc>
          <w:tcPr>
            <w:tcW w:w="4320" w:type="dxa"/>
          </w:tcPr>
          <w:p w14:paraId="0028C2B4" w14:textId="77777777" w:rsidR="008A1ADA" w:rsidRDefault="008A1ADA" w:rsidP="00025C80">
            <w:r>
              <w:t>Location</w:t>
            </w:r>
          </w:p>
        </w:tc>
        <w:tc>
          <w:tcPr>
            <w:tcW w:w="4320" w:type="dxa"/>
          </w:tcPr>
          <w:p w14:paraId="36C22E5C" w14:textId="712B6587" w:rsidR="008A1ADA" w:rsidRDefault="008A1ADA" w:rsidP="00025C80">
            <w:r>
              <w:t>Target country</w:t>
            </w:r>
          </w:p>
        </w:tc>
      </w:tr>
      <w:tr w:rsidR="008A1ADA" w14:paraId="58DCE7D9" w14:textId="77777777" w:rsidTr="00025C80">
        <w:tc>
          <w:tcPr>
            <w:tcW w:w="4320" w:type="dxa"/>
          </w:tcPr>
          <w:p w14:paraId="141A62A2" w14:textId="4DE57951" w:rsidR="008A1ADA" w:rsidRDefault="008A1ADA" w:rsidP="00025C80">
            <w:r>
              <w:t>Views</w:t>
            </w:r>
          </w:p>
        </w:tc>
        <w:tc>
          <w:tcPr>
            <w:tcW w:w="4320" w:type="dxa"/>
          </w:tcPr>
          <w:p w14:paraId="5346A962" w14:textId="5F162C01" w:rsidR="008A1ADA" w:rsidRDefault="008A1ADA" w:rsidP="00025C80">
            <w:r>
              <w:t>Impressions</w:t>
            </w:r>
          </w:p>
        </w:tc>
      </w:tr>
      <w:tr w:rsidR="008A1ADA" w14:paraId="2D48BA30" w14:textId="77777777" w:rsidTr="00025C80">
        <w:tc>
          <w:tcPr>
            <w:tcW w:w="4320" w:type="dxa"/>
          </w:tcPr>
          <w:p w14:paraId="70508D58" w14:textId="2196789C" w:rsidR="008A1ADA" w:rsidRDefault="008A1ADA" w:rsidP="00025C80">
            <w:r>
              <w:t>Likes</w:t>
            </w:r>
          </w:p>
        </w:tc>
        <w:tc>
          <w:tcPr>
            <w:tcW w:w="4320" w:type="dxa"/>
          </w:tcPr>
          <w:p w14:paraId="5D4B4FFE" w14:textId="3A439630" w:rsidR="008A1ADA" w:rsidRDefault="008A1ADA" w:rsidP="00025C80">
            <w:r>
              <w:t>Engagement</w:t>
            </w:r>
          </w:p>
        </w:tc>
      </w:tr>
      <w:tr w:rsidR="008A1ADA" w14:paraId="5DAD99F6" w14:textId="77777777" w:rsidTr="00025C80">
        <w:tc>
          <w:tcPr>
            <w:tcW w:w="4320" w:type="dxa"/>
          </w:tcPr>
          <w:p w14:paraId="2DB7421B" w14:textId="6949CC8C" w:rsidR="008A1ADA" w:rsidRDefault="008A1ADA" w:rsidP="00025C80">
            <w:r>
              <w:t>Clicks</w:t>
            </w:r>
          </w:p>
        </w:tc>
        <w:tc>
          <w:tcPr>
            <w:tcW w:w="4320" w:type="dxa"/>
          </w:tcPr>
          <w:p w14:paraId="6A6FCA37" w14:textId="33A93583" w:rsidR="008A1ADA" w:rsidRDefault="008A1ADA" w:rsidP="00025C80">
            <w:r>
              <w:t>User responses</w:t>
            </w:r>
          </w:p>
        </w:tc>
      </w:tr>
      <w:tr w:rsidR="008A1ADA" w14:paraId="13D6FCEA" w14:textId="77777777" w:rsidTr="00025C80">
        <w:tc>
          <w:tcPr>
            <w:tcW w:w="4320" w:type="dxa"/>
          </w:tcPr>
          <w:p w14:paraId="26D8A2DC" w14:textId="234CC589" w:rsidR="008A1ADA" w:rsidRDefault="008A1ADA" w:rsidP="00025C80">
            <w:r>
              <w:t>Conversions</w:t>
            </w:r>
          </w:p>
        </w:tc>
        <w:tc>
          <w:tcPr>
            <w:tcW w:w="4320" w:type="dxa"/>
          </w:tcPr>
          <w:p w14:paraId="5FECA085" w14:textId="304CE56F" w:rsidR="008A1ADA" w:rsidRDefault="008A1ADA" w:rsidP="00025C80">
            <w:r>
              <w:t>Goal achievement</w:t>
            </w:r>
          </w:p>
        </w:tc>
      </w:tr>
      <w:tr w:rsidR="008A1ADA" w14:paraId="78B513AF" w14:textId="77777777" w:rsidTr="00025C80">
        <w:tc>
          <w:tcPr>
            <w:tcW w:w="4320" w:type="dxa"/>
          </w:tcPr>
          <w:p w14:paraId="67F8677A" w14:textId="77777777" w:rsidR="008A1ADA" w:rsidRDefault="008A1ADA" w:rsidP="00025C80">
            <w:r>
              <w:t>Expense</w:t>
            </w:r>
          </w:p>
        </w:tc>
        <w:tc>
          <w:tcPr>
            <w:tcW w:w="4320" w:type="dxa"/>
          </w:tcPr>
          <w:p w14:paraId="3FA6AFDA" w14:textId="6B479708" w:rsidR="008A1ADA" w:rsidRDefault="008A1ADA" w:rsidP="00025C80">
            <w:r>
              <w:t>Campaign cost in USD</w:t>
            </w:r>
          </w:p>
        </w:tc>
      </w:tr>
      <w:tr w:rsidR="008A1ADA" w14:paraId="289E9004" w14:textId="77777777" w:rsidTr="00025C80">
        <w:tc>
          <w:tcPr>
            <w:tcW w:w="4320" w:type="dxa"/>
          </w:tcPr>
          <w:p w14:paraId="55C12A71" w14:textId="77777777" w:rsidR="008A1ADA" w:rsidRDefault="008A1ADA" w:rsidP="00025C80">
            <w:r>
              <w:t>Executive</w:t>
            </w:r>
          </w:p>
        </w:tc>
        <w:tc>
          <w:tcPr>
            <w:tcW w:w="4320" w:type="dxa"/>
          </w:tcPr>
          <w:p w14:paraId="6E861347" w14:textId="76244D64" w:rsidR="008A1ADA" w:rsidRDefault="008A1ADA" w:rsidP="00025C80">
            <w:r>
              <w:t>Internal contact responsible</w:t>
            </w:r>
          </w:p>
        </w:tc>
      </w:tr>
      <w:tr w:rsidR="008A1ADA" w14:paraId="3B8FFBF3" w14:textId="77777777" w:rsidTr="00025C80">
        <w:tc>
          <w:tcPr>
            <w:tcW w:w="4320" w:type="dxa"/>
          </w:tcPr>
          <w:p w14:paraId="6607C1CB" w14:textId="77777777" w:rsidR="008A1ADA" w:rsidRDefault="008A1ADA" w:rsidP="00025C80">
            <w:r>
              <w:t>CR</w:t>
            </w:r>
          </w:p>
        </w:tc>
        <w:tc>
          <w:tcPr>
            <w:tcW w:w="4320" w:type="dxa"/>
          </w:tcPr>
          <w:p w14:paraId="52A26881" w14:textId="580EBE51" w:rsidR="008A1ADA" w:rsidRDefault="008A1ADA" w:rsidP="00025C80">
            <w:r>
              <w:t>Conversion Rate (Conversions / Clicks)</w:t>
            </w:r>
          </w:p>
        </w:tc>
      </w:tr>
    </w:tbl>
    <w:p w14:paraId="23D1961B" w14:textId="6A0F08A2" w:rsidR="003536AD" w:rsidRDefault="003536AD"/>
    <w:p w14:paraId="3A78454D" w14:textId="77777777" w:rsidR="003536AD" w:rsidRDefault="00000000">
      <w:pPr>
        <w:pStyle w:val="Heading2"/>
      </w:pPr>
      <w:r>
        <w:t>3. Data Cleaning</w:t>
      </w:r>
    </w:p>
    <w:p w14:paraId="4A804AA4" w14:textId="5B436C72" w:rsidR="00EE4C6B" w:rsidRDefault="00000000">
      <w:r>
        <w:t>Before analysis, the dataset was systematically cleaned using Google Sheets to ensure consistent processing. The following steps were taken:</w:t>
      </w:r>
    </w:p>
    <w:tbl>
      <w:tblPr>
        <w:tblStyle w:val="TableGrid"/>
        <w:tblW w:w="0" w:type="auto"/>
        <w:tblLook w:val="04A0" w:firstRow="1" w:lastRow="0" w:firstColumn="1" w:lastColumn="0" w:noHBand="0" w:noVBand="1"/>
      </w:tblPr>
      <w:tblGrid>
        <w:gridCol w:w="4316"/>
        <w:gridCol w:w="4314"/>
      </w:tblGrid>
      <w:tr w:rsidR="00EE4C6B" w:rsidRPr="00242AF7" w14:paraId="1473693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36BC5350" w14:textId="7788A717" w:rsidR="00EE4C6B" w:rsidRPr="00EE4C6B" w:rsidRDefault="00EE4C6B" w:rsidP="00EE4C6B">
            <w:pPr>
              <w:rPr>
                <w:b/>
                <w:bCs/>
              </w:rPr>
            </w:pPr>
            <w:r>
              <w:rPr>
                <w:b/>
                <w:bCs/>
              </w:rPr>
              <w:t>Cleaning Step</w:t>
            </w:r>
          </w:p>
        </w:tc>
        <w:tc>
          <w:tcPr>
            <w:tcW w:w="4320" w:type="dxa"/>
            <w:tcBorders>
              <w:top w:val="single" w:sz="4" w:space="0" w:color="auto"/>
              <w:left w:val="single" w:sz="4" w:space="0" w:color="auto"/>
              <w:bottom w:val="single" w:sz="4" w:space="0" w:color="auto"/>
              <w:right w:val="single" w:sz="4" w:space="0" w:color="auto"/>
            </w:tcBorders>
            <w:hideMark/>
          </w:tcPr>
          <w:p w14:paraId="71D506D1" w14:textId="1DBC5D99" w:rsidR="00EE4C6B" w:rsidRPr="00EE4C6B" w:rsidRDefault="00EE4C6B" w:rsidP="00025C80">
            <w:pPr>
              <w:spacing w:after="200" w:line="276" w:lineRule="auto"/>
              <w:rPr>
                <w:b/>
                <w:bCs/>
              </w:rPr>
            </w:pPr>
            <w:r w:rsidRPr="00EE4C6B">
              <w:rPr>
                <w:b/>
                <w:bCs/>
              </w:rPr>
              <w:t>Purpose / Effect</w:t>
            </w:r>
          </w:p>
        </w:tc>
      </w:tr>
      <w:tr w:rsidR="00EE4C6B" w:rsidRPr="00242AF7" w14:paraId="1CCA1017" w14:textId="77777777" w:rsidTr="00025C80">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E4C6B" w:rsidRPr="00EE4C6B" w14:paraId="3C80972F" w14:textId="77777777" w:rsidTr="00EE4C6B">
              <w:trPr>
                <w:tblCellSpacing w:w="15" w:type="dxa"/>
              </w:trPr>
              <w:tc>
                <w:tcPr>
                  <w:tcW w:w="0" w:type="auto"/>
                  <w:vAlign w:val="center"/>
                  <w:hideMark/>
                </w:tcPr>
                <w:p w14:paraId="50ED591D" w14:textId="77777777" w:rsidR="00EE4C6B" w:rsidRPr="00EE4C6B" w:rsidRDefault="00EE4C6B" w:rsidP="00EE4C6B">
                  <w:pPr>
                    <w:rPr>
                      <w:lang w:val="de-DE"/>
                    </w:rPr>
                  </w:pPr>
                  <w:proofErr w:type="spellStart"/>
                  <w:r w:rsidRPr="00EE4C6B">
                    <w:rPr>
                      <w:lang w:val="de-DE"/>
                    </w:rPr>
                    <w:t>Removed</w:t>
                  </w:r>
                  <w:proofErr w:type="spellEnd"/>
                  <w:r w:rsidRPr="00EE4C6B">
                    <w:rPr>
                      <w:lang w:val="de-DE"/>
                    </w:rPr>
                    <w:t xml:space="preserve"> </w:t>
                  </w:r>
                  <w:proofErr w:type="spellStart"/>
                  <w:r w:rsidRPr="00EE4C6B">
                    <w:rPr>
                      <w:lang w:val="de-DE"/>
                    </w:rPr>
                    <w:t>timestamp</w:t>
                  </w:r>
                  <w:proofErr w:type="spellEnd"/>
                  <w:r w:rsidRPr="00EE4C6B">
                    <w:rPr>
                      <w:lang w:val="de-DE"/>
                    </w:rPr>
                    <w:t xml:space="preserve"> </w:t>
                  </w:r>
                  <w:proofErr w:type="spellStart"/>
                  <w:r w:rsidRPr="00EE4C6B">
                    <w:rPr>
                      <w:lang w:val="de-DE"/>
                    </w:rPr>
                    <w:t>from</w:t>
                  </w:r>
                  <w:proofErr w:type="spellEnd"/>
                  <w:r w:rsidRPr="00EE4C6B">
                    <w:rPr>
                      <w:lang w:val="de-DE"/>
                    </w:rPr>
                    <w:t xml:space="preserve"> </w:t>
                  </w:r>
                  <w:proofErr w:type="spellStart"/>
                  <w:r w:rsidRPr="00EE4C6B">
                    <w:rPr>
                      <w:lang w:val="de-DE"/>
                    </w:rPr>
                    <w:t>dates</w:t>
                  </w:r>
                  <w:proofErr w:type="spellEnd"/>
                </w:p>
              </w:tc>
            </w:tr>
          </w:tbl>
          <w:p w14:paraId="2C34C443"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A78FB42" w14:textId="77777777" w:rsidTr="00EE4C6B">
              <w:trPr>
                <w:tblCellSpacing w:w="15" w:type="dxa"/>
              </w:trPr>
              <w:tc>
                <w:tcPr>
                  <w:tcW w:w="0" w:type="auto"/>
                  <w:vAlign w:val="center"/>
                  <w:hideMark/>
                </w:tcPr>
                <w:p w14:paraId="7F59FE2D" w14:textId="74D4AEDC" w:rsidR="00EE4C6B" w:rsidRPr="00EE4C6B" w:rsidRDefault="00EE4C6B" w:rsidP="00EE4C6B">
                  <w:pPr>
                    <w:rPr>
                      <w:lang w:val="en-GB"/>
                    </w:rPr>
                  </w:pPr>
                </w:p>
              </w:tc>
            </w:tr>
          </w:tbl>
          <w:p w14:paraId="2A97AB4F" w14:textId="60AC66B7" w:rsidR="00EE4C6B" w:rsidRPr="00EE4C6B" w:rsidRDefault="00EE4C6B" w:rsidP="00025C80">
            <w:pPr>
              <w:spacing w:after="200" w:line="276" w:lineRule="auto"/>
              <w:rPr>
                <w:lang w:val="en-GB"/>
              </w:rPr>
            </w:pPr>
          </w:p>
        </w:tc>
        <w:tc>
          <w:tcPr>
            <w:tcW w:w="4320" w:type="dxa"/>
            <w:tcBorders>
              <w:top w:val="single" w:sz="4" w:space="0" w:color="auto"/>
              <w:left w:val="single" w:sz="4" w:space="0" w:color="auto"/>
              <w:bottom w:val="single" w:sz="4" w:space="0" w:color="auto"/>
              <w:right w:val="single" w:sz="4" w:space="0" w:color="auto"/>
            </w:tcBorders>
            <w:hideMark/>
          </w:tcPr>
          <w:p w14:paraId="1793D11D" w14:textId="5B303F9A" w:rsidR="00EE4C6B" w:rsidRPr="00242AF7" w:rsidRDefault="00EE4C6B" w:rsidP="00025C80">
            <w:pPr>
              <w:spacing w:after="200" w:line="276" w:lineRule="auto"/>
            </w:pPr>
            <w:r w:rsidRPr="00EE4C6B">
              <w:rPr>
                <w:lang w:val="en-GB"/>
              </w:rPr>
              <w:t>Date fields always included “00:00:00” – removed for clarity</w:t>
            </w:r>
          </w:p>
        </w:tc>
      </w:tr>
      <w:tr w:rsidR="00EE4C6B" w:rsidRPr="00EE4C6B" w14:paraId="09F2EF1D"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0ED811EF" w14:textId="5CB44325" w:rsidR="00EE4C6B" w:rsidRPr="00242AF7" w:rsidRDefault="00EE4C6B" w:rsidP="00025C80">
            <w:pPr>
              <w:spacing w:after="200" w:line="276" w:lineRule="auto"/>
            </w:pPr>
            <w:r w:rsidRPr="00EE4C6B">
              <w:t>Standardized client names</w:t>
            </w:r>
          </w:p>
        </w:tc>
        <w:tc>
          <w:tcPr>
            <w:tcW w:w="4320" w:type="dxa"/>
            <w:tcBorders>
              <w:top w:val="single" w:sz="4" w:space="0" w:color="auto"/>
              <w:left w:val="single" w:sz="4" w:space="0" w:color="auto"/>
              <w:bottom w:val="single" w:sz="4" w:space="0" w:color="auto"/>
              <w:right w:val="single" w:sz="4" w:space="0" w:color="auto"/>
            </w:tcBorders>
            <w:hideMark/>
          </w:tcPr>
          <w:p w14:paraId="1234AD8F" w14:textId="0C86F310" w:rsidR="00EE4C6B" w:rsidRPr="00EE4C6B" w:rsidRDefault="00EE4C6B" w:rsidP="00025C80">
            <w:pPr>
              <w:spacing w:after="200" w:line="276" w:lineRule="auto"/>
              <w:rPr>
                <w:lang w:val="en-GB"/>
              </w:rPr>
            </w:pPr>
            <w:proofErr w:type="gramStart"/>
            <w:r w:rsidRPr="00EE4C6B">
              <w:t>Ensures</w:t>
            </w:r>
            <w:proofErr w:type="gramEnd"/>
            <w:r w:rsidRPr="00EE4C6B">
              <w:t xml:space="preserve"> consistent grouping and assignment Split address into parts</w:t>
            </w:r>
          </w:p>
        </w:tc>
      </w:tr>
      <w:tr w:rsidR="00EE4C6B" w:rsidRPr="00242AF7" w14:paraId="6D64F91C"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4279641B" w14:textId="77777777" w:rsidR="00EE4C6B" w:rsidRPr="00EE4C6B" w:rsidRDefault="00EE4C6B" w:rsidP="00025C80">
            <w:pPr>
              <w:spacing w:after="200" w:line="276" w:lineRule="auto"/>
            </w:pPr>
            <w:r w:rsidRPr="00EE4C6B">
              <w:t xml:space="preserve">Split address </w:t>
            </w:r>
            <w:proofErr w:type="spellStart"/>
            <w:r w:rsidRPr="00EE4C6B">
              <w:t>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EE4C6B" w:rsidRPr="00EE4C6B" w14:paraId="602DB2AC" w14:textId="77777777" w:rsidTr="00EE4C6B">
              <w:trPr>
                <w:tblCellSpacing w:w="15" w:type="dxa"/>
              </w:trPr>
              <w:tc>
                <w:tcPr>
                  <w:tcW w:w="0" w:type="auto"/>
                  <w:vAlign w:val="center"/>
                  <w:hideMark/>
                </w:tcPr>
                <w:p w14:paraId="46024569" w14:textId="77777777" w:rsidR="00EE4C6B" w:rsidRPr="00EE4C6B" w:rsidRDefault="00EE4C6B" w:rsidP="00EE4C6B">
                  <w:pPr>
                    <w:rPr>
                      <w:lang w:val="en-GB"/>
                    </w:rPr>
                  </w:pPr>
                  <w:r w:rsidRPr="00EE4C6B">
                    <w:rPr>
                      <w:lang w:val="en-GB"/>
                    </w:rPr>
                    <w:t>Standardized phone numbers</w:t>
                  </w:r>
                </w:p>
              </w:tc>
            </w:tr>
          </w:tbl>
          <w:p w14:paraId="542C4F0B"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5BB3E27" w14:textId="77777777" w:rsidTr="00EE4C6B">
              <w:trPr>
                <w:tblCellSpacing w:w="15" w:type="dxa"/>
              </w:trPr>
              <w:tc>
                <w:tcPr>
                  <w:tcW w:w="0" w:type="auto"/>
                  <w:vAlign w:val="center"/>
                  <w:hideMark/>
                </w:tcPr>
                <w:p w14:paraId="42E13BAD" w14:textId="77777777" w:rsidR="00EE4C6B" w:rsidRPr="00EE4C6B" w:rsidRDefault="00EE4C6B" w:rsidP="00EE4C6B">
                  <w:pPr>
                    <w:rPr>
                      <w:lang w:val="en-GB"/>
                    </w:rPr>
                  </w:pPr>
                </w:p>
              </w:tc>
            </w:tr>
          </w:tbl>
          <w:p w14:paraId="47CBECCC" w14:textId="0B4C4400" w:rsidR="00EE4C6B" w:rsidRPr="00242AF7" w:rsidRDefault="00EE4C6B" w:rsidP="00025C80">
            <w:pPr>
              <w:spacing w:after="200" w:line="276" w:lineRule="auto"/>
            </w:pPr>
            <w:r w:rsidRPr="00EE4C6B">
              <w:t xml:space="preserve"> </w:t>
            </w:r>
            <w:proofErr w:type="spellStart"/>
            <w:r w:rsidRPr="00EE4C6B">
              <w:t>nto</w:t>
            </w:r>
            <w:proofErr w:type="spellEnd"/>
            <w:r w:rsidRPr="00EE4C6B">
              <w:t xml:space="preserve"> parts</w:t>
            </w:r>
          </w:p>
        </w:tc>
        <w:tc>
          <w:tcPr>
            <w:tcW w:w="4320" w:type="dxa"/>
            <w:tcBorders>
              <w:top w:val="single" w:sz="4" w:space="0" w:color="auto"/>
              <w:left w:val="single" w:sz="4" w:space="0" w:color="auto"/>
              <w:bottom w:val="single" w:sz="4" w:space="0" w:color="auto"/>
              <w:right w:val="single" w:sz="4" w:space="0" w:color="auto"/>
            </w:tcBorders>
            <w:hideMark/>
          </w:tcPr>
          <w:p w14:paraId="75482FF6" w14:textId="5FDC24C1" w:rsidR="00EE4C6B" w:rsidRPr="00242AF7" w:rsidRDefault="00EE4C6B" w:rsidP="00025C80">
            <w:pPr>
              <w:spacing w:after="200" w:line="276" w:lineRule="auto"/>
            </w:pPr>
            <w:r w:rsidRPr="00EE4C6B">
              <w:t>Extracted street, city, ZIP, and country separately</w:t>
            </w:r>
          </w:p>
        </w:tc>
      </w:tr>
      <w:tr w:rsidR="00EE4C6B" w:rsidRPr="00EE4C6B" w14:paraId="5BB2FF5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55B5940B" w14:textId="77777777" w:rsidR="00EE4C6B" w:rsidRPr="00242AF7" w:rsidRDefault="00EE4C6B" w:rsidP="00025C80">
            <w:pPr>
              <w:spacing w:after="200" w:line="276" w:lineRule="auto"/>
            </w:pPr>
            <w:proofErr w:type="spellStart"/>
            <w:r w:rsidRPr="00242AF7">
              <w:t>Vereinheitlichung</w:t>
            </w:r>
            <w:proofErr w:type="spellEnd"/>
            <w:r w:rsidRPr="00242AF7">
              <w:t xml:space="preserve"> von </w:t>
            </w:r>
            <w:proofErr w:type="spellStart"/>
            <w:r w:rsidRPr="00242AF7">
              <w:t>Telefonnummern</w:t>
            </w:r>
            <w:proofErr w:type="spellEnd"/>
          </w:p>
        </w:tc>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84A54BA" w14:textId="77777777" w:rsidTr="00EE4C6B">
              <w:trPr>
                <w:tblCellSpacing w:w="15" w:type="dxa"/>
              </w:trPr>
              <w:tc>
                <w:tcPr>
                  <w:tcW w:w="0" w:type="auto"/>
                  <w:vAlign w:val="center"/>
                  <w:hideMark/>
                </w:tcPr>
                <w:p w14:paraId="7135CEC5" w14:textId="77777777" w:rsidR="00EE4C6B" w:rsidRPr="00EE4C6B" w:rsidRDefault="00EE4C6B" w:rsidP="00EE4C6B">
                  <w:pPr>
                    <w:rPr>
                      <w:lang w:val="de-DE"/>
                    </w:rPr>
                  </w:pPr>
                </w:p>
              </w:tc>
            </w:tr>
          </w:tbl>
          <w:p w14:paraId="16A13279"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tblGrid>
            <w:tr w:rsidR="00EE4C6B" w:rsidRPr="00EE4C6B" w14:paraId="1EF2E548" w14:textId="77777777" w:rsidTr="00EE4C6B">
              <w:trPr>
                <w:tblCellSpacing w:w="15" w:type="dxa"/>
              </w:trPr>
              <w:tc>
                <w:tcPr>
                  <w:tcW w:w="0" w:type="auto"/>
                  <w:vAlign w:val="center"/>
                  <w:hideMark/>
                </w:tcPr>
                <w:p w14:paraId="411A09B3" w14:textId="77777777" w:rsidR="00EE4C6B" w:rsidRPr="00EE4C6B" w:rsidRDefault="00EE4C6B" w:rsidP="00EE4C6B">
                  <w:pPr>
                    <w:rPr>
                      <w:lang w:val="en-GB"/>
                    </w:rPr>
                  </w:pPr>
                  <w:r w:rsidRPr="00EE4C6B">
                    <w:rPr>
                      <w:lang w:val="en-GB"/>
                    </w:rPr>
                    <w:t>Improved readability and data handling</w:t>
                  </w:r>
                </w:p>
              </w:tc>
            </w:tr>
          </w:tbl>
          <w:p w14:paraId="31FD40FD" w14:textId="7FFEE8CC" w:rsidR="00EE4C6B" w:rsidRPr="00EE4C6B" w:rsidRDefault="00EE4C6B" w:rsidP="00025C80">
            <w:pPr>
              <w:spacing w:after="200" w:line="276" w:lineRule="auto"/>
              <w:rPr>
                <w:lang w:val="en-GB"/>
              </w:rPr>
            </w:pPr>
          </w:p>
        </w:tc>
      </w:tr>
      <w:tr w:rsidR="00EE4C6B" w:rsidRPr="00EE4C6B" w14:paraId="5043D289"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7CFA160C" w14:textId="039392A0" w:rsidR="00EE4C6B" w:rsidRPr="00242AF7" w:rsidRDefault="00EE4C6B" w:rsidP="00025C80">
            <w:pPr>
              <w:spacing w:after="200" w:line="276" w:lineRule="auto"/>
            </w:pPr>
            <w:r w:rsidRPr="00EE4C6B">
              <w:t>Split audience info</w:t>
            </w:r>
          </w:p>
        </w:tc>
        <w:tc>
          <w:tcPr>
            <w:tcW w:w="4320" w:type="dxa"/>
            <w:tcBorders>
              <w:top w:val="single" w:sz="4" w:space="0" w:color="auto"/>
              <w:left w:val="single" w:sz="4" w:space="0" w:color="auto"/>
              <w:bottom w:val="single" w:sz="4" w:space="0" w:color="auto"/>
              <w:right w:val="single" w:sz="4" w:space="0" w:color="auto"/>
            </w:tcBorders>
            <w:hideMark/>
          </w:tcPr>
          <w:p w14:paraId="212CD714" w14:textId="133AA8A1" w:rsidR="00EE4C6B" w:rsidRPr="00EE4C6B" w:rsidRDefault="00EE4C6B" w:rsidP="00025C80">
            <w:pPr>
              <w:spacing w:after="200" w:line="276" w:lineRule="auto"/>
              <w:rPr>
                <w:lang w:val="en-GB"/>
              </w:rPr>
            </w:pPr>
            <w:r w:rsidRPr="00EE4C6B">
              <w:t>Separated audience into “Age” and “Gender”</w:t>
            </w:r>
          </w:p>
        </w:tc>
      </w:tr>
    </w:tbl>
    <w:p w14:paraId="33077D5B" w14:textId="44A43C69" w:rsidR="003536AD" w:rsidRDefault="00EE4C6B">
      <w:r w:rsidRPr="00EE4C6B">
        <w:t xml:space="preserve">This </w:t>
      </w:r>
      <w:proofErr w:type="gramStart"/>
      <w:r w:rsidRPr="00EE4C6B">
        <w:t>cleaned</w:t>
      </w:r>
      <w:proofErr w:type="gramEnd"/>
      <w:r w:rsidRPr="00EE4C6B">
        <w:t xml:space="preserve"> dataset served as the foundation for KPI construction and for filter and contact features within the executive dashboard.</w:t>
      </w:r>
    </w:p>
    <w:p w14:paraId="4160D27E" w14:textId="77777777" w:rsidR="003536AD" w:rsidRDefault="00000000">
      <w:pPr>
        <w:pStyle w:val="Heading2"/>
      </w:pPr>
      <w:r>
        <w:t>4. Feature Engineering</w:t>
      </w:r>
    </w:p>
    <w:p w14:paraId="358ACC9D" w14:textId="77777777" w:rsidR="00EE4C6B" w:rsidRDefault="00000000">
      <w:r>
        <w:t>To prepare for analysis, five core marketing KPIs were calculated using Python (pandas). These KPIs formed the basis for the data-driven Performance Score.</w:t>
      </w:r>
    </w:p>
    <w:tbl>
      <w:tblPr>
        <w:tblStyle w:val="TableGrid"/>
        <w:tblW w:w="0" w:type="auto"/>
        <w:tblLook w:val="04A0" w:firstRow="1" w:lastRow="0" w:firstColumn="1" w:lastColumn="0" w:noHBand="0" w:noVBand="1"/>
      </w:tblPr>
      <w:tblGrid>
        <w:gridCol w:w="2876"/>
        <w:gridCol w:w="2877"/>
        <w:gridCol w:w="2877"/>
      </w:tblGrid>
      <w:tr w:rsidR="00EE4C6B" w:rsidRPr="00242AF7" w14:paraId="0BAF01D7"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8D87921" w14:textId="77777777" w:rsidR="00EE4C6B" w:rsidRPr="00EE4C6B" w:rsidRDefault="00EE4C6B" w:rsidP="00025C80">
            <w:pPr>
              <w:spacing w:after="200" w:line="276" w:lineRule="auto"/>
              <w:rPr>
                <w:b/>
                <w:bCs/>
              </w:rPr>
            </w:pPr>
            <w:r w:rsidRPr="00EE4C6B">
              <w:rPr>
                <w:b/>
                <w:bCs/>
              </w:rPr>
              <w:lastRenderedPageBreak/>
              <w:t>KPI</w:t>
            </w:r>
          </w:p>
        </w:tc>
        <w:tc>
          <w:tcPr>
            <w:tcW w:w="2880" w:type="dxa"/>
            <w:tcBorders>
              <w:top w:val="single" w:sz="4" w:space="0" w:color="auto"/>
              <w:left w:val="single" w:sz="4" w:space="0" w:color="auto"/>
              <w:bottom w:val="single" w:sz="4" w:space="0" w:color="auto"/>
              <w:right w:val="single" w:sz="4" w:space="0" w:color="auto"/>
            </w:tcBorders>
            <w:hideMark/>
          </w:tcPr>
          <w:p w14:paraId="13ABB584" w14:textId="77777777" w:rsidR="00EE4C6B" w:rsidRPr="00EE4C6B" w:rsidRDefault="00EE4C6B" w:rsidP="00025C80">
            <w:pPr>
              <w:spacing w:after="200" w:line="276" w:lineRule="auto"/>
              <w:rPr>
                <w:b/>
                <w:bCs/>
              </w:rPr>
            </w:pPr>
            <w:r w:rsidRPr="00EE4C6B">
              <w:rPr>
                <w:b/>
                <w:bCs/>
              </w:rPr>
              <w:t>Formel</w:t>
            </w:r>
          </w:p>
        </w:tc>
        <w:tc>
          <w:tcPr>
            <w:tcW w:w="2880" w:type="dxa"/>
            <w:tcBorders>
              <w:top w:val="single" w:sz="4" w:space="0" w:color="auto"/>
              <w:left w:val="single" w:sz="4" w:space="0" w:color="auto"/>
              <w:bottom w:val="single" w:sz="4" w:space="0" w:color="auto"/>
              <w:right w:val="single" w:sz="4" w:space="0" w:color="auto"/>
            </w:tcBorders>
            <w:hideMark/>
          </w:tcPr>
          <w:p w14:paraId="3D5F4A37" w14:textId="3B0ECFE2" w:rsidR="00EE4C6B" w:rsidRPr="00EE4C6B" w:rsidRDefault="00EE4C6B" w:rsidP="00025C80">
            <w:pPr>
              <w:spacing w:after="200" w:line="276" w:lineRule="auto"/>
              <w:rPr>
                <w:b/>
                <w:bCs/>
              </w:rPr>
            </w:pPr>
            <w:r w:rsidRPr="00EE4C6B">
              <w:rPr>
                <w:b/>
                <w:bCs/>
              </w:rPr>
              <w:t>Description</w:t>
            </w:r>
          </w:p>
        </w:tc>
      </w:tr>
      <w:tr w:rsidR="00EE4C6B" w:rsidRPr="00EE4C6B" w14:paraId="292BC5A1"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53E6511F" w14:textId="77777777" w:rsidR="00EE4C6B" w:rsidRPr="00242AF7" w:rsidRDefault="00EE4C6B" w:rsidP="00025C80">
            <w:pPr>
              <w:spacing w:after="200" w:line="276" w:lineRule="auto"/>
            </w:pPr>
            <w:r w:rsidRPr="00242AF7">
              <w:t>ER (Engagement Rate)</w:t>
            </w:r>
          </w:p>
        </w:tc>
        <w:tc>
          <w:tcPr>
            <w:tcW w:w="2880" w:type="dxa"/>
            <w:tcBorders>
              <w:top w:val="single" w:sz="4" w:space="0" w:color="auto"/>
              <w:left w:val="single" w:sz="4" w:space="0" w:color="auto"/>
              <w:bottom w:val="single" w:sz="4" w:space="0" w:color="auto"/>
              <w:right w:val="single" w:sz="4" w:space="0" w:color="auto"/>
            </w:tcBorders>
            <w:hideMark/>
          </w:tcPr>
          <w:p w14:paraId="45C2FF0F" w14:textId="77777777" w:rsidR="00EE4C6B" w:rsidRPr="00242AF7" w:rsidRDefault="00EE4C6B" w:rsidP="00025C80">
            <w:pPr>
              <w:spacing w:after="200" w:line="276" w:lineRule="auto"/>
            </w:pPr>
            <w:r w:rsidRPr="00242AF7">
              <w:t>(Likes + Conversions)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5ED52C36" w14:textId="77777777" w:rsidTr="00EE4C6B">
              <w:trPr>
                <w:tblCellSpacing w:w="15" w:type="dxa"/>
              </w:trPr>
              <w:tc>
                <w:tcPr>
                  <w:tcW w:w="0" w:type="auto"/>
                  <w:vAlign w:val="center"/>
                  <w:hideMark/>
                </w:tcPr>
                <w:p w14:paraId="59FD2083" w14:textId="77777777" w:rsidR="00EE4C6B" w:rsidRPr="00EE4C6B" w:rsidRDefault="00EE4C6B" w:rsidP="00EE4C6B">
                  <w:pPr>
                    <w:rPr>
                      <w:lang w:val="en-GB"/>
                    </w:rPr>
                  </w:pPr>
                  <w:r w:rsidRPr="00EE4C6B">
                    <w:rPr>
                      <w:lang w:val="en-GB"/>
                    </w:rPr>
                    <w:t>Share of views that led to engagement</w:t>
                  </w:r>
                </w:p>
              </w:tc>
            </w:tr>
          </w:tbl>
          <w:p w14:paraId="330DFFAA"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434E22B" w14:textId="77777777" w:rsidTr="00EE4C6B">
              <w:trPr>
                <w:tblCellSpacing w:w="15" w:type="dxa"/>
              </w:trPr>
              <w:tc>
                <w:tcPr>
                  <w:tcW w:w="0" w:type="auto"/>
                  <w:vAlign w:val="center"/>
                  <w:hideMark/>
                </w:tcPr>
                <w:p w14:paraId="3B15F3C0" w14:textId="77777777" w:rsidR="00EE4C6B" w:rsidRPr="00EE4C6B" w:rsidRDefault="00EE4C6B" w:rsidP="00EE4C6B">
                  <w:pPr>
                    <w:rPr>
                      <w:lang w:val="en-GB"/>
                    </w:rPr>
                  </w:pPr>
                </w:p>
              </w:tc>
            </w:tr>
          </w:tbl>
          <w:p w14:paraId="64BFB265" w14:textId="47B08578" w:rsidR="00EE4C6B" w:rsidRPr="00EE4C6B" w:rsidRDefault="00EE4C6B" w:rsidP="00025C80">
            <w:pPr>
              <w:spacing w:after="200" w:line="276" w:lineRule="auto"/>
              <w:rPr>
                <w:lang w:val="en-GB"/>
              </w:rPr>
            </w:pPr>
          </w:p>
        </w:tc>
      </w:tr>
      <w:tr w:rsidR="00EE4C6B" w:rsidRPr="00EE4C6B" w14:paraId="60B51DDC"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0F496B69" w14:textId="77777777" w:rsidR="00EE4C6B" w:rsidRPr="00242AF7" w:rsidRDefault="00EE4C6B" w:rsidP="00025C80">
            <w:pPr>
              <w:spacing w:after="200" w:line="276" w:lineRule="auto"/>
            </w:pPr>
            <w:r w:rsidRPr="00242AF7">
              <w:t>CTR (Click-Through Rate)</w:t>
            </w:r>
          </w:p>
        </w:tc>
        <w:tc>
          <w:tcPr>
            <w:tcW w:w="2880" w:type="dxa"/>
            <w:tcBorders>
              <w:top w:val="single" w:sz="4" w:space="0" w:color="auto"/>
              <w:left w:val="single" w:sz="4" w:space="0" w:color="auto"/>
              <w:bottom w:val="single" w:sz="4" w:space="0" w:color="auto"/>
              <w:right w:val="single" w:sz="4" w:space="0" w:color="auto"/>
            </w:tcBorders>
            <w:hideMark/>
          </w:tcPr>
          <w:p w14:paraId="0EAA5E49" w14:textId="77777777" w:rsidR="00EE4C6B" w:rsidRPr="00242AF7" w:rsidRDefault="00EE4C6B" w:rsidP="00025C80">
            <w:pPr>
              <w:spacing w:after="200" w:line="276" w:lineRule="auto"/>
            </w:pPr>
            <w:r w:rsidRPr="00242AF7">
              <w:t>Clicks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15DF042D" w14:textId="77777777" w:rsidTr="00EE4C6B">
              <w:trPr>
                <w:tblCellSpacing w:w="15" w:type="dxa"/>
              </w:trPr>
              <w:tc>
                <w:tcPr>
                  <w:tcW w:w="0" w:type="auto"/>
                  <w:vAlign w:val="center"/>
                  <w:hideMark/>
                </w:tcPr>
                <w:p w14:paraId="376AC39C" w14:textId="77777777" w:rsidR="00EE4C6B" w:rsidRPr="00EE4C6B" w:rsidRDefault="00EE4C6B" w:rsidP="00EE4C6B">
                  <w:pPr>
                    <w:rPr>
                      <w:lang w:val="en-GB"/>
                    </w:rPr>
                  </w:pPr>
                  <w:r w:rsidRPr="00EE4C6B">
                    <w:rPr>
                      <w:lang w:val="en-GB"/>
                    </w:rPr>
                    <w:t>Share of views that led to clicks</w:t>
                  </w:r>
                </w:p>
              </w:tc>
            </w:tr>
          </w:tbl>
          <w:p w14:paraId="27AFF749"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1202711" w14:textId="77777777" w:rsidTr="00EE4C6B">
              <w:trPr>
                <w:tblCellSpacing w:w="15" w:type="dxa"/>
              </w:trPr>
              <w:tc>
                <w:tcPr>
                  <w:tcW w:w="0" w:type="auto"/>
                  <w:vAlign w:val="center"/>
                  <w:hideMark/>
                </w:tcPr>
                <w:p w14:paraId="24AE6331" w14:textId="77777777" w:rsidR="00EE4C6B" w:rsidRPr="00EE4C6B" w:rsidRDefault="00EE4C6B" w:rsidP="00EE4C6B">
                  <w:pPr>
                    <w:rPr>
                      <w:lang w:val="en-GB"/>
                    </w:rPr>
                  </w:pPr>
                </w:p>
              </w:tc>
            </w:tr>
          </w:tbl>
          <w:p w14:paraId="38EFC068" w14:textId="1386DA20" w:rsidR="00EE4C6B" w:rsidRPr="00EE4C6B" w:rsidRDefault="00EE4C6B" w:rsidP="00025C80">
            <w:pPr>
              <w:spacing w:after="200" w:line="276" w:lineRule="auto"/>
              <w:rPr>
                <w:lang w:val="en-GB"/>
              </w:rPr>
            </w:pPr>
          </w:p>
        </w:tc>
      </w:tr>
      <w:tr w:rsidR="00EE4C6B" w:rsidRPr="00242AF7" w14:paraId="02E1C60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1F477716" w14:textId="77777777" w:rsidR="00EE4C6B" w:rsidRPr="00242AF7" w:rsidRDefault="00EE4C6B" w:rsidP="00025C80">
            <w:pPr>
              <w:spacing w:after="200" w:line="276" w:lineRule="auto"/>
            </w:pPr>
            <w:r w:rsidRPr="00242AF7">
              <w:t>CPC (Cost per Click)</w:t>
            </w:r>
          </w:p>
        </w:tc>
        <w:tc>
          <w:tcPr>
            <w:tcW w:w="2880" w:type="dxa"/>
            <w:tcBorders>
              <w:top w:val="single" w:sz="4" w:space="0" w:color="auto"/>
              <w:left w:val="single" w:sz="4" w:space="0" w:color="auto"/>
              <w:bottom w:val="single" w:sz="4" w:space="0" w:color="auto"/>
              <w:right w:val="single" w:sz="4" w:space="0" w:color="auto"/>
            </w:tcBorders>
            <w:hideMark/>
          </w:tcPr>
          <w:p w14:paraId="13B04BA1" w14:textId="77777777" w:rsidR="00EE4C6B" w:rsidRPr="00242AF7" w:rsidRDefault="00EE4C6B" w:rsidP="00025C80">
            <w:pPr>
              <w:spacing w:after="200" w:line="276" w:lineRule="auto"/>
            </w:pPr>
            <w:r w:rsidRPr="00242AF7">
              <w:t>Expense / Clicks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tblGrid>
            <w:tr w:rsidR="00EE4C6B" w:rsidRPr="00EE4C6B" w14:paraId="69EB28BB" w14:textId="77777777" w:rsidTr="00EE4C6B">
              <w:trPr>
                <w:tblCellSpacing w:w="15" w:type="dxa"/>
              </w:trPr>
              <w:tc>
                <w:tcPr>
                  <w:tcW w:w="0" w:type="auto"/>
                  <w:vAlign w:val="center"/>
                  <w:hideMark/>
                </w:tcPr>
                <w:p w14:paraId="2DC14119"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click</w:t>
                  </w:r>
                  <w:proofErr w:type="spellEnd"/>
                </w:p>
              </w:tc>
            </w:tr>
          </w:tbl>
          <w:p w14:paraId="7D86872A"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66F28598" w14:textId="77777777" w:rsidTr="00EE4C6B">
              <w:trPr>
                <w:tblCellSpacing w:w="15" w:type="dxa"/>
              </w:trPr>
              <w:tc>
                <w:tcPr>
                  <w:tcW w:w="0" w:type="auto"/>
                  <w:vAlign w:val="center"/>
                  <w:hideMark/>
                </w:tcPr>
                <w:p w14:paraId="2CFC526A" w14:textId="77777777" w:rsidR="00EE4C6B" w:rsidRPr="00EE4C6B" w:rsidRDefault="00EE4C6B" w:rsidP="00EE4C6B">
                  <w:pPr>
                    <w:rPr>
                      <w:lang w:val="de-DE"/>
                    </w:rPr>
                  </w:pPr>
                </w:p>
              </w:tc>
            </w:tr>
          </w:tbl>
          <w:p w14:paraId="6D5221A6" w14:textId="73A8CCAF" w:rsidR="00EE4C6B" w:rsidRPr="00242AF7" w:rsidRDefault="00EE4C6B" w:rsidP="00025C80">
            <w:pPr>
              <w:spacing w:after="200" w:line="276" w:lineRule="auto"/>
            </w:pPr>
          </w:p>
        </w:tc>
      </w:tr>
      <w:tr w:rsidR="00EE4C6B" w:rsidRPr="00242AF7" w14:paraId="6B7D3A09"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A77DE87" w14:textId="77777777" w:rsidR="00EE4C6B" w:rsidRPr="00242AF7" w:rsidRDefault="00EE4C6B" w:rsidP="00025C80">
            <w:pPr>
              <w:spacing w:after="200" w:line="276" w:lineRule="auto"/>
            </w:pPr>
            <w:r w:rsidRPr="00242AF7">
              <w:t>CPA (Cost per Acquisition)</w:t>
            </w:r>
          </w:p>
        </w:tc>
        <w:tc>
          <w:tcPr>
            <w:tcW w:w="2880" w:type="dxa"/>
            <w:tcBorders>
              <w:top w:val="single" w:sz="4" w:space="0" w:color="auto"/>
              <w:left w:val="single" w:sz="4" w:space="0" w:color="auto"/>
              <w:bottom w:val="single" w:sz="4" w:space="0" w:color="auto"/>
              <w:right w:val="single" w:sz="4" w:space="0" w:color="auto"/>
            </w:tcBorders>
            <w:hideMark/>
          </w:tcPr>
          <w:p w14:paraId="53A0B9E9" w14:textId="77777777" w:rsidR="00EE4C6B" w:rsidRPr="00242AF7" w:rsidRDefault="00EE4C6B" w:rsidP="00025C80">
            <w:pPr>
              <w:spacing w:after="200" w:line="276" w:lineRule="auto"/>
            </w:pPr>
            <w:r w:rsidRPr="00242AF7">
              <w:t>Expense / Conversions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2336C5F5" w14:textId="77777777" w:rsidTr="00EE4C6B">
              <w:trPr>
                <w:tblCellSpacing w:w="15" w:type="dxa"/>
              </w:trPr>
              <w:tc>
                <w:tcPr>
                  <w:tcW w:w="0" w:type="auto"/>
                  <w:vAlign w:val="center"/>
                  <w:hideMark/>
                </w:tcPr>
                <w:p w14:paraId="0BFDD08F"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acquisition</w:t>
                  </w:r>
                  <w:proofErr w:type="spellEnd"/>
                </w:p>
              </w:tc>
            </w:tr>
          </w:tbl>
          <w:p w14:paraId="075510D7"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2160B24A" w14:textId="77777777" w:rsidTr="00EE4C6B">
              <w:trPr>
                <w:tblCellSpacing w:w="15" w:type="dxa"/>
              </w:trPr>
              <w:tc>
                <w:tcPr>
                  <w:tcW w:w="0" w:type="auto"/>
                  <w:vAlign w:val="center"/>
                  <w:hideMark/>
                </w:tcPr>
                <w:p w14:paraId="6573AA7F" w14:textId="77777777" w:rsidR="00EE4C6B" w:rsidRPr="00EE4C6B" w:rsidRDefault="00EE4C6B" w:rsidP="00EE4C6B">
                  <w:pPr>
                    <w:rPr>
                      <w:lang w:val="de-DE"/>
                    </w:rPr>
                  </w:pPr>
                </w:p>
              </w:tc>
            </w:tr>
          </w:tbl>
          <w:p w14:paraId="5808FA75" w14:textId="632E8DAB" w:rsidR="00EE4C6B" w:rsidRPr="00242AF7" w:rsidRDefault="00EE4C6B" w:rsidP="00025C80">
            <w:pPr>
              <w:spacing w:after="200" w:line="276" w:lineRule="auto"/>
            </w:pPr>
          </w:p>
        </w:tc>
      </w:tr>
      <w:tr w:rsidR="00EE4C6B" w:rsidRPr="00EE4C6B" w14:paraId="0CE8365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3E285BD0" w14:textId="77777777" w:rsidR="00EE4C6B" w:rsidRPr="00242AF7" w:rsidRDefault="00EE4C6B" w:rsidP="00025C80">
            <w:pPr>
              <w:spacing w:after="200" w:line="276" w:lineRule="auto"/>
            </w:pPr>
            <w:r w:rsidRPr="00242AF7">
              <w:t>CR (Conversion Rate)</w:t>
            </w:r>
          </w:p>
        </w:tc>
        <w:tc>
          <w:tcPr>
            <w:tcW w:w="2880" w:type="dxa"/>
            <w:tcBorders>
              <w:top w:val="single" w:sz="4" w:space="0" w:color="auto"/>
              <w:left w:val="single" w:sz="4" w:space="0" w:color="auto"/>
              <w:bottom w:val="single" w:sz="4" w:space="0" w:color="auto"/>
              <w:right w:val="single" w:sz="4" w:space="0" w:color="auto"/>
            </w:tcBorders>
            <w:hideMark/>
          </w:tcPr>
          <w:p w14:paraId="2D570DCF" w14:textId="77777777" w:rsidR="00EE4C6B" w:rsidRPr="00242AF7" w:rsidRDefault="00EE4C6B" w:rsidP="00025C80">
            <w:pPr>
              <w:spacing w:after="200" w:line="276" w:lineRule="auto"/>
            </w:pPr>
            <w:r w:rsidRPr="00242AF7">
              <w:t>Conversions / Clicks</w:t>
            </w:r>
          </w:p>
        </w:tc>
        <w:tc>
          <w:tcPr>
            <w:tcW w:w="2880" w:type="dxa"/>
            <w:tcBorders>
              <w:top w:val="single" w:sz="4" w:space="0" w:color="auto"/>
              <w:left w:val="single" w:sz="4" w:space="0" w:color="auto"/>
              <w:bottom w:val="single" w:sz="4" w:space="0" w:color="auto"/>
              <w:right w:val="single" w:sz="4" w:space="0" w:color="auto"/>
            </w:tcBorders>
            <w:hideMark/>
          </w:tcPr>
          <w:p w14:paraId="7FB99078" w14:textId="4AA4869C" w:rsidR="00EE4C6B" w:rsidRPr="00EE4C6B" w:rsidRDefault="00EE4C6B" w:rsidP="00EE4C6B">
            <w:r>
              <w:t>Share of clicks that resulted in conversions (preexisting column)</w:t>
            </w:r>
          </w:p>
        </w:tc>
      </w:tr>
    </w:tbl>
    <w:p w14:paraId="2987888F" w14:textId="66FAAFFE" w:rsidR="00EE4C6B" w:rsidRDefault="00EE4C6B">
      <w:r w:rsidRPr="00EE4C6B">
        <w:t>These KPIs were calculated entirely in Python and added as new columns to the dataset. They serve as input features for the weighting analysis and Performance Score construction in the next steps.</w:t>
      </w:r>
    </w:p>
    <w:p w14:paraId="2800BAC8" w14:textId="77777777" w:rsidR="003536AD" w:rsidRDefault="00000000">
      <w:pPr>
        <w:pStyle w:val="Heading2"/>
      </w:pPr>
      <w:r>
        <w:t>5.1 Artificial Weighting Using Random Forest</w:t>
      </w:r>
    </w:p>
    <w:p w14:paraId="14112005" w14:textId="77777777" w:rsidR="00EE4C6B" w:rsidRPr="00EE4C6B" w:rsidRDefault="00EE4C6B" w:rsidP="00EE4C6B">
      <w:pPr>
        <w:rPr>
          <w:lang w:val="en-GB"/>
        </w:rPr>
      </w:pPr>
      <w:r w:rsidRPr="00EE4C6B">
        <w:rPr>
          <w:lang w:val="en-GB"/>
        </w:rPr>
        <w:t xml:space="preserve">Since this analysis doesn't rely on a real-world target metric like revenue or ROAS, a synthetic target variable was used: the number of conversions. This serves solely as a functional proxy to enable a data-driven weighting of the KPIs using </w:t>
      </w:r>
      <w:proofErr w:type="spellStart"/>
      <w:r w:rsidRPr="00EE4C6B">
        <w:rPr>
          <w:lang w:val="en-GB"/>
        </w:rPr>
        <w:t>modeling</w:t>
      </w:r>
      <w:proofErr w:type="spellEnd"/>
      <w:r w:rsidRPr="00EE4C6B">
        <w:rPr>
          <w:lang w:val="en-GB"/>
        </w:rPr>
        <w:t xml:space="preserve"> techniques.</w:t>
      </w:r>
    </w:p>
    <w:p w14:paraId="700617C9" w14:textId="77777777" w:rsidR="00EE4C6B" w:rsidRPr="00EE4C6B" w:rsidRDefault="00EE4C6B" w:rsidP="00EE4C6B">
      <w:pPr>
        <w:rPr>
          <w:lang w:val="en-GB"/>
        </w:rPr>
      </w:pPr>
      <w:r w:rsidRPr="00EE4C6B">
        <w:rPr>
          <w:lang w:val="en-GB"/>
        </w:rPr>
        <w:t>It’s important to note that two of the independent variables – CPA (Cost per Acquisition) and CR (Conversion Rate) – are mathematically linked to the target variable “Conversions”:</w:t>
      </w:r>
    </w:p>
    <w:p w14:paraId="34CB6E29" w14:textId="77777777" w:rsidR="00EE4C6B" w:rsidRPr="00EE4C6B" w:rsidRDefault="00EE4C6B" w:rsidP="00EE4C6B">
      <w:pPr>
        <w:numPr>
          <w:ilvl w:val="0"/>
          <w:numId w:val="10"/>
        </w:numPr>
        <w:rPr>
          <w:lang w:val="de-DE"/>
        </w:rPr>
      </w:pPr>
      <w:r w:rsidRPr="00EE4C6B">
        <w:rPr>
          <w:lang w:val="de-DE"/>
        </w:rPr>
        <w:t xml:space="preserve">CPA = </w:t>
      </w:r>
      <w:proofErr w:type="spellStart"/>
      <w:r w:rsidRPr="00EE4C6B">
        <w:rPr>
          <w:lang w:val="de-DE"/>
        </w:rPr>
        <w:t>Expense</w:t>
      </w:r>
      <w:proofErr w:type="spellEnd"/>
      <w:r w:rsidRPr="00EE4C6B">
        <w:rPr>
          <w:lang w:val="de-DE"/>
        </w:rPr>
        <w:t xml:space="preserve"> / </w:t>
      </w:r>
      <w:proofErr w:type="spellStart"/>
      <w:r w:rsidRPr="00EE4C6B">
        <w:rPr>
          <w:lang w:val="de-DE"/>
        </w:rPr>
        <w:t>Conversions</w:t>
      </w:r>
      <w:proofErr w:type="spellEnd"/>
    </w:p>
    <w:p w14:paraId="7B4DE359" w14:textId="77777777" w:rsidR="00EE4C6B" w:rsidRPr="00EE4C6B" w:rsidRDefault="00EE4C6B" w:rsidP="00EE4C6B">
      <w:pPr>
        <w:numPr>
          <w:ilvl w:val="0"/>
          <w:numId w:val="10"/>
        </w:numPr>
        <w:rPr>
          <w:lang w:val="de-DE"/>
        </w:rPr>
      </w:pPr>
      <w:r w:rsidRPr="00EE4C6B">
        <w:rPr>
          <w:lang w:val="de-DE"/>
        </w:rPr>
        <w:t xml:space="preserve">CR = </w:t>
      </w:r>
      <w:proofErr w:type="spellStart"/>
      <w:r w:rsidRPr="00EE4C6B">
        <w:rPr>
          <w:lang w:val="de-DE"/>
        </w:rPr>
        <w:t>Conversions</w:t>
      </w:r>
      <w:proofErr w:type="spellEnd"/>
      <w:r w:rsidRPr="00EE4C6B">
        <w:rPr>
          <w:lang w:val="de-DE"/>
        </w:rPr>
        <w:t xml:space="preserve"> / </w:t>
      </w:r>
      <w:proofErr w:type="spellStart"/>
      <w:r w:rsidRPr="00EE4C6B">
        <w:rPr>
          <w:lang w:val="de-DE"/>
        </w:rPr>
        <w:t>Clicks</w:t>
      </w:r>
      <w:proofErr w:type="spellEnd"/>
    </w:p>
    <w:p w14:paraId="7617BFF8" w14:textId="77777777" w:rsidR="00EE4C6B" w:rsidRPr="00EE4C6B" w:rsidRDefault="00EE4C6B" w:rsidP="00EE4C6B">
      <w:pPr>
        <w:rPr>
          <w:lang w:val="en-GB"/>
        </w:rPr>
      </w:pPr>
      <w:r w:rsidRPr="00EE4C6B">
        <w:rPr>
          <w:lang w:val="en-GB"/>
        </w:rPr>
        <w:t xml:space="preserve">This relationship represents a known issue in </w:t>
      </w:r>
      <w:proofErr w:type="spellStart"/>
      <w:r w:rsidRPr="00EE4C6B">
        <w:rPr>
          <w:lang w:val="en-GB"/>
        </w:rPr>
        <w:t>modeling</w:t>
      </w:r>
      <w:proofErr w:type="spellEnd"/>
      <w:r w:rsidRPr="00EE4C6B">
        <w:rPr>
          <w:lang w:val="en-GB"/>
        </w:rPr>
        <w:t xml:space="preserve"> called “target leakage” – using features that directly contain or influence the target. In this analysis, this is done intentionally, since there is no true target variable available, and the goal is to explore relative KPI importance.</w:t>
      </w:r>
    </w:p>
    <w:p w14:paraId="2F73A1E6" w14:textId="2374AEFD" w:rsidR="00EE4C6B" w:rsidRPr="00EE4C6B" w:rsidRDefault="00EE4C6B" w:rsidP="00EE4C6B">
      <w:pPr>
        <w:rPr>
          <w:lang w:val="en-GB"/>
        </w:rPr>
      </w:pPr>
      <w:r w:rsidRPr="00EE4C6B">
        <w:rPr>
          <w:lang w:val="en-GB"/>
        </w:rPr>
        <w:t>The objective here is not to build a predictive model, but to identify which method is most suitable for constructing an objective, weighted KPI score.</w:t>
      </w:r>
    </w:p>
    <w:p w14:paraId="0216C362" w14:textId="7A92BE56" w:rsidR="00EE4C6B" w:rsidRPr="00770283" w:rsidRDefault="00EE4C6B" w:rsidP="00EE4C6B">
      <w:pPr>
        <w:rPr>
          <w:lang w:val="en-GB"/>
        </w:rPr>
      </w:pPr>
      <w:r w:rsidRPr="00EE4C6B">
        <w:rPr>
          <w:lang w:val="en-GB"/>
        </w:rPr>
        <w:t>Therefore, a Random Forest ensemble method was used to derive a weighted, data-driven performance score from the five core KPIs.</w:t>
      </w:r>
    </w:p>
    <w:p w14:paraId="34C7CCD4" w14:textId="77777777" w:rsidR="00EE4C6B" w:rsidRPr="00EE4C6B" w:rsidRDefault="00EE4C6B" w:rsidP="00EE4C6B">
      <w:pPr>
        <w:rPr>
          <w:lang w:val="en-GB"/>
        </w:rPr>
      </w:pPr>
    </w:p>
    <w:p w14:paraId="07F5A4E8" w14:textId="77777777" w:rsidR="003536AD" w:rsidRDefault="00000000">
      <w:pPr>
        <w:pStyle w:val="Heading2"/>
      </w:pPr>
      <w:r>
        <w:lastRenderedPageBreak/>
        <w:t>5.2 Random Forest Regressor – Feature Importance</w:t>
      </w:r>
    </w:p>
    <w:p w14:paraId="0C0236BB" w14:textId="77777777" w:rsidR="00EE4C6B" w:rsidRPr="00EE4C6B" w:rsidRDefault="00EE4C6B" w:rsidP="00EE4C6B">
      <w:pPr>
        <w:rPr>
          <w:lang w:val="en-GB"/>
        </w:rPr>
      </w:pPr>
      <w:r w:rsidRPr="00EE4C6B">
        <w:rPr>
          <w:lang w:val="en-GB"/>
        </w:rPr>
        <w:t xml:space="preserve">To determine how much each KPI contributes to the synthetic target “Conversions,” a </w:t>
      </w:r>
      <w:r w:rsidRPr="00770283">
        <w:rPr>
          <w:lang w:val="en-GB"/>
        </w:rPr>
        <w:t xml:space="preserve">Random Forest Regressor was trained. This algorithm is part of the nonlinear ensemble family and is particularly effective at </w:t>
      </w:r>
      <w:proofErr w:type="spellStart"/>
      <w:r w:rsidRPr="00770283">
        <w:rPr>
          <w:lang w:val="en-GB"/>
        </w:rPr>
        <w:t>modeling</w:t>
      </w:r>
      <w:proofErr w:type="spellEnd"/>
      <w:r w:rsidRPr="00770283">
        <w:rPr>
          <w:lang w:val="en-GB"/>
        </w:rPr>
        <w:t xml:space="preserve"> complex, nonlinear relationships between variables.</w:t>
      </w:r>
    </w:p>
    <w:p w14:paraId="4BFA626C" w14:textId="77777777" w:rsidR="00EE4C6B" w:rsidRPr="00EE4C6B" w:rsidRDefault="00EE4C6B" w:rsidP="00EE4C6B">
      <w:pPr>
        <w:rPr>
          <w:lang w:val="en-GB"/>
        </w:rPr>
      </w:pPr>
      <w:r w:rsidRPr="00EE4C6B">
        <w:rPr>
          <w:lang w:val="en-GB"/>
        </w:rPr>
        <w:t>The implementation was done in Python using the scikit-learn library. The model was trained on 80 % of the data and tested on the remaining 20 %. Model performance reached:</w:t>
      </w:r>
    </w:p>
    <w:p w14:paraId="5F9EB5CE" w14:textId="4A0AE67A" w:rsidR="00EE4C6B" w:rsidRPr="00EE4C6B" w:rsidRDefault="00EE4C6B" w:rsidP="00EE4C6B">
      <w:pPr>
        <w:rPr>
          <w:lang w:val="en-GB"/>
        </w:rPr>
      </w:pPr>
      <w:r w:rsidRPr="00EE4C6B">
        <w:rPr>
          <w:lang w:val="en-GB"/>
        </w:rPr>
        <w:t>R² = 0.86</w:t>
      </w:r>
    </w:p>
    <w:p w14:paraId="66B1813E" w14:textId="0BCD3582" w:rsidR="00EE4C6B" w:rsidRPr="00EE4C6B" w:rsidRDefault="00EE4C6B" w:rsidP="00EE4C6B">
      <w:pPr>
        <w:rPr>
          <w:lang w:val="en-GB"/>
        </w:rPr>
      </w:pPr>
      <w:r w:rsidRPr="00EE4C6B">
        <w:rPr>
          <w:lang w:val="en-GB"/>
        </w:rPr>
        <w:t>This shows that the Random Forest captures the “Conversions” variable quite well – even though it's artificially constructed.</w:t>
      </w:r>
    </w:p>
    <w:p w14:paraId="42B80675" w14:textId="77777777" w:rsidR="00EE4C6B" w:rsidRDefault="00EE4C6B" w:rsidP="00EE4C6B">
      <w:pPr>
        <w:rPr>
          <w:lang w:val="en-GB"/>
        </w:rPr>
      </w:pPr>
      <w:r w:rsidRPr="00EE4C6B">
        <w:rPr>
          <w:lang w:val="en-GB"/>
        </w:rPr>
        <w:t xml:space="preserve">The </w:t>
      </w:r>
      <w:r w:rsidRPr="00770283">
        <w:rPr>
          <w:lang w:val="en-GB"/>
        </w:rPr>
        <w:t>estimated feature importances were calculated in Python and visualized using a bar chart. The table below (originally shown in the document) summarizes the results:</w:t>
      </w:r>
    </w:p>
    <w:p w14:paraId="520A4186" w14:textId="6E808B24" w:rsidR="00926270" w:rsidRPr="00EE4C6B" w:rsidRDefault="00926270" w:rsidP="00EE4C6B">
      <w:pPr>
        <w:rPr>
          <w:lang w:val="en-GB"/>
        </w:rPr>
      </w:pPr>
      <w:r w:rsidRPr="00402914">
        <w:rPr>
          <w:noProof/>
        </w:rPr>
        <w:drawing>
          <wp:inline distT="0" distB="0" distL="0" distR="0" wp14:anchorId="5466DFA2" wp14:editId="099E37ED">
            <wp:extent cx="3696216" cy="1914792"/>
            <wp:effectExtent l="0" t="0" r="0" b="9525"/>
            <wp:docPr id="1406471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71513" name="Picture 1" descr="A screen shot of a computer&#10;&#10;AI-generated content may be incorrect."/>
                    <pic:cNvPicPr/>
                  </pic:nvPicPr>
                  <pic:blipFill>
                    <a:blip r:embed="rId6"/>
                    <a:stretch>
                      <a:fillRect/>
                    </a:stretch>
                  </pic:blipFill>
                  <pic:spPr>
                    <a:xfrm>
                      <a:off x="0" y="0"/>
                      <a:ext cx="3696216" cy="1914792"/>
                    </a:xfrm>
                    <a:prstGeom prst="rect">
                      <a:avLst/>
                    </a:prstGeom>
                  </pic:spPr>
                </pic:pic>
              </a:graphicData>
            </a:graphic>
          </wp:inline>
        </w:drawing>
      </w:r>
    </w:p>
    <w:p w14:paraId="28DC95AA" w14:textId="77777777" w:rsidR="00EE4C6B" w:rsidRPr="00770283" w:rsidRDefault="00EE4C6B" w:rsidP="00EE4C6B">
      <w:pPr>
        <w:rPr>
          <w:lang w:val="en-GB"/>
        </w:rPr>
      </w:pPr>
      <w:r w:rsidRPr="00770283">
        <w:rPr>
          <w:lang w:val="en-GB"/>
        </w:rPr>
        <w:t>Conversion Rate (CR) clearly had the strongest impact on the model predictions – which is expected due to its direct link to the target.</w:t>
      </w:r>
    </w:p>
    <w:p w14:paraId="31666876" w14:textId="77777777" w:rsidR="00EE4C6B" w:rsidRPr="00EE4C6B" w:rsidRDefault="00EE4C6B" w:rsidP="00EE4C6B">
      <w:pPr>
        <w:rPr>
          <w:lang w:val="en-GB"/>
        </w:rPr>
      </w:pPr>
      <w:r w:rsidRPr="00EE4C6B">
        <w:rPr>
          <w:lang w:val="en-GB"/>
        </w:rPr>
        <w:t>Nonetheless, other KPIs like CPA, ER, CTR, and CPC also made measurable contributions.</w:t>
      </w:r>
    </w:p>
    <w:p w14:paraId="60F7CE3C" w14:textId="1FB9F704" w:rsidR="00926270" w:rsidRDefault="00926270" w:rsidP="00EE4C6B">
      <w:r w:rsidRPr="00926270">
        <w:t>The following figure shows the feature importance as a bar chart, created using matplotlib and seaborn in Python.</w:t>
      </w:r>
    </w:p>
    <w:p w14:paraId="288F847E" w14:textId="6225A211" w:rsidR="00926270" w:rsidRPr="00EE4C6B" w:rsidRDefault="00926270" w:rsidP="00EE4C6B">
      <w:pPr>
        <w:rPr>
          <w:lang w:val="en-GB"/>
        </w:rPr>
      </w:pPr>
      <w:r w:rsidRPr="003F28D7">
        <w:rPr>
          <w:noProof/>
          <w:lang w:val="de-DE"/>
        </w:rPr>
        <w:lastRenderedPageBreak/>
        <w:drawing>
          <wp:inline distT="0" distB="0" distL="0" distR="0" wp14:anchorId="58C74D0D" wp14:editId="5DB33AF1">
            <wp:extent cx="5486400" cy="3398520"/>
            <wp:effectExtent l="0" t="0" r="0" b="0"/>
            <wp:docPr id="5055487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48715" name="Picture 1" descr="A graph with blue squares&#10;&#10;AI-generated content may be incorrect."/>
                    <pic:cNvPicPr/>
                  </pic:nvPicPr>
                  <pic:blipFill>
                    <a:blip r:embed="rId7"/>
                    <a:stretch>
                      <a:fillRect/>
                    </a:stretch>
                  </pic:blipFill>
                  <pic:spPr>
                    <a:xfrm>
                      <a:off x="0" y="0"/>
                      <a:ext cx="5486400" cy="3398520"/>
                    </a:xfrm>
                    <a:prstGeom prst="rect">
                      <a:avLst/>
                    </a:prstGeom>
                  </pic:spPr>
                </pic:pic>
              </a:graphicData>
            </a:graphic>
          </wp:inline>
        </w:drawing>
      </w:r>
    </w:p>
    <w:p w14:paraId="7B93F3B3" w14:textId="77777777" w:rsidR="003536AD" w:rsidRDefault="00000000">
      <w:pPr>
        <w:pStyle w:val="Heading2"/>
      </w:pPr>
      <w:r>
        <w:t>6.1 Introduction to SHAP</w:t>
      </w:r>
    </w:p>
    <w:p w14:paraId="1BAB3199" w14:textId="1E84B53C" w:rsidR="00926270" w:rsidRPr="00926270" w:rsidRDefault="00926270" w:rsidP="00926270">
      <w:pPr>
        <w:rPr>
          <w:lang w:val="en-GB"/>
        </w:rPr>
      </w:pPr>
      <w:r w:rsidRPr="00926270">
        <w:rPr>
          <w:lang w:val="en-GB"/>
        </w:rPr>
        <w:t>To better understand the feature weights identified by the Random Forest, the SHAP method (</w:t>
      </w:r>
      <w:r w:rsidR="00A3446E" w:rsidRPr="00926270">
        <w:rPr>
          <w:lang w:val="en-GB"/>
        </w:rPr>
        <w:t>Shapley</w:t>
      </w:r>
      <w:r w:rsidRPr="00926270">
        <w:rPr>
          <w:lang w:val="en-GB"/>
        </w:rPr>
        <w:t xml:space="preserve"> Additive Explanations) was used in addition. SHAP enables a model-agnostic analysis based on game theory and explains how much each individual feature contributes to a specific model prediction.</w:t>
      </w:r>
    </w:p>
    <w:p w14:paraId="119A7900" w14:textId="77777777" w:rsidR="00926270" w:rsidRPr="00926270" w:rsidRDefault="00926270" w:rsidP="00926270">
      <w:pPr>
        <w:rPr>
          <w:lang w:val="en-GB"/>
        </w:rPr>
      </w:pPr>
      <w:r w:rsidRPr="00926270">
        <w:rPr>
          <w:lang w:val="en-GB"/>
        </w:rPr>
        <w:t>Even though this project does not aim to build a production-ready prediction model, the trained Random Forest can still be used to explore the relative importance of the KPIs in a data-driven way. SHAP is well suited for this purpose because it quantifies the contribution of each feature to the model output — regardless of whether the model is used in practice or just for interpretation.</w:t>
      </w:r>
    </w:p>
    <w:p w14:paraId="6E20B43D" w14:textId="61B6AAAD" w:rsidR="00926270" w:rsidRPr="00926270" w:rsidRDefault="00926270" w:rsidP="00926270">
      <w:pPr>
        <w:rPr>
          <w:lang w:val="en-GB"/>
        </w:rPr>
      </w:pPr>
      <w:r w:rsidRPr="00926270">
        <w:rPr>
          <w:lang w:val="en-GB"/>
        </w:rPr>
        <w:t>At the core is the question:</w:t>
      </w:r>
      <w:r w:rsidRPr="00926270">
        <w:rPr>
          <w:lang w:val="en-GB"/>
        </w:rPr>
        <w:br/>
      </w:r>
      <w:r w:rsidRPr="00926270">
        <w:rPr>
          <w:i/>
          <w:iCs/>
          <w:lang w:val="en-GB"/>
        </w:rPr>
        <w:t>Which features influence the model decision — and by how much?</w:t>
      </w:r>
    </w:p>
    <w:p w14:paraId="77AF6DAF" w14:textId="77777777" w:rsidR="00926270" w:rsidRPr="00926270" w:rsidRDefault="00926270" w:rsidP="00926270">
      <w:pPr>
        <w:rPr>
          <w:lang w:val="en-GB"/>
        </w:rPr>
      </w:pPr>
      <w:r w:rsidRPr="00926270">
        <w:rPr>
          <w:lang w:val="en-GB"/>
        </w:rPr>
        <w:t>The SHAP analysis confirms the dominance of Conversion Rate (CR) and Cost per Acquisition (CPA) already observed in the Random Forest. Together, these two features explain most of the model's output.</w:t>
      </w:r>
    </w:p>
    <w:p w14:paraId="6EF4AC40" w14:textId="77777777" w:rsidR="003536AD" w:rsidRDefault="00000000">
      <w:pPr>
        <w:pStyle w:val="Heading2"/>
      </w:pPr>
      <w:r>
        <w:t>6.2 Model Interpretation with SHAP</w:t>
      </w:r>
    </w:p>
    <w:p w14:paraId="1BB2C95D" w14:textId="77777777" w:rsidR="00F24E16" w:rsidRPr="00F24E16" w:rsidRDefault="00F24E16" w:rsidP="00F24E16">
      <w:pPr>
        <w:rPr>
          <w:lang w:val="en-GB"/>
        </w:rPr>
      </w:pPr>
      <w:r w:rsidRPr="00F24E16">
        <w:rPr>
          <w:lang w:val="en-GB"/>
        </w:rPr>
        <w:t>To deepen the interpretation of the KPI weights identified by the Random Forest, the SHAP method (</w:t>
      </w:r>
      <w:proofErr w:type="spellStart"/>
      <w:r w:rsidRPr="00F24E16">
        <w:rPr>
          <w:lang w:val="en-GB"/>
        </w:rPr>
        <w:t>SHapley</w:t>
      </w:r>
      <w:proofErr w:type="spellEnd"/>
      <w:r w:rsidRPr="00F24E16">
        <w:rPr>
          <w:lang w:val="en-GB"/>
        </w:rPr>
        <w:t xml:space="preserve"> Additive Explanations) was applied.</w:t>
      </w:r>
    </w:p>
    <w:p w14:paraId="1E19943C" w14:textId="3E752CB6" w:rsidR="00F24E16" w:rsidRPr="00F24E16" w:rsidRDefault="00F24E16" w:rsidP="00F24E16">
      <w:pPr>
        <w:rPr>
          <w:lang w:val="en-GB"/>
        </w:rPr>
      </w:pPr>
      <w:r w:rsidRPr="00F24E16">
        <w:rPr>
          <w:lang w:val="en-GB"/>
        </w:rPr>
        <w:t xml:space="preserve">SHAP is based on game theory and </w:t>
      </w:r>
      <w:proofErr w:type="spellStart"/>
      <w:r w:rsidRPr="00F24E16">
        <w:rPr>
          <w:lang w:val="en-GB"/>
        </w:rPr>
        <w:t>analyzes</w:t>
      </w:r>
      <w:proofErr w:type="spellEnd"/>
      <w:r w:rsidRPr="00F24E16">
        <w:rPr>
          <w:lang w:val="en-GB"/>
        </w:rPr>
        <w:t xml:space="preserve"> how much each individual feature contributes to the model’s prediction — not just globally, but also locally for each observation. This </w:t>
      </w:r>
      <w:r w:rsidRPr="00F24E16">
        <w:rPr>
          <w:lang w:val="en-GB"/>
        </w:rPr>
        <w:lastRenderedPageBreak/>
        <w:t xml:space="preserve">makes SHAP a transparent tool for interpreting model </w:t>
      </w:r>
      <w:proofErr w:type="spellStart"/>
      <w:r w:rsidRPr="00F24E16">
        <w:rPr>
          <w:lang w:val="en-GB"/>
        </w:rPr>
        <w:t>behavior</w:t>
      </w:r>
      <w:proofErr w:type="spellEnd"/>
      <w:r w:rsidRPr="00F24E16">
        <w:rPr>
          <w:lang w:val="en-GB"/>
        </w:rPr>
        <w:t>, even if the model is used solely for explanatory purposes rather than for real-world prediction.</w:t>
      </w:r>
    </w:p>
    <w:p w14:paraId="56589724" w14:textId="5A8A61C4" w:rsidR="00F24E16" w:rsidRDefault="00F24E16" w:rsidP="00F24E16">
      <w:pPr>
        <w:rPr>
          <w:b/>
          <w:bCs/>
          <w:lang w:val="en-GB"/>
        </w:rPr>
      </w:pPr>
      <w:r w:rsidRPr="00F24E16">
        <w:rPr>
          <w:b/>
          <w:bCs/>
          <w:lang w:val="en-GB"/>
        </w:rPr>
        <w:t>SHAP-Based Feature Importance &amp; Model Performance</w:t>
      </w:r>
      <w:r w:rsidR="00770283">
        <w:rPr>
          <w:b/>
          <w:bCs/>
          <w:lang w:val="en-GB"/>
        </w:rPr>
        <w:t>:</w:t>
      </w:r>
    </w:p>
    <w:p w14:paraId="05A8C06F" w14:textId="35EB2503" w:rsidR="00F24E16" w:rsidRPr="00F24E16" w:rsidRDefault="00F24E16" w:rsidP="00F24E16">
      <w:pPr>
        <w:rPr>
          <w:b/>
          <w:bCs/>
          <w:lang w:val="en-GB"/>
        </w:rPr>
      </w:pPr>
      <w:r w:rsidRPr="00F14828">
        <w:rPr>
          <w:noProof/>
        </w:rPr>
        <w:drawing>
          <wp:inline distT="0" distB="0" distL="0" distR="0" wp14:anchorId="18F7B0E5" wp14:editId="7CA3EE80">
            <wp:extent cx="5486400" cy="3192145"/>
            <wp:effectExtent l="0" t="0" r="0" b="8255"/>
            <wp:docPr id="18694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9284" name="Picture 1" descr="A screenshot of a computer&#10;&#10;AI-generated content may be incorrect."/>
                    <pic:cNvPicPr/>
                  </pic:nvPicPr>
                  <pic:blipFill>
                    <a:blip r:embed="rId8"/>
                    <a:stretch>
                      <a:fillRect/>
                    </a:stretch>
                  </pic:blipFill>
                  <pic:spPr>
                    <a:xfrm>
                      <a:off x="0" y="0"/>
                      <a:ext cx="5486400" cy="3192145"/>
                    </a:xfrm>
                    <a:prstGeom prst="rect">
                      <a:avLst/>
                    </a:prstGeom>
                  </pic:spPr>
                </pic:pic>
              </a:graphicData>
            </a:graphic>
          </wp:inline>
        </w:drawing>
      </w:r>
    </w:p>
    <w:p w14:paraId="1FAB15A6" w14:textId="3AF20FD8" w:rsidR="00F24E16" w:rsidRPr="00770283" w:rsidRDefault="00F24E16" w:rsidP="00F24E16">
      <w:pPr>
        <w:rPr>
          <w:lang w:val="en-GB"/>
        </w:rPr>
      </w:pPr>
      <w:r w:rsidRPr="00770283">
        <w:rPr>
          <w:lang w:val="en-GB"/>
        </w:rPr>
        <w:t>The Output shows the mean SHAP values (Mean Absolute SHAP) for each feature and their relative importance in percentage terms.</w:t>
      </w:r>
    </w:p>
    <w:p w14:paraId="64F5D19E" w14:textId="5E0FC466" w:rsidR="00F24E16" w:rsidRPr="00152973" w:rsidRDefault="00F24E16" w:rsidP="00F24E16">
      <w:pPr>
        <w:rPr>
          <w:lang w:val="en-GB"/>
        </w:rPr>
      </w:pPr>
      <w:r w:rsidRPr="00770283">
        <w:rPr>
          <w:lang w:val="en-GB"/>
        </w:rPr>
        <w:t>As with the Random Forest results, Conversion Rate (CR) and Cost per Acquisition (CPA) dominate the model.</w:t>
      </w:r>
      <w:r w:rsidR="00770283" w:rsidRPr="00770283">
        <w:rPr>
          <w:lang w:val="en-GB"/>
        </w:rPr>
        <w:t xml:space="preserve"> </w:t>
      </w:r>
      <w:r w:rsidRPr="00152973">
        <w:rPr>
          <w:lang w:val="en-GB"/>
        </w:rPr>
        <w:t>SHAP confirms the previous importance ranking with high precision.</w:t>
      </w:r>
    </w:p>
    <w:p w14:paraId="457779A2" w14:textId="09D5761F" w:rsidR="00F24E16" w:rsidRDefault="00F24E16" w:rsidP="00F24E16">
      <w:pPr>
        <w:rPr>
          <w:b/>
          <w:bCs/>
          <w:lang w:val="en-GB"/>
        </w:rPr>
      </w:pPr>
      <w:r w:rsidRPr="00F24E16">
        <w:rPr>
          <w:b/>
          <w:bCs/>
          <w:lang w:val="en-GB"/>
        </w:rPr>
        <w:t>SHAP Summary Plot (Scatter)</w:t>
      </w:r>
      <w:r w:rsidR="00770283">
        <w:rPr>
          <w:b/>
          <w:bCs/>
          <w:lang w:val="en-GB"/>
        </w:rPr>
        <w:t>:</w:t>
      </w:r>
    </w:p>
    <w:p w14:paraId="333DD6C0" w14:textId="666441CA" w:rsidR="00F24E16" w:rsidRPr="00F24E16" w:rsidRDefault="00F24E16" w:rsidP="00F24E16">
      <w:pPr>
        <w:rPr>
          <w:b/>
          <w:bCs/>
          <w:lang w:val="en-GB"/>
        </w:rPr>
      </w:pPr>
      <w:r w:rsidRPr="00AA69BB">
        <w:rPr>
          <w:noProof/>
        </w:rPr>
        <w:drawing>
          <wp:inline distT="0" distB="0" distL="0" distR="0" wp14:anchorId="2F3CCB82" wp14:editId="547615CF">
            <wp:extent cx="5486400" cy="2490470"/>
            <wp:effectExtent l="0" t="0" r="0" b="5080"/>
            <wp:docPr id="1997034228" name="Picture 1"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228" name="Picture 1" descr="A graph of blue and red dots&#10;&#10;AI-generated content may be incorrect."/>
                    <pic:cNvPicPr/>
                  </pic:nvPicPr>
                  <pic:blipFill>
                    <a:blip r:embed="rId9"/>
                    <a:stretch>
                      <a:fillRect/>
                    </a:stretch>
                  </pic:blipFill>
                  <pic:spPr>
                    <a:xfrm>
                      <a:off x="0" y="0"/>
                      <a:ext cx="5486400" cy="2490470"/>
                    </a:xfrm>
                    <a:prstGeom prst="rect">
                      <a:avLst/>
                    </a:prstGeom>
                  </pic:spPr>
                </pic:pic>
              </a:graphicData>
            </a:graphic>
          </wp:inline>
        </w:drawing>
      </w:r>
    </w:p>
    <w:p w14:paraId="13821BFD" w14:textId="77777777" w:rsidR="00F24E16" w:rsidRPr="00F24E16" w:rsidRDefault="00F24E16" w:rsidP="00F24E16">
      <w:pPr>
        <w:rPr>
          <w:lang w:val="en-GB"/>
        </w:rPr>
      </w:pPr>
      <w:r w:rsidRPr="00F24E16">
        <w:rPr>
          <w:lang w:val="en-GB"/>
        </w:rPr>
        <w:lastRenderedPageBreak/>
        <w:t>This summary plot visualizes the impact of each feature on the model's prediction.</w:t>
      </w:r>
    </w:p>
    <w:p w14:paraId="37A8F1B2" w14:textId="4A1FA919" w:rsidR="00F24E16" w:rsidRPr="00770283" w:rsidRDefault="00F24E16" w:rsidP="00F24E16">
      <w:pPr>
        <w:rPr>
          <w:lang w:val="en-GB"/>
        </w:rPr>
      </w:pPr>
      <w:r w:rsidRPr="00770283">
        <w:rPr>
          <w:lang w:val="en-GB"/>
        </w:rPr>
        <w:t>Each dot represents a campaign. Blue stands for low feature values, Pink stands for high feature values. The horizontal position shows whether a feature increased or decreased the prediction</w:t>
      </w:r>
    </w:p>
    <w:p w14:paraId="608D8686" w14:textId="77777777" w:rsidR="00F24E16" w:rsidRPr="00F24E16" w:rsidRDefault="00F24E16" w:rsidP="00F24E16">
      <w:pPr>
        <w:rPr>
          <w:lang w:val="en-GB"/>
        </w:rPr>
      </w:pPr>
      <w:r w:rsidRPr="00F24E16">
        <w:rPr>
          <w:b/>
          <w:bCs/>
          <w:lang w:val="en-GB"/>
        </w:rPr>
        <w:t>Example:</w:t>
      </w:r>
    </w:p>
    <w:p w14:paraId="113F491E" w14:textId="13593687" w:rsidR="00F24E16" w:rsidRPr="00F24E16" w:rsidRDefault="00F24E16" w:rsidP="00F24E16">
      <w:pPr>
        <w:pStyle w:val="ListParagraph"/>
        <w:numPr>
          <w:ilvl w:val="0"/>
          <w:numId w:val="17"/>
        </w:numPr>
        <w:rPr>
          <w:lang w:val="en-GB"/>
        </w:rPr>
      </w:pPr>
      <w:r w:rsidRPr="00F24E16">
        <w:rPr>
          <w:lang w:val="en-GB"/>
        </w:rPr>
        <w:t>High CR values (pink on the right) significantly increase predicted conversions</w:t>
      </w:r>
    </w:p>
    <w:p w14:paraId="43E4C22A" w14:textId="77777777" w:rsidR="00F24E16" w:rsidRPr="00F24E16" w:rsidRDefault="00F24E16" w:rsidP="00F24E16">
      <w:pPr>
        <w:pStyle w:val="ListParagraph"/>
        <w:numPr>
          <w:ilvl w:val="0"/>
          <w:numId w:val="17"/>
        </w:numPr>
        <w:rPr>
          <w:lang w:val="en-GB"/>
        </w:rPr>
      </w:pPr>
      <w:r w:rsidRPr="00F24E16">
        <w:rPr>
          <w:lang w:val="en-GB"/>
        </w:rPr>
        <w:t>High CPA values (pink on the left) lower the predicted value</w:t>
      </w:r>
    </w:p>
    <w:p w14:paraId="39F99CED" w14:textId="77777777" w:rsidR="00F24E16" w:rsidRPr="00F24E16" w:rsidRDefault="00000000" w:rsidP="00F24E16">
      <w:pPr>
        <w:rPr>
          <w:lang w:val="de-DE"/>
        </w:rPr>
      </w:pPr>
      <w:r>
        <w:rPr>
          <w:lang w:val="de-DE"/>
        </w:rPr>
        <w:pict w14:anchorId="3C5172ED">
          <v:rect id="_x0000_i1025" style="width:0;height:1.5pt" o:hralign="center" o:hrstd="t" o:hr="t" fillcolor="#a0a0a0" stroked="f"/>
        </w:pict>
      </w:r>
    </w:p>
    <w:p w14:paraId="3805F781" w14:textId="332D9474" w:rsidR="00F24E16" w:rsidRDefault="00F24E16" w:rsidP="00F24E16">
      <w:pPr>
        <w:rPr>
          <w:b/>
          <w:bCs/>
          <w:lang w:val="en-GB"/>
        </w:rPr>
      </w:pPr>
      <w:r w:rsidRPr="00F24E16">
        <w:rPr>
          <w:rFonts w:ascii="Segoe UI Emoji" w:hAnsi="Segoe UI Emoji" w:cs="Segoe UI Emoji"/>
          <w:b/>
          <w:bCs/>
          <w:lang w:val="de-DE"/>
        </w:rPr>
        <w:t>🌊</w:t>
      </w:r>
      <w:r w:rsidRPr="00F24E16">
        <w:rPr>
          <w:b/>
          <w:bCs/>
          <w:lang w:val="en-GB"/>
        </w:rPr>
        <w:t xml:space="preserve"> SHAP Waterfall Plot (Campaign #</w:t>
      </w:r>
      <w:r>
        <w:rPr>
          <w:b/>
          <w:bCs/>
          <w:lang w:val="en-GB"/>
        </w:rPr>
        <w:t>100</w:t>
      </w:r>
      <w:r w:rsidRPr="00F24E16">
        <w:rPr>
          <w:b/>
          <w:bCs/>
          <w:lang w:val="en-GB"/>
        </w:rPr>
        <w:t>)</w:t>
      </w:r>
    </w:p>
    <w:p w14:paraId="48104518" w14:textId="3337904C" w:rsidR="00F24E16" w:rsidRPr="00F24E16" w:rsidRDefault="00F24E16" w:rsidP="00F24E16">
      <w:pPr>
        <w:rPr>
          <w:b/>
          <w:bCs/>
          <w:lang w:val="en-GB"/>
        </w:rPr>
      </w:pPr>
      <w:r w:rsidRPr="00AA69BB">
        <w:rPr>
          <w:noProof/>
          <w:lang w:val="de-DE"/>
        </w:rPr>
        <w:drawing>
          <wp:inline distT="0" distB="0" distL="0" distR="0" wp14:anchorId="75A780A2" wp14:editId="479A52AA">
            <wp:extent cx="5486400" cy="3070860"/>
            <wp:effectExtent l="0" t="0" r="0" b="0"/>
            <wp:docPr id="697694698" name="Picture 1"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4698" name="Picture 1" descr="A graph with numbers and a number&#10;&#10;AI-generated content may be incorrect."/>
                    <pic:cNvPicPr/>
                  </pic:nvPicPr>
                  <pic:blipFill>
                    <a:blip r:embed="rId10"/>
                    <a:stretch>
                      <a:fillRect/>
                    </a:stretch>
                  </pic:blipFill>
                  <pic:spPr>
                    <a:xfrm>
                      <a:off x="0" y="0"/>
                      <a:ext cx="5486400" cy="3070860"/>
                    </a:xfrm>
                    <a:prstGeom prst="rect">
                      <a:avLst/>
                    </a:prstGeom>
                  </pic:spPr>
                </pic:pic>
              </a:graphicData>
            </a:graphic>
          </wp:inline>
        </w:drawing>
      </w:r>
    </w:p>
    <w:p w14:paraId="355211FD" w14:textId="3619793A" w:rsidR="002503A4" w:rsidRPr="002503A4" w:rsidRDefault="00F24E16" w:rsidP="002503A4">
      <w:pPr>
        <w:rPr>
          <w:lang w:val="en-GB"/>
        </w:rPr>
      </w:pPr>
      <w:r w:rsidRPr="00770283">
        <w:rPr>
          <w:lang w:val="en-GB"/>
        </w:rPr>
        <w:t>This plot shows how each individual feature value contributes to the model prediction for a specific campaign. The baseline value (expected output across all data) is around 504. The final prediction for this campaign is 920</w:t>
      </w:r>
      <w:r w:rsidR="002503A4">
        <w:rPr>
          <w:lang w:val="en-GB"/>
        </w:rPr>
        <w:t xml:space="preserve">. </w:t>
      </w:r>
      <w:r w:rsidR="002503A4" w:rsidRPr="002503A4">
        <w:t xml:space="preserve">The Conversion Rate (+163), CPA (+163), ER (+92), and CTR (+54) have a positive effect on the prediction, while only CPC (−0.08) has a slightly negative effect. </w:t>
      </w:r>
    </w:p>
    <w:p w14:paraId="5E19C5D2" w14:textId="589DB5BE" w:rsidR="003536AD" w:rsidRDefault="00000000">
      <w:pPr>
        <w:pStyle w:val="Heading2"/>
      </w:pPr>
      <w:r>
        <w:t>7. Decision: Using SHAP for Weighting</w:t>
      </w:r>
    </w:p>
    <w:p w14:paraId="12DCC4A0" w14:textId="77777777" w:rsidR="00F24E16" w:rsidRPr="00F24E16" w:rsidRDefault="00F24E16" w:rsidP="00F24E16">
      <w:pPr>
        <w:rPr>
          <w:lang w:val="en-GB"/>
        </w:rPr>
      </w:pPr>
      <w:r w:rsidRPr="00F24E16">
        <w:rPr>
          <w:lang w:val="en-GB"/>
        </w:rPr>
        <w:t>This analysis used two methods to determine which KPIs had the greatest influence on conversions:</w:t>
      </w:r>
    </w:p>
    <w:p w14:paraId="3A6FF29C" w14:textId="77777777" w:rsidR="00F24E16" w:rsidRPr="00F24E16" w:rsidRDefault="00F24E16" w:rsidP="00F24E16">
      <w:pPr>
        <w:numPr>
          <w:ilvl w:val="0"/>
          <w:numId w:val="19"/>
        </w:numPr>
        <w:rPr>
          <w:lang w:val="en-GB"/>
        </w:rPr>
      </w:pPr>
      <w:r w:rsidRPr="00F24E16">
        <w:rPr>
          <w:lang w:val="en-GB"/>
        </w:rPr>
        <w:t>Feature importance from the Random Forest model</w:t>
      </w:r>
    </w:p>
    <w:p w14:paraId="73BB30C2" w14:textId="77777777" w:rsidR="00F24E16" w:rsidRPr="00F24E16" w:rsidRDefault="00F24E16" w:rsidP="00F24E16">
      <w:pPr>
        <w:numPr>
          <w:ilvl w:val="0"/>
          <w:numId w:val="19"/>
        </w:numPr>
        <w:rPr>
          <w:lang w:val="en-GB"/>
        </w:rPr>
      </w:pPr>
      <w:r w:rsidRPr="00F24E16">
        <w:rPr>
          <w:lang w:val="en-GB"/>
        </w:rPr>
        <w:t>SHAP values (</w:t>
      </w:r>
      <w:proofErr w:type="spellStart"/>
      <w:r w:rsidRPr="00F24E16">
        <w:rPr>
          <w:lang w:val="en-GB"/>
        </w:rPr>
        <w:t>SHapley</w:t>
      </w:r>
      <w:proofErr w:type="spellEnd"/>
      <w:r w:rsidRPr="00F24E16">
        <w:rPr>
          <w:lang w:val="en-GB"/>
        </w:rPr>
        <w:t xml:space="preserve"> Additive Explanations)</w:t>
      </w:r>
    </w:p>
    <w:p w14:paraId="6F4A8227" w14:textId="77777777" w:rsidR="00F24E16" w:rsidRDefault="00F24E16" w:rsidP="00F24E16">
      <w:pPr>
        <w:rPr>
          <w:lang w:val="en-GB"/>
        </w:rPr>
      </w:pPr>
      <w:r w:rsidRPr="00F24E16">
        <w:rPr>
          <w:lang w:val="en-GB"/>
        </w:rPr>
        <w:lastRenderedPageBreak/>
        <w:t>Both methods produced a similar ranking of the most important features. However, SHAP has major advantages because it shows exactly how much each KPI contributes, both to the model overall and to each individual campaign.</w:t>
      </w:r>
    </w:p>
    <w:p w14:paraId="7014D060" w14:textId="5C1265C9" w:rsidR="00F24E16" w:rsidRPr="00F24E16" w:rsidRDefault="00F24E16" w:rsidP="00F24E16">
      <w:pPr>
        <w:rPr>
          <w:b/>
          <w:bCs/>
          <w:lang w:val="en-GB"/>
        </w:rPr>
      </w:pPr>
      <w:r w:rsidRPr="00F24E16">
        <w:rPr>
          <w:b/>
          <w:bCs/>
        </w:rPr>
        <w:t>Comparison of Methods:</w:t>
      </w:r>
    </w:p>
    <w:tbl>
      <w:tblPr>
        <w:tblStyle w:val="TableGrid"/>
        <w:tblW w:w="0" w:type="auto"/>
        <w:tblLook w:val="04A0" w:firstRow="1" w:lastRow="0" w:firstColumn="1" w:lastColumn="0" w:noHBand="0" w:noVBand="1"/>
      </w:tblPr>
      <w:tblGrid>
        <w:gridCol w:w="2877"/>
        <w:gridCol w:w="2877"/>
        <w:gridCol w:w="2876"/>
      </w:tblGrid>
      <w:tr w:rsidR="00F24E16" w14:paraId="39E71578" w14:textId="77777777" w:rsidTr="00025C80">
        <w:tc>
          <w:tcPr>
            <w:tcW w:w="2880" w:type="dxa"/>
          </w:tcPr>
          <w:p w14:paraId="4CBEB2A2" w14:textId="501CF75C" w:rsidR="00F24E16" w:rsidRPr="00F24E16" w:rsidRDefault="00F24E16" w:rsidP="00025C80">
            <w:pPr>
              <w:rPr>
                <w:b/>
                <w:bCs/>
              </w:rPr>
            </w:pPr>
            <w:r w:rsidRPr="00F24E16">
              <w:rPr>
                <w:b/>
                <w:bCs/>
              </w:rPr>
              <w:t>Criterion</w:t>
            </w:r>
          </w:p>
        </w:tc>
        <w:tc>
          <w:tcPr>
            <w:tcW w:w="2880" w:type="dxa"/>
          </w:tcPr>
          <w:p w14:paraId="4AD7E032" w14:textId="77777777" w:rsidR="00F24E16" w:rsidRPr="00F24E16" w:rsidRDefault="00F24E16" w:rsidP="00025C80">
            <w:pPr>
              <w:rPr>
                <w:b/>
                <w:bCs/>
              </w:rPr>
            </w:pPr>
            <w:r w:rsidRPr="00F24E16">
              <w:rPr>
                <w:b/>
                <w:bCs/>
              </w:rPr>
              <w:t>Random Forest</w:t>
            </w:r>
          </w:p>
        </w:tc>
        <w:tc>
          <w:tcPr>
            <w:tcW w:w="2880" w:type="dxa"/>
          </w:tcPr>
          <w:p w14:paraId="56C0B4DB" w14:textId="77777777" w:rsidR="00F24E16" w:rsidRPr="00F24E16" w:rsidRDefault="00F24E16" w:rsidP="00025C80">
            <w:pPr>
              <w:rPr>
                <w:b/>
                <w:bCs/>
              </w:rPr>
            </w:pPr>
            <w:r w:rsidRPr="00F24E16">
              <w:rPr>
                <w:b/>
                <w:bCs/>
              </w:rPr>
              <w:t>SHAP</w:t>
            </w:r>
          </w:p>
        </w:tc>
      </w:tr>
      <w:tr w:rsidR="00F24E16" w14:paraId="25D3CF9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DF095FF" w14:textId="77777777" w:rsidTr="00F24E16">
              <w:trPr>
                <w:tblCellSpacing w:w="15" w:type="dxa"/>
              </w:trPr>
              <w:tc>
                <w:tcPr>
                  <w:tcW w:w="0" w:type="auto"/>
                  <w:vAlign w:val="center"/>
                  <w:hideMark/>
                </w:tcPr>
                <w:p w14:paraId="4E6398FA"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71B7360B"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70FEB311" w14:textId="77777777" w:rsidTr="00F24E16">
              <w:trPr>
                <w:tblCellSpacing w:w="15" w:type="dxa"/>
              </w:trPr>
              <w:tc>
                <w:tcPr>
                  <w:tcW w:w="0" w:type="auto"/>
                  <w:vAlign w:val="center"/>
                  <w:hideMark/>
                </w:tcPr>
                <w:p w14:paraId="1CA13F1B" w14:textId="77777777" w:rsidR="00F24E16" w:rsidRPr="00F24E16" w:rsidRDefault="00F24E16" w:rsidP="00F24E16">
                  <w:pPr>
                    <w:spacing w:after="0" w:line="240" w:lineRule="auto"/>
                    <w:rPr>
                      <w:lang w:val="de-DE"/>
                    </w:rPr>
                  </w:pPr>
                </w:p>
              </w:tc>
            </w:tr>
          </w:tbl>
          <w:p w14:paraId="712F6340" w14:textId="47CE3F6A" w:rsidR="00F24E16" w:rsidRDefault="00F24E16" w:rsidP="00025C80"/>
        </w:tc>
        <w:tc>
          <w:tcPr>
            <w:tcW w:w="2880" w:type="dxa"/>
          </w:tcPr>
          <w:p w14:paraId="41FF731B" w14:textId="2968647D" w:rsidR="00F24E16" w:rsidRDefault="00F24E16" w:rsidP="00025C80">
            <w:r>
              <w:t>No</w:t>
            </w:r>
          </w:p>
        </w:tc>
        <w:tc>
          <w:tcPr>
            <w:tcW w:w="2880" w:type="dxa"/>
          </w:tcPr>
          <w:p w14:paraId="7FEF992A" w14:textId="68C0272E" w:rsidR="00F24E16" w:rsidRDefault="00F24E16" w:rsidP="00025C80">
            <w:r>
              <w:t>Yes</w:t>
            </w:r>
          </w:p>
        </w:tc>
      </w:tr>
      <w:tr w:rsidR="00F24E16" w14:paraId="4E995F6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739AFA3E" w14:textId="77777777" w:rsidTr="00F24E16">
              <w:trPr>
                <w:tblCellSpacing w:w="15" w:type="dxa"/>
              </w:trPr>
              <w:tc>
                <w:tcPr>
                  <w:tcW w:w="0" w:type="auto"/>
                  <w:vAlign w:val="center"/>
                  <w:hideMark/>
                </w:tcPr>
                <w:p w14:paraId="470706C1"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1B7F1E7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3DF6B024" w14:textId="77777777" w:rsidTr="00F24E16">
              <w:trPr>
                <w:tblCellSpacing w:w="15" w:type="dxa"/>
              </w:trPr>
              <w:tc>
                <w:tcPr>
                  <w:tcW w:w="0" w:type="auto"/>
                  <w:vAlign w:val="center"/>
                  <w:hideMark/>
                </w:tcPr>
                <w:p w14:paraId="76BFFA6A" w14:textId="77777777" w:rsidR="00F24E16" w:rsidRPr="00F24E16" w:rsidRDefault="00F24E16" w:rsidP="00F24E16">
                  <w:pPr>
                    <w:spacing w:after="0" w:line="240" w:lineRule="auto"/>
                    <w:rPr>
                      <w:lang w:val="de-DE"/>
                    </w:rPr>
                  </w:pPr>
                </w:p>
              </w:tc>
            </w:tr>
          </w:tbl>
          <w:p w14:paraId="49D01DC9" w14:textId="697BA21C" w:rsidR="00F24E16" w:rsidRDefault="00F24E16" w:rsidP="00025C80"/>
        </w:tc>
        <w:tc>
          <w:tcPr>
            <w:tcW w:w="2880" w:type="dxa"/>
          </w:tcPr>
          <w:p w14:paraId="501395DD" w14:textId="3D17754E" w:rsidR="00F24E16" w:rsidRDefault="00F24E16" w:rsidP="00025C80">
            <w:proofErr w:type="spellStart"/>
            <w:r>
              <w:t>globaony</w:t>
            </w:r>
            <w:proofErr w:type="spellEnd"/>
          </w:p>
        </w:tc>
        <w:tc>
          <w:tcPr>
            <w:tcW w:w="2880" w:type="dxa"/>
          </w:tcPr>
          <w:p w14:paraId="1A692411" w14:textId="6FC2B258" w:rsidR="00F24E16" w:rsidRDefault="00F47C98" w:rsidP="00025C80">
            <w:r>
              <w:t>g</w:t>
            </w:r>
            <w:r w:rsidR="00F24E16">
              <w:t>lobal + lo</w:t>
            </w:r>
            <w:r>
              <w:t>c</w:t>
            </w:r>
            <w:r w:rsidR="00F24E16">
              <w:t>al</w:t>
            </w:r>
          </w:p>
        </w:tc>
      </w:tr>
      <w:tr w:rsidR="00F24E16" w14:paraId="7D339FB5"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24E16" w:rsidRPr="00F24E16" w14:paraId="50B8FD7F" w14:textId="77777777" w:rsidTr="00F24E16">
              <w:trPr>
                <w:tblCellSpacing w:w="15" w:type="dxa"/>
              </w:trPr>
              <w:tc>
                <w:tcPr>
                  <w:tcW w:w="0" w:type="auto"/>
                  <w:vAlign w:val="center"/>
                  <w:hideMark/>
                </w:tcPr>
                <w:p w14:paraId="22632617" w14:textId="77777777" w:rsidR="00F24E16" w:rsidRPr="00F24E16" w:rsidRDefault="00F24E16" w:rsidP="00F24E16">
                  <w:pPr>
                    <w:spacing w:after="0" w:line="240" w:lineRule="auto"/>
                    <w:rPr>
                      <w:lang w:val="de-DE"/>
                    </w:rPr>
                  </w:pPr>
                  <w:r w:rsidRPr="00F24E16">
                    <w:rPr>
                      <w:lang w:val="de-DE"/>
                    </w:rPr>
                    <w:t>Transparent and additive</w:t>
                  </w:r>
                </w:p>
              </w:tc>
            </w:tr>
          </w:tbl>
          <w:p w14:paraId="63E1D35E"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064BD0EC" w14:textId="77777777" w:rsidTr="00F24E16">
              <w:trPr>
                <w:tblCellSpacing w:w="15" w:type="dxa"/>
              </w:trPr>
              <w:tc>
                <w:tcPr>
                  <w:tcW w:w="0" w:type="auto"/>
                  <w:vAlign w:val="center"/>
                  <w:hideMark/>
                </w:tcPr>
                <w:p w14:paraId="69769C01" w14:textId="77777777" w:rsidR="00F24E16" w:rsidRPr="00F24E16" w:rsidRDefault="00F24E16" w:rsidP="00F24E16">
                  <w:pPr>
                    <w:spacing w:after="0" w:line="240" w:lineRule="auto"/>
                    <w:rPr>
                      <w:lang w:val="de-DE"/>
                    </w:rPr>
                  </w:pPr>
                </w:p>
              </w:tc>
            </w:tr>
          </w:tbl>
          <w:p w14:paraId="6CEE4B09" w14:textId="26C65978" w:rsidR="00F24E16" w:rsidRDefault="00F24E16" w:rsidP="00025C80"/>
        </w:tc>
        <w:tc>
          <w:tcPr>
            <w:tcW w:w="2880" w:type="dxa"/>
          </w:tcPr>
          <w:p w14:paraId="0CC176D5" w14:textId="6663C149" w:rsidR="00F24E16" w:rsidRDefault="00F24E16" w:rsidP="00025C80">
            <w:proofErr w:type="spellStart"/>
            <w:r>
              <w:t>Limied</w:t>
            </w:r>
            <w:proofErr w:type="spellEnd"/>
          </w:p>
        </w:tc>
        <w:tc>
          <w:tcPr>
            <w:tcW w:w="2880" w:type="dxa"/>
          </w:tcPr>
          <w:p w14:paraId="74F885D8" w14:textId="121B68FD" w:rsidR="00F24E16" w:rsidRDefault="00F47C98" w:rsidP="00025C80">
            <w:r>
              <w:t>yes</w:t>
            </w:r>
          </w:p>
        </w:tc>
      </w:tr>
      <w:tr w:rsidR="00F24E16" w14:paraId="7FC0C6F7"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346CC20" w14:textId="77777777" w:rsidTr="00F24E16">
              <w:trPr>
                <w:tblCellSpacing w:w="15" w:type="dxa"/>
              </w:trPr>
              <w:tc>
                <w:tcPr>
                  <w:tcW w:w="0" w:type="auto"/>
                  <w:vAlign w:val="center"/>
                  <w:hideMark/>
                </w:tcPr>
                <w:p w14:paraId="23962CF1" w14:textId="77777777" w:rsidR="00F24E16" w:rsidRPr="00F24E16" w:rsidRDefault="00F24E16" w:rsidP="00F24E16">
                  <w:pPr>
                    <w:spacing w:after="0" w:line="240" w:lineRule="auto"/>
                    <w:rPr>
                      <w:lang w:val="de-DE"/>
                    </w:rPr>
                  </w:pPr>
                  <w:proofErr w:type="spellStart"/>
                  <w:r w:rsidRPr="00F24E16">
                    <w:rPr>
                      <w:lang w:val="de-DE"/>
                    </w:rPr>
                    <w:t>Reconstructs</w:t>
                  </w:r>
                  <w:proofErr w:type="spellEnd"/>
                  <w:r w:rsidRPr="00F24E16">
                    <w:rPr>
                      <w:lang w:val="de-DE"/>
                    </w:rPr>
                    <w:t xml:space="preserve"> </w:t>
                  </w:r>
                  <w:proofErr w:type="spellStart"/>
                  <w:r w:rsidRPr="00F24E16">
                    <w:rPr>
                      <w:lang w:val="de-DE"/>
                    </w:rPr>
                    <w:t>model</w:t>
                  </w:r>
                  <w:proofErr w:type="spellEnd"/>
                  <w:r w:rsidRPr="00F24E16">
                    <w:rPr>
                      <w:lang w:val="de-DE"/>
                    </w:rPr>
                    <w:t xml:space="preserve"> </w:t>
                  </w:r>
                  <w:proofErr w:type="spellStart"/>
                  <w:r w:rsidRPr="00F24E16">
                    <w:rPr>
                      <w:lang w:val="de-DE"/>
                    </w:rPr>
                    <w:t>predictions</w:t>
                  </w:r>
                  <w:proofErr w:type="spellEnd"/>
                </w:p>
              </w:tc>
            </w:tr>
          </w:tbl>
          <w:p w14:paraId="5E11D8C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6FEDF24D" w14:textId="77777777" w:rsidTr="00F24E16">
              <w:trPr>
                <w:tblCellSpacing w:w="15" w:type="dxa"/>
              </w:trPr>
              <w:tc>
                <w:tcPr>
                  <w:tcW w:w="0" w:type="auto"/>
                  <w:vAlign w:val="center"/>
                  <w:hideMark/>
                </w:tcPr>
                <w:p w14:paraId="6DB5BBAE" w14:textId="77777777" w:rsidR="00F24E16" w:rsidRPr="00F24E16" w:rsidRDefault="00F24E16" w:rsidP="00F24E16">
                  <w:pPr>
                    <w:spacing w:after="0" w:line="240" w:lineRule="auto"/>
                    <w:rPr>
                      <w:lang w:val="de-DE"/>
                    </w:rPr>
                  </w:pPr>
                </w:p>
              </w:tc>
            </w:tr>
          </w:tbl>
          <w:p w14:paraId="4082E6DA" w14:textId="2F06667A" w:rsidR="00F24E16" w:rsidRDefault="00F24E16" w:rsidP="00025C80"/>
        </w:tc>
        <w:tc>
          <w:tcPr>
            <w:tcW w:w="2880" w:type="dxa"/>
          </w:tcPr>
          <w:p w14:paraId="78DF1C06" w14:textId="56A7BD30" w:rsidR="00F24E16" w:rsidRDefault="00F24E16" w:rsidP="00025C80">
            <w:r>
              <w:t>No</w:t>
            </w:r>
          </w:p>
        </w:tc>
        <w:tc>
          <w:tcPr>
            <w:tcW w:w="2880" w:type="dxa"/>
          </w:tcPr>
          <w:p w14:paraId="2243026D" w14:textId="50EE6A17" w:rsidR="00F24E16" w:rsidRDefault="00F47C98" w:rsidP="00025C80">
            <w:r>
              <w:t>yes</w:t>
            </w:r>
            <w:r w:rsidR="00F24E16">
              <w:t xml:space="preserve"> (R² = 1.00)</w:t>
            </w:r>
          </w:p>
        </w:tc>
      </w:tr>
    </w:tbl>
    <w:p w14:paraId="1DC70320" w14:textId="5F98F20C" w:rsidR="003536AD" w:rsidRDefault="00000000">
      <w:r>
        <w:br/>
      </w:r>
      <w:r w:rsidR="00F47C98" w:rsidRPr="00F47C98">
        <w:rPr>
          <w:b/>
          <w:bCs/>
        </w:rPr>
        <w:t>Conclusion</w:t>
      </w:r>
      <w:r w:rsidR="00F47C98" w:rsidRPr="00F47C98">
        <w:t>:</w:t>
      </w:r>
      <w:r w:rsidR="00F47C98" w:rsidRPr="00F47C98">
        <w:br/>
        <w:t>Because SHAP delivers a more objective and interpretable basis, its values were chosen to define the final KPI weights.</w:t>
      </w:r>
    </w:p>
    <w:tbl>
      <w:tblPr>
        <w:tblStyle w:val="TableGrid"/>
        <w:tblW w:w="0" w:type="auto"/>
        <w:tblLook w:val="04A0" w:firstRow="1" w:lastRow="0" w:firstColumn="1" w:lastColumn="0" w:noHBand="0" w:noVBand="1"/>
      </w:tblPr>
      <w:tblGrid>
        <w:gridCol w:w="4315"/>
        <w:gridCol w:w="4315"/>
      </w:tblGrid>
      <w:tr w:rsidR="00F47C98" w14:paraId="7870F32A" w14:textId="77777777" w:rsidTr="00025C80">
        <w:tc>
          <w:tcPr>
            <w:tcW w:w="4320" w:type="dxa"/>
          </w:tcPr>
          <w:p w14:paraId="24C865C7" w14:textId="77777777" w:rsidR="00F47C98" w:rsidRPr="00F47C98" w:rsidRDefault="00F47C98" w:rsidP="00025C80">
            <w:pPr>
              <w:rPr>
                <w:b/>
                <w:bCs/>
              </w:rPr>
            </w:pPr>
            <w:r w:rsidRPr="00F47C98">
              <w:rPr>
                <w:b/>
                <w:bCs/>
              </w:rPr>
              <w:t>KPI</w:t>
            </w:r>
          </w:p>
        </w:tc>
        <w:tc>
          <w:tcPr>
            <w:tcW w:w="4320" w:type="dxa"/>
          </w:tcPr>
          <w:p w14:paraId="36F537F8" w14:textId="31E39781" w:rsidR="00F47C98" w:rsidRPr="00F47C98" w:rsidRDefault="00F47C98" w:rsidP="00025C80">
            <w:pPr>
              <w:rPr>
                <w:b/>
                <w:bCs/>
              </w:rPr>
            </w:pPr>
            <w:r w:rsidRPr="00F47C98">
              <w:rPr>
                <w:b/>
                <w:bCs/>
              </w:rPr>
              <w:t>SHAP</w:t>
            </w:r>
            <w:r>
              <w:rPr>
                <w:b/>
                <w:bCs/>
              </w:rPr>
              <w:t xml:space="preserve"> </w:t>
            </w:r>
            <w:r w:rsidRPr="00F47C98">
              <w:rPr>
                <w:b/>
                <w:bCs/>
              </w:rPr>
              <w:t>Weight</w:t>
            </w:r>
          </w:p>
        </w:tc>
      </w:tr>
      <w:tr w:rsidR="00F47C98" w14:paraId="44BF9E4E" w14:textId="77777777" w:rsidTr="00025C80">
        <w:tc>
          <w:tcPr>
            <w:tcW w:w="4320" w:type="dxa"/>
          </w:tcPr>
          <w:p w14:paraId="202D9CCD" w14:textId="77777777" w:rsidR="00F47C98" w:rsidRDefault="00F47C98" w:rsidP="00025C80">
            <w:r>
              <w:t>CR</w:t>
            </w:r>
          </w:p>
        </w:tc>
        <w:tc>
          <w:tcPr>
            <w:tcW w:w="4320" w:type="dxa"/>
          </w:tcPr>
          <w:p w14:paraId="10E538C5" w14:textId="77777777" w:rsidR="00F47C98" w:rsidRDefault="00F47C98" w:rsidP="00025C80">
            <w:r>
              <w:t>43.06 %</w:t>
            </w:r>
          </w:p>
        </w:tc>
      </w:tr>
      <w:tr w:rsidR="00F47C98" w14:paraId="2F101CB5" w14:textId="77777777" w:rsidTr="00025C80">
        <w:tc>
          <w:tcPr>
            <w:tcW w:w="4320" w:type="dxa"/>
          </w:tcPr>
          <w:p w14:paraId="0628EDC8" w14:textId="77777777" w:rsidR="00F47C98" w:rsidRDefault="00F47C98" w:rsidP="00025C80">
            <w:r>
              <w:t>CPA</w:t>
            </w:r>
          </w:p>
        </w:tc>
        <w:tc>
          <w:tcPr>
            <w:tcW w:w="4320" w:type="dxa"/>
          </w:tcPr>
          <w:p w14:paraId="6B36C428" w14:textId="77777777" w:rsidR="00F47C98" w:rsidRDefault="00F47C98" w:rsidP="00025C80">
            <w:r>
              <w:t>32.06 %</w:t>
            </w:r>
          </w:p>
        </w:tc>
      </w:tr>
      <w:tr w:rsidR="00F47C98" w14:paraId="2EB7678D" w14:textId="77777777" w:rsidTr="00025C80">
        <w:tc>
          <w:tcPr>
            <w:tcW w:w="4320" w:type="dxa"/>
          </w:tcPr>
          <w:p w14:paraId="182A0E11" w14:textId="77777777" w:rsidR="00F47C98" w:rsidRDefault="00F47C98" w:rsidP="00025C80">
            <w:r>
              <w:t>ER</w:t>
            </w:r>
          </w:p>
        </w:tc>
        <w:tc>
          <w:tcPr>
            <w:tcW w:w="4320" w:type="dxa"/>
          </w:tcPr>
          <w:p w14:paraId="206A7280" w14:textId="77777777" w:rsidR="00F47C98" w:rsidRDefault="00F47C98" w:rsidP="00025C80">
            <w:r>
              <w:t>11.7 %</w:t>
            </w:r>
          </w:p>
        </w:tc>
      </w:tr>
      <w:tr w:rsidR="00F47C98" w14:paraId="07DE521B" w14:textId="77777777" w:rsidTr="00025C80">
        <w:tc>
          <w:tcPr>
            <w:tcW w:w="4320" w:type="dxa"/>
          </w:tcPr>
          <w:p w14:paraId="4D0C57E6" w14:textId="77777777" w:rsidR="00F47C98" w:rsidRDefault="00F47C98" w:rsidP="00025C80">
            <w:r>
              <w:t>CTR</w:t>
            </w:r>
          </w:p>
        </w:tc>
        <w:tc>
          <w:tcPr>
            <w:tcW w:w="4320" w:type="dxa"/>
          </w:tcPr>
          <w:p w14:paraId="6D94FDED" w14:textId="77777777" w:rsidR="00F47C98" w:rsidRDefault="00F47C98" w:rsidP="00025C80">
            <w:r>
              <w:t>8.11 %</w:t>
            </w:r>
          </w:p>
        </w:tc>
      </w:tr>
      <w:tr w:rsidR="00F47C98" w14:paraId="482ACCA6" w14:textId="77777777" w:rsidTr="00025C80">
        <w:tc>
          <w:tcPr>
            <w:tcW w:w="4320" w:type="dxa"/>
          </w:tcPr>
          <w:p w14:paraId="77008396" w14:textId="77777777" w:rsidR="00F47C98" w:rsidRDefault="00F47C98" w:rsidP="00025C80">
            <w:r>
              <w:t>CPC</w:t>
            </w:r>
          </w:p>
        </w:tc>
        <w:tc>
          <w:tcPr>
            <w:tcW w:w="4320" w:type="dxa"/>
          </w:tcPr>
          <w:p w14:paraId="69C51105" w14:textId="77777777" w:rsidR="00F47C98" w:rsidRDefault="00F47C98" w:rsidP="00025C80">
            <w:r>
              <w:t>5.07 %</w:t>
            </w:r>
          </w:p>
        </w:tc>
      </w:tr>
    </w:tbl>
    <w:p w14:paraId="383297E2" w14:textId="1E3BA7B4" w:rsidR="00F47C98" w:rsidRPr="00F47C98" w:rsidRDefault="00F47C98">
      <w:pPr>
        <w:rPr>
          <w:lang w:val="en-GB"/>
        </w:rPr>
      </w:pPr>
      <w:r w:rsidRPr="00F47C98">
        <w:rPr>
          <w:lang w:val="en-GB"/>
        </w:rPr>
        <w:t>These weights are used in the next step to calculate the Performance Score.</w:t>
      </w:r>
    </w:p>
    <w:p w14:paraId="76CFA36F" w14:textId="77777777" w:rsidR="003536AD" w:rsidRDefault="00000000">
      <w:pPr>
        <w:pStyle w:val="Heading2"/>
      </w:pPr>
      <w:r>
        <w:t>8. Calculating the Performance Score</w:t>
      </w:r>
    </w:p>
    <w:p w14:paraId="44D92260" w14:textId="77777777" w:rsidR="00F47C98" w:rsidRPr="00770283" w:rsidRDefault="00F47C98" w:rsidP="00F47C98">
      <w:pPr>
        <w:rPr>
          <w:lang w:val="en-GB"/>
        </w:rPr>
      </w:pPr>
      <w:r w:rsidRPr="00F47C98">
        <w:rPr>
          <w:lang w:val="en-GB"/>
        </w:rPr>
        <w:t xml:space="preserve">After determining the relative importance of the five core KPIs using SHAP, the next step was to </w:t>
      </w:r>
      <w:r w:rsidRPr="00770283">
        <w:rPr>
          <w:lang w:val="en-GB"/>
        </w:rPr>
        <w:t>calculate a unified Performance Score for each campaign.</w:t>
      </w:r>
    </w:p>
    <w:p w14:paraId="59088388" w14:textId="77777777" w:rsidR="00F47C98" w:rsidRPr="00770283" w:rsidRDefault="00F47C98" w:rsidP="00F47C98">
      <w:pPr>
        <w:rPr>
          <w:lang w:val="en-GB"/>
        </w:rPr>
      </w:pPr>
      <w:r w:rsidRPr="00770283">
        <w:rPr>
          <w:lang w:val="en-GB"/>
        </w:rPr>
        <w:t>The goal was to combine different KPIs – each with their own units and scales – into a single score between 0 and 100, enabling comparison across campaigns.</w:t>
      </w:r>
    </w:p>
    <w:p w14:paraId="36AADD43" w14:textId="77777777" w:rsidR="00F47C98" w:rsidRPr="00770283" w:rsidRDefault="00F47C98" w:rsidP="00F47C98">
      <w:pPr>
        <w:rPr>
          <w:lang w:val="en-GB"/>
        </w:rPr>
      </w:pPr>
      <w:r w:rsidRPr="00770283">
        <w:rPr>
          <w:lang w:val="en-GB"/>
        </w:rPr>
        <w:t>All steps were implemented in Python using pandas and matplotlib.</w:t>
      </w:r>
    </w:p>
    <w:p w14:paraId="53F7198C" w14:textId="77777777" w:rsidR="00F47C98" w:rsidRPr="003A45CA" w:rsidRDefault="00F47C98" w:rsidP="00F47C98">
      <w:pPr>
        <w:rPr>
          <w:b/>
          <w:bCs/>
          <w:color w:val="000000" w:themeColor="text1"/>
          <w:lang w:val="en-GB"/>
        </w:rPr>
      </w:pPr>
      <w:r w:rsidRPr="003A45CA">
        <w:rPr>
          <w:b/>
          <w:bCs/>
          <w:color w:val="000000" w:themeColor="text1"/>
          <w:lang w:val="en-GB"/>
        </w:rPr>
        <w:t>1. Normalization of KPIs</w:t>
      </w:r>
    </w:p>
    <w:p w14:paraId="499BF144" w14:textId="77777777" w:rsidR="00F47C98" w:rsidRPr="00F47C98" w:rsidRDefault="00F47C98" w:rsidP="00F47C98">
      <w:pPr>
        <w:rPr>
          <w:lang w:val="en-GB"/>
        </w:rPr>
      </w:pPr>
      <w:r w:rsidRPr="00F47C98">
        <w:rPr>
          <w:lang w:val="en-GB"/>
        </w:rPr>
        <w:t xml:space="preserve">All five KPIs were normalized to a 0–1 scale </w:t>
      </w:r>
      <w:r w:rsidRPr="00770283">
        <w:rPr>
          <w:lang w:val="en-GB"/>
        </w:rPr>
        <w:t>using Min-Max scaling:</w:t>
      </w:r>
    </w:p>
    <w:p w14:paraId="3BFF2C61" w14:textId="77777777" w:rsidR="00F47C98" w:rsidRPr="00F47C98" w:rsidRDefault="00F47C98" w:rsidP="00F47C98">
      <w:pPr>
        <w:rPr>
          <w:b/>
          <w:bCs/>
        </w:rPr>
      </w:pPr>
      <w:r w:rsidRPr="00F47C98">
        <w:rPr>
          <w:b/>
          <w:bCs/>
        </w:rPr>
        <w:t>Normalized Value = (Value − Minimum) / (Maximum − Minimum)</w:t>
      </w:r>
    </w:p>
    <w:p w14:paraId="1A1CF860" w14:textId="7E05B50A" w:rsidR="00F47C98" w:rsidRPr="00F47C98" w:rsidRDefault="00F47C98" w:rsidP="00F47C98">
      <w:pPr>
        <w:rPr>
          <w:lang w:val="en-GB"/>
        </w:rPr>
      </w:pPr>
      <w:r w:rsidRPr="00F47C98">
        <w:rPr>
          <w:lang w:val="en-GB"/>
        </w:rPr>
        <w:t>KPIs normalized:</w:t>
      </w:r>
    </w:p>
    <w:p w14:paraId="13BE6BD4" w14:textId="0B3B53AC" w:rsidR="00F47C98" w:rsidRPr="00F47C98" w:rsidRDefault="00F47C98" w:rsidP="00F47C98">
      <w:pPr>
        <w:pStyle w:val="ListParagraph"/>
        <w:numPr>
          <w:ilvl w:val="0"/>
          <w:numId w:val="23"/>
        </w:numPr>
        <w:rPr>
          <w:lang w:val="en-GB"/>
        </w:rPr>
      </w:pPr>
      <w:r w:rsidRPr="00F47C98">
        <w:rPr>
          <w:lang w:val="en-GB"/>
        </w:rPr>
        <w:t>CTR (Click-Through Rate)</w:t>
      </w:r>
    </w:p>
    <w:p w14:paraId="68FFD6D8" w14:textId="77777777" w:rsidR="00F47C98" w:rsidRPr="00F47C98" w:rsidRDefault="00F47C98" w:rsidP="00F47C98">
      <w:pPr>
        <w:pStyle w:val="ListParagraph"/>
        <w:numPr>
          <w:ilvl w:val="0"/>
          <w:numId w:val="23"/>
        </w:numPr>
        <w:rPr>
          <w:lang w:val="en-GB"/>
        </w:rPr>
      </w:pPr>
      <w:r w:rsidRPr="00F47C98">
        <w:rPr>
          <w:lang w:val="en-GB"/>
        </w:rPr>
        <w:t>CR (Conversion Rate)</w:t>
      </w:r>
    </w:p>
    <w:p w14:paraId="39E1FD0D" w14:textId="77777777" w:rsidR="00F47C98" w:rsidRPr="00F47C98" w:rsidRDefault="00F47C98" w:rsidP="00F47C98">
      <w:pPr>
        <w:pStyle w:val="ListParagraph"/>
        <w:numPr>
          <w:ilvl w:val="0"/>
          <w:numId w:val="23"/>
        </w:numPr>
        <w:rPr>
          <w:lang w:val="en-GB"/>
        </w:rPr>
      </w:pPr>
      <w:r w:rsidRPr="00F47C98">
        <w:rPr>
          <w:lang w:val="en-GB"/>
        </w:rPr>
        <w:lastRenderedPageBreak/>
        <w:t>ER (Engagement Rate)</w:t>
      </w:r>
    </w:p>
    <w:p w14:paraId="2DB5BABC" w14:textId="77777777" w:rsidR="00F47C98" w:rsidRPr="00F47C98" w:rsidRDefault="00F47C98" w:rsidP="00F47C98">
      <w:pPr>
        <w:pStyle w:val="ListParagraph"/>
        <w:numPr>
          <w:ilvl w:val="0"/>
          <w:numId w:val="23"/>
        </w:numPr>
        <w:rPr>
          <w:lang w:val="en-GB"/>
        </w:rPr>
      </w:pPr>
      <w:r w:rsidRPr="00F47C98">
        <w:rPr>
          <w:lang w:val="en-GB"/>
        </w:rPr>
        <w:t>CPC (Cost per Click)</w:t>
      </w:r>
    </w:p>
    <w:p w14:paraId="2FC97E10" w14:textId="77777777" w:rsidR="00F47C98" w:rsidRPr="00F47C98" w:rsidRDefault="00F47C98" w:rsidP="00F47C98">
      <w:pPr>
        <w:pStyle w:val="ListParagraph"/>
        <w:numPr>
          <w:ilvl w:val="0"/>
          <w:numId w:val="23"/>
        </w:numPr>
        <w:rPr>
          <w:lang w:val="en-GB"/>
        </w:rPr>
      </w:pPr>
      <w:r w:rsidRPr="00F47C98">
        <w:rPr>
          <w:lang w:val="en-GB"/>
        </w:rPr>
        <w:t>CPA (Cost per Acquisition)</w:t>
      </w:r>
    </w:p>
    <w:p w14:paraId="5FF5F564" w14:textId="77777777" w:rsidR="00F47C98" w:rsidRPr="003A45CA" w:rsidRDefault="00F47C98" w:rsidP="00F47C98">
      <w:pPr>
        <w:rPr>
          <w:b/>
          <w:bCs/>
          <w:lang w:val="en-GB"/>
        </w:rPr>
      </w:pPr>
      <w:r w:rsidRPr="003A45CA">
        <w:rPr>
          <w:b/>
          <w:bCs/>
          <w:lang w:val="en-GB"/>
        </w:rPr>
        <w:t>2. Weighting the Normalized KPIs</w:t>
      </w:r>
    </w:p>
    <w:p w14:paraId="79D3E566" w14:textId="77777777" w:rsidR="00F47C98" w:rsidRDefault="00F47C98" w:rsidP="00F47C98">
      <w:pPr>
        <w:rPr>
          <w:lang w:val="en-GB"/>
        </w:rPr>
      </w:pPr>
      <w:r w:rsidRPr="00F47C98">
        <w:rPr>
          <w:lang w:val="en-GB"/>
        </w:rPr>
        <w:t xml:space="preserve">The normalized values were then multiplied by </w:t>
      </w:r>
      <w:r w:rsidRPr="00770283">
        <w:rPr>
          <w:b/>
          <w:bCs/>
          <w:lang w:val="en-GB"/>
        </w:rPr>
        <w:t>the SHAP-based weights and summed to</w:t>
      </w:r>
      <w:r w:rsidRPr="00F47C98">
        <w:rPr>
          <w:lang w:val="en-GB"/>
        </w:rPr>
        <w:t xml:space="preserve"> create a weighted index.</w:t>
      </w:r>
    </w:p>
    <w:p w14:paraId="463EDE3E" w14:textId="77777777" w:rsidR="00D0729F" w:rsidRDefault="00F47C98" w:rsidP="00F47C98">
      <w:pPr>
        <w:rPr>
          <w:lang w:val="en-GB"/>
        </w:rPr>
      </w:pPr>
      <w:r w:rsidRPr="00F47C98">
        <w:rPr>
          <w:lang w:val="en-GB"/>
        </w:rPr>
        <w:t>Formula (simplified):</w:t>
      </w:r>
    </w:p>
    <w:p w14:paraId="1A52A71E" w14:textId="72807CC1" w:rsidR="00F47C98" w:rsidRPr="00D0729F" w:rsidRDefault="00F47C98" w:rsidP="00F47C98">
      <w:pPr>
        <w:rPr>
          <w:lang w:val="en-GB"/>
        </w:rPr>
      </w:pPr>
      <w:r w:rsidRPr="00F47C98">
        <w:rPr>
          <w:b/>
          <w:bCs/>
        </w:rPr>
        <w:t xml:space="preserve">Performance Index = 100 × (w₁ × </w:t>
      </w:r>
      <w:proofErr w:type="spellStart"/>
      <w:r w:rsidRPr="00F47C98">
        <w:rPr>
          <w:b/>
          <w:bCs/>
        </w:rPr>
        <w:t>CTR_norm</w:t>
      </w:r>
      <w:proofErr w:type="spellEnd"/>
      <w:r w:rsidRPr="00F47C98">
        <w:rPr>
          <w:b/>
          <w:bCs/>
        </w:rPr>
        <w:t xml:space="preserve"> + w₂ × </w:t>
      </w:r>
      <w:proofErr w:type="spellStart"/>
      <w:r w:rsidRPr="00F47C98">
        <w:rPr>
          <w:b/>
          <w:bCs/>
        </w:rPr>
        <w:t>CR_norm</w:t>
      </w:r>
      <w:proofErr w:type="spellEnd"/>
      <w:r w:rsidRPr="00F47C98">
        <w:rPr>
          <w:b/>
          <w:bCs/>
        </w:rPr>
        <w:t xml:space="preserve"> + …)</w:t>
      </w:r>
    </w:p>
    <w:p w14:paraId="067E8DF8" w14:textId="671B387B" w:rsidR="00F47C98" w:rsidRPr="003A45CA" w:rsidRDefault="00F47C98" w:rsidP="00F47C98">
      <w:pPr>
        <w:rPr>
          <w:b/>
          <w:bCs/>
          <w:lang w:val="en-GB"/>
        </w:rPr>
      </w:pPr>
      <w:r w:rsidRPr="003A45CA">
        <w:rPr>
          <w:b/>
          <w:bCs/>
          <w:lang w:val="en-GB"/>
        </w:rPr>
        <w:t>3. Median Shift &amp; Clipping</w:t>
      </w:r>
    </w:p>
    <w:p w14:paraId="50E2B1D4" w14:textId="77777777" w:rsidR="00D0729F" w:rsidRDefault="00D0729F" w:rsidP="00D0729F">
      <w:pPr>
        <w:rPr>
          <w:lang w:val="en-GB"/>
        </w:rPr>
      </w:pPr>
      <w:r w:rsidRPr="00D0729F">
        <w:rPr>
          <w:lang w:val="en-GB"/>
        </w:rPr>
        <w:t>The resulting score was shifted so that the median of all campaigns equals exactly 50.</w:t>
      </w:r>
      <w:r w:rsidRPr="00D0729F">
        <w:rPr>
          <w:lang w:val="en-GB"/>
        </w:rPr>
        <w:br/>
        <w:t>In addition, the score was clipped to the range [0, 100] to limit outliers and ensure a standardized scale.</w:t>
      </w:r>
    </w:p>
    <w:p w14:paraId="39A92EF5" w14:textId="52828A5F" w:rsidR="00D0729F" w:rsidRPr="00D0729F" w:rsidRDefault="00D0729F" w:rsidP="00D0729F">
      <w:pPr>
        <w:rPr>
          <w:lang w:val="en-GB"/>
        </w:rPr>
      </w:pPr>
      <w:r w:rsidRPr="00F47C98">
        <w:rPr>
          <w:lang w:val="en-GB"/>
        </w:rPr>
        <w:t>Formula (simplified):</w:t>
      </w:r>
    </w:p>
    <w:p w14:paraId="0C2A4A3D" w14:textId="77777777" w:rsidR="00D0729F" w:rsidRDefault="00D0729F" w:rsidP="00F47C98">
      <w:pPr>
        <w:rPr>
          <w:b/>
          <w:bCs/>
        </w:rPr>
      </w:pPr>
      <w:r w:rsidRPr="00D0729F">
        <w:rPr>
          <w:b/>
          <w:bCs/>
        </w:rPr>
        <w:t xml:space="preserve">Performance Score = 100 × (weighted </w:t>
      </w:r>
      <w:r>
        <w:rPr>
          <w:b/>
          <w:bCs/>
        </w:rPr>
        <w:t>Performance</w:t>
      </w:r>
      <w:r w:rsidRPr="00D0729F">
        <w:rPr>
          <w:b/>
          <w:bCs/>
        </w:rPr>
        <w:t xml:space="preserve"> index − campaign median + 50), clipped to the range [0, 100]</w:t>
      </w:r>
    </w:p>
    <w:p w14:paraId="61B6EC0E" w14:textId="39DC4607" w:rsidR="00F47C98" w:rsidRPr="003A45CA" w:rsidRDefault="00F47C98" w:rsidP="00F47C98">
      <w:pPr>
        <w:rPr>
          <w:b/>
          <w:bCs/>
          <w:lang w:val="en-GB"/>
        </w:rPr>
      </w:pPr>
      <w:r w:rsidRPr="003A45CA">
        <w:rPr>
          <w:b/>
          <w:bCs/>
          <w:lang w:val="en-GB"/>
        </w:rPr>
        <w:t>4.</w:t>
      </w:r>
      <w:r w:rsidR="00E67C10" w:rsidRPr="00E67C10">
        <w:t xml:space="preserve"> </w:t>
      </w:r>
      <w:r w:rsidR="00E67C10" w:rsidRPr="00E67C10">
        <w:rPr>
          <w:b/>
          <w:bCs/>
        </w:rPr>
        <w:t>Percentile Rank</w:t>
      </w:r>
    </w:p>
    <w:p w14:paraId="72F90DE0" w14:textId="77777777" w:rsidR="00E67C10" w:rsidRPr="00E67C10" w:rsidRDefault="00E67C10" w:rsidP="00E67C10">
      <w:pPr>
        <w:rPr>
          <w:lang w:val="en-GB"/>
        </w:rPr>
      </w:pPr>
      <w:r w:rsidRPr="00E67C10">
        <w:rPr>
          <w:lang w:val="en-GB"/>
        </w:rPr>
        <w:t>To enhance interpretability and provide a clear benchmark, each campaign was also assigned a percentile rank based on its adjusted performance score.</w:t>
      </w:r>
      <w:r w:rsidRPr="00E67C10">
        <w:rPr>
          <w:lang w:val="en-GB"/>
        </w:rPr>
        <w:br/>
        <w:t xml:space="preserve">This relative score shows </w:t>
      </w:r>
      <w:r w:rsidRPr="00E67C10">
        <w:rPr>
          <w:b/>
          <w:bCs/>
          <w:lang w:val="en-GB"/>
        </w:rPr>
        <w:t>how a campaign performs compared to others</w:t>
      </w:r>
      <w:r w:rsidRPr="00E67C10">
        <w:rPr>
          <w:lang w:val="en-GB"/>
        </w:rPr>
        <w:t xml:space="preserve"> (e.g., top 10%, bottom 25%).</w:t>
      </w:r>
    </w:p>
    <w:p w14:paraId="57963692" w14:textId="77777777" w:rsidR="00E67C10" w:rsidRPr="00E67C10" w:rsidRDefault="00E67C10" w:rsidP="00E67C10">
      <w:pPr>
        <w:numPr>
          <w:ilvl w:val="0"/>
          <w:numId w:val="34"/>
        </w:numPr>
        <w:rPr>
          <w:lang w:val="en-GB"/>
        </w:rPr>
      </w:pPr>
      <w:r w:rsidRPr="00E67C10">
        <w:rPr>
          <w:lang w:val="en-GB"/>
        </w:rPr>
        <w:t>Percentiles were calculated across all campaign scores.</w:t>
      </w:r>
    </w:p>
    <w:p w14:paraId="38B863F8" w14:textId="77777777" w:rsidR="00E67C10" w:rsidRPr="00E67C10" w:rsidRDefault="00E67C10" w:rsidP="00E67C10">
      <w:pPr>
        <w:numPr>
          <w:ilvl w:val="0"/>
          <w:numId w:val="34"/>
        </w:numPr>
        <w:rPr>
          <w:lang w:val="en-GB"/>
        </w:rPr>
      </w:pPr>
      <w:r w:rsidRPr="00E67C10">
        <w:rPr>
          <w:lang w:val="en-GB"/>
        </w:rPr>
        <w:t xml:space="preserve">Results were rounded to integer values from </w:t>
      </w:r>
      <w:r w:rsidRPr="00E67C10">
        <w:rPr>
          <w:b/>
          <w:bCs/>
          <w:lang w:val="en-GB"/>
        </w:rPr>
        <w:t>0 to 100</w:t>
      </w:r>
      <w:r w:rsidRPr="00E67C10">
        <w:rPr>
          <w:lang w:val="en-GB"/>
        </w:rPr>
        <w:t>, where 100 represents the highest-performing campaign.</w:t>
      </w:r>
    </w:p>
    <w:p w14:paraId="14DFEE46" w14:textId="77777777" w:rsidR="00E67C10" w:rsidRPr="00E67C10" w:rsidRDefault="00E67C10" w:rsidP="00E67C10">
      <w:pPr>
        <w:numPr>
          <w:ilvl w:val="0"/>
          <w:numId w:val="34"/>
        </w:numPr>
        <w:rPr>
          <w:lang w:val="en-GB"/>
        </w:rPr>
      </w:pPr>
      <w:r w:rsidRPr="00E67C10">
        <w:rPr>
          <w:lang w:val="en-GB"/>
        </w:rPr>
        <w:t>This method helps identify performance tiers (e.g., quartiles) and is especially useful in executive dashboards and communication.</w:t>
      </w:r>
    </w:p>
    <w:p w14:paraId="00686BA5" w14:textId="38D461AC" w:rsidR="00F47C98" w:rsidRPr="003A45CA" w:rsidRDefault="00F47C98" w:rsidP="00F47C98">
      <w:pPr>
        <w:rPr>
          <w:b/>
          <w:bCs/>
          <w:lang w:val="en-GB"/>
        </w:rPr>
      </w:pPr>
      <w:r w:rsidRPr="003A45CA">
        <w:rPr>
          <w:b/>
          <w:bCs/>
          <w:lang w:val="en-GB"/>
        </w:rPr>
        <w:t xml:space="preserve">5. </w:t>
      </w:r>
      <w:r w:rsidR="00E67C10" w:rsidRPr="00E67C10">
        <w:rPr>
          <w:b/>
          <w:bCs/>
        </w:rPr>
        <w:t>Visual Analysis of Score Distributions and Percentile Transformation</w:t>
      </w:r>
    </w:p>
    <w:p w14:paraId="47290130" w14:textId="78117634" w:rsidR="00D0729F" w:rsidRDefault="00E67C10" w:rsidP="00E67C10">
      <w:r w:rsidRPr="00E67C10">
        <w:t>To better understand the effectiveness and interpretability of the Performance Score, we visualized the distribution of the original score and the newly introduced percentile-based score. This transformation was introduced to make the results more actionable and intuitive for non-technical stakeholders.</w:t>
      </w:r>
    </w:p>
    <w:p w14:paraId="5E68E106" w14:textId="77777777" w:rsidR="007F6B92" w:rsidRDefault="007F6B92" w:rsidP="00B70B4D">
      <w:pPr>
        <w:rPr>
          <w:b/>
          <w:bCs/>
          <w:lang w:val="en-GB"/>
        </w:rPr>
      </w:pPr>
    </w:p>
    <w:p w14:paraId="69E7991F" w14:textId="77777777" w:rsidR="007F6B92" w:rsidRDefault="007F6B92" w:rsidP="00B70B4D">
      <w:pPr>
        <w:rPr>
          <w:b/>
          <w:bCs/>
          <w:lang w:val="en-GB"/>
        </w:rPr>
      </w:pPr>
    </w:p>
    <w:p w14:paraId="54A46903" w14:textId="77777777" w:rsidR="007F6B92" w:rsidRDefault="007F6B92" w:rsidP="00B70B4D">
      <w:pPr>
        <w:rPr>
          <w:b/>
          <w:bCs/>
          <w:lang w:val="en-GB"/>
        </w:rPr>
      </w:pPr>
    </w:p>
    <w:p w14:paraId="15A38C3D" w14:textId="77777777" w:rsidR="007F6B92" w:rsidRDefault="007F6B92" w:rsidP="00B70B4D">
      <w:pPr>
        <w:rPr>
          <w:b/>
          <w:bCs/>
          <w:lang w:val="en-GB"/>
        </w:rPr>
      </w:pPr>
    </w:p>
    <w:p w14:paraId="6304E061" w14:textId="77777777" w:rsidR="007F6B92" w:rsidRDefault="007F6B92" w:rsidP="00B70B4D">
      <w:pPr>
        <w:rPr>
          <w:b/>
          <w:bCs/>
          <w:lang w:val="en-GB"/>
        </w:rPr>
      </w:pPr>
    </w:p>
    <w:p w14:paraId="56A4254E" w14:textId="3E47C95E" w:rsidR="00B70B4D" w:rsidRDefault="00B70B4D" w:rsidP="00B70B4D">
      <w:pPr>
        <w:rPr>
          <w:lang w:val="en-GB"/>
        </w:rPr>
      </w:pPr>
      <w:r w:rsidRPr="00B70B4D">
        <w:rPr>
          <w:b/>
          <w:bCs/>
          <w:lang w:val="en-GB"/>
        </w:rPr>
        <w:t>Plot 1: Histogram of Performance Score (0–100)</w:t>
      </w:r>
    </w:p>
    <w:p w14:paraId="29C16771" w14:textId="1373438D" w:rsidR="00B70B4D" w:rsidRPr="00B70B4D" w:rsidRDefault="00B70B4D" w:rsidP="00B70B4D">
      <w:pPr>
        <w:rPr>
          <w:lang w:val="en-GB"/>
        </w:rPr>
      </w:pPr>
      <w:r w:rsidRPr="00B70B4D">
        <w:rPr>
          <w:noProof/>
          <w:lang w:val="en-GB"/>
        </w:rPr>
        <w:drawing>
          <wp:inline distT="0" distB="0" distL="0" distR="0" wp14:anchorId="47F33D28" wp14:editId="23F5A0B7">
            <wp:extent cx="5486400" cy="2592070"/>
            <wp:effectExtent l="0" t="0" r="0" b="0"/>
            <wp:docPr id="1413184742" name="Picture 1" descr="A graph of performance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4742" name="Picture 1" descr="A graph of performance scores&#10;&#10;AI-generated content may be incorrect."/>
                    <pic:cNvPicPr/>
                  </pic:nvPicPr>
                  <pic:blipFill>
                    <a:blip r:embed="rId11"/>
                    <a:stretch>
                      <a:fillRect/>
                    </a:stretch>
                  </pic:blipFill>
                  <pic:spPr>
                    <a:xfrm>
                      <a:off x="0" y="0"/>
                      <a:ext cx="5486400" cy="2592070"/>
                    </a:xfrm>
                    <a:prstGeom prst="rect">
                      <a:avLst/>
                    </a:prstGeom>
                  </pic:spPr>
                </pic:pic>
              </a:graphicData>
            </a:graphic>
          </wp:inline>
        </w:drawing>
      </w:r>
    </w:p>
    <w:p w14:paraId="4AEB8068" w14:textId="46DF22AF" w:rsidR="00B70B4D" w:rsidRPr="00B70B4D" w:rsidRDefault="00B70B4D" w:rsidP="00B70B4D">
      <w:pPr>
        <w:pStyle w:val="ListParagraph"/>
        <w:numPr>
          <w:ilvl w:val="0"/>
          <w:numId w:val="37"/>
        </w:numPr>
        <w:rPr>
          <w:lang w:val="en-GB"/>
        </w:rPr>
      </w:pPr>
      <w:r w:rsidRPr="00B70B4D">
        <w:rPr>
          <w:lang w:val="en-GB"/>
        </w:rPr>
        <w:t>Interpretation: The score distribution is tightly clustered around 50. This narrow range results from clipping and median-</w:t>
      </w:r>
      <w:proofErr w:type="spellStart"/>
      <w:r w:rsidRPr="00B70B4D">
        <w:rPr>
          <w:lang w:val="en-GB"/>
        </w:rPr>
        <w:t>centering</w:t>
      </w:r>
      <w:proofErr w:type="spellEnd"/>
      <w:r w:rsidRPr="00B70B4D">
        <w:rPr>
          <w:lang w:val="en-GB"/>
        </w:rPr>
        <w:t xml:space="preserve"> and makes it hard to distinguish between campaigns with similar values.</w:t>
      </w:r>
    </w:p>
    <w:p w14:paraId="47AA019A" w14:textId="65A06EE4" w:rsidR="00B70B4D" w:rsidRDefault="00B70B4D" w:rsidP="00B70B4D">
      <w:pPr>
        <w:rPr>
          <w:b/>
          <w:bCs/>
          <w:lang w:val="en-GB"/>
        </w:rPr>
      </w:pPr>
      <w:r w:rsidRPr="00B70B4D">
        <w:rPr>
          <w:b/>
          <w:bCs/>
          <w:lang w:val="en-GB"/>
        </w:rPr>
        <w:t>Plot 2: Boxplot of Performance Score (0–100)</w:t>
      </w:r>
    </w:p>
    <w:p w14:paraId="3D842BF4" w14:textId="0B94C29A" w:rsidR="00B70B4D" w:rsidRPr="00B70B4D" w:rsidRDefault="00B70B4D" w:rsidP="00B70B4D">
      <w:pPr>
        <w:rPr>
          <w:lang w:val="en-GB"/>
        </w:rPr>
      </w:pPr>
      <w:r w:rsidRPr="00B70B4D">
        <w:rPr>
          <w:noProof/>
          <w:lang w:val="en-GB"/>
        </w:rPr>
        <w:drawing>
          <wp:inline distT="0" distB="0" distL="0" distR="0" wp14:anchorId="64FA3B46" wp14:editId="6F745938">
            <wp:extent cx="5486400" cy="2537460"/>
            <wp:effectExtent l="0" t="0" r="0" b="0"/>
            <wp:docPr id="1487807074"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7074" name="Picture 1" descr="A graph of performance score&#10;&#10;AI-generated content may be incorrect."/>
                    <pic:cNvPicPr/>
                  </pic:nvPicPr>
                  <pic:blipFill>
                    <a:blip r:embed="rId12"/>
                    <a:stretch>
                      <a:fillRect/>
                    </a:stretch>
                  </pic:blipFill>
                  <pic:spPr>
                    <a:xfrm>
                      <a:off x="0" y="0"/>
                      <a:ext cx="5486400" cy="2537460"/>
                    </a:xfrm>
                    <a:prstGeom prst="rect">
                      <a:avLst/>
                    </a:prstGeom>
                  </pic:spPr>
                </pic:pic>
              </a:graphicData>
            </a:graphic>
          </wp:inline>
        </w:drawing>
      </w:r>
    </w:p>
    <w:p w14:paraId="600C5965" w14:textId="47302DF9" w:rsidR="00B70B4D" w:rsidRPr="00B70B4D" w:rsidRDefault="00B70B4D" w:rsidP="00B70B4D">
      <w:pPr>
        <w:pStyle w:val="ListParagraph"/>
        <w:numPr>
          <w:ilvl w:val="0"/>
          <w:numId w:val="37"/>
        </w:numPr>
        <w:rPr>
          <w:lang w:val="en-GB"/>
        </w:rPr>
      </w:pPr>
      <w:r w:rsidRPr="00B70B4D">
        <w:rPr>
          <w:lang w:val="en-GB"/>
        </w:rPr>
        <w:t>Interpretation: The interquartile range is small, and many values appear as statistical outliers, although these are often still relevant business cases.</w:t>
      </w:r>
    </w:p>
    <w:p w14:paraId="54CE5979" w14:textId="5D8FA324" w:rsidR="00B70B4D" w:rsidRPr="00B70B4D" w:rsidRDefault="00B70B4D" w:rsidP="00B70B4D">
      <w:pPr>
        <w:rPr>
          <w:lang w:val="en-GB"/>
        </w:rPr>
      </w:pPr>
    </w:p>
    <w:p w14:paraId="27F4C0D2" w14:textId="77777777" w:rsidR="007F6B92" w:rsidRDefault="007F6B92" w:rsidP="00B70B4D">
      <w:pPr>
        <w:rPr>
          <w:b/>
          <w:bCs/>
          <w:lang w:val="en-GB"/>
        </w:rPr>
      </w:pPr>
    </w:p>
    <w:p w14:paraId="5D3A0511" w14:textId="77777777" w:rsidR="007F6B92" w:rsidRDefault="007F6B92" w:rsidP="00B70B4D">
      <w:pPr>
        <w:rPr>
          <w:b/>
          <w:bCs/>
          <w:lang w:val="en-GB"/>
        </w:rPr>
      </w:pPr>
    </w:p>
    <w:p w14:paraId="7E868969" w14:textId="77777777" w:rsidR="007F6B92" w:rsidRDefault="007F6B92" w:rsidP="00B70B4D">
      <w:pPr>
        <w:rPr>
          <w:b/>
          <w:bCs/>
          <w:lang w:val="en-GB"/>
        </w:rPr>
      </w:pPr>
    </w:p>
    <w:p w14:paraId="63A3D110" w14:textId="15E147A7" w:rsidR="00B70B4D" w:rsidRDefault="00B70B4D" w:rsidP="00B70B4D">
      <w:pPr>
        <w:rPr>
          <w:b/>
          <w:bCs/>
          <w:lang w:val="en-GB"/>
        </w:rPr>
      </w:pPr>
      <w:r w:rsidRPr="00B70B4D">
        <w:rPr>
          <w:b/>
          <w:bCs/>
          <w:lang w:val="en-GB"/>
        </w:rPr>
        <w:t>Plot 3: Histogram of Score Percentile (0–100)</w:t>
      </w:r>
    </w:p>
    <w:p w14:paraId="2FF692AB" w14:textId="15AF18D8" w:rsidR="00B70B4D" w:rsidRPr="00B70B4D" w:rsidRDefault="00B70B4D" w:rsidP="00B70B4D">
      <w:pPr>
        <w:rPr>
          <w:lang w:val="en-GB"/>
        </w:rPr>
      </w:pPr>
      <w:r w:rsidRPr="00B70B4D">
        <w:rPr>
          <w:noProof/>
          <w:lang w:val="en-GB"/>
        </w:rPr>
        <w:drawing>
          <wp:inline distT="0" distB="0" distL="0" distR="0" wp14:anchorId="72807162" wp14:editId="29BFF3AA">
            <wp:extent cx="5486400" cy="2628900"/>
            <wp:effectExtent l="0" t="0" r="0" b="0"/>
            <wp:docPr id="2071074793"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93" name="Picture 1" descr="A graph of performance score&#10;&#10;AI-generated content may be incorrect."/>
                    <pic:cNvPicPr/>
                  </pic:nvPicPr>
                  <pic:blipFill>
                    <a:blip r:embed="rId13"/>
                    <a:stretch>
                      <a:fillRect/>
                    </a:stretch>
                  </pic:blipFill>
                  <pic:spPr>
                    <a:xfrm>
                      <a:off x="0" y="0"/>
                      <a:ext cx="5486400" cy="2628900"/>
                    </a:xfrm>
                    <a:prstGeom prst="rect">
                      <a:avLst/>
                    </a:prstGeom>
                  </pic:spPr>
                </pic:pic>
              </a:graphicData>
            </a:graphic>
          </wp:inline>
        </w:drawing>
      </w:r>
    </w:p>
    <w:p w14:paraId="1E9848C1" w14:textId="5ECF3482" w:rsidR="00B70B4D" w:rsidRPr="00B70B4D" w:rsidRDefault="00B70B4D" w:rsidP="00B70B4D">
      <w:pPr>
        <w:pStyle w:val="ListParagraph"/>
        <w:numPr>
          <w:ilvl w:val="0"/>
          <w:numId w:val="37"/>
        </w:numPr>
        <w:rPr>
          <w:lang w:val="en-GB"/>
        </w:rPr>
      </w:pPr>
      <w:r w:rsidRPr="00B70B4D">
        <w:rPr>
          <w:lang w:val="en-GB"/>
        </w:rPr>
        <w:t>Interpretation: The percentile distribution is nearly uniform. Each percentile contains a similar number of campaigns, which allows executives to easily interpret and rank performance.</w:t>
      </w:r>
    </w:p>
    <w:p w14:paraId="532BC3D7" w14:textId="7C0246EB" w:rsidR="00B70B4D" w:rsidRDefault="00B70B4D" w:rsidP="00B70B4D">
      <w:pPr>
        <w:rPr>
          <w:b/>
          <w:bCs/>
          <w:lang w:val="en-GB"/>
        </w:rPr>
      </w:pPr>
      <w:r w:rsidRPr="00B70B4D">
        <w:rPr>
          <w:b/>
          <w:bCs/>
          <w:lang w:val="en-GB"/>
        </w:rPr>
        <w:t>Plot 4: Boxplot of Score Percentile (0–100)</w:t>
      </w:r>
    </w:p>
    <w:p w14:paraId="6AC33913" w14:textId="585C76EE" w:rsidR="00B70B4D" w:rsidRPr="00B70B4D" w:rsidRDefault="00B70B4D" w:rsidP="00B70B4D">
      <w:pPr>
        <w:rPr>
          <w:lang w:val="en-GB"/>
        </w:rPr>
      </w:pPr>
      <w:r w:rsidRPr="00B70B4D">
        <w:rPr>
          <w:noProof/>
          <w:lang w:val="en-GB"/>
        </w:rPr>
        <w:drawing>
          <wp:inline distT="0" distB="0" distL="0" distR="0" wp14:anchorId="6E4B5FB6" wp14:editId="3A381CA1">
            <wp:extent cx="5486400" cy="2669540"/>
            <wp:effectExtent l="0" t="0" r="0" b="0"/>
            <wp:docPr id="1014874899" name="Picture 1" descr="A graph with a ba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74899" name="Picture 1" descr="A graph with a bar and a line&#10;&#10;AI-generated content may be incorrect."/>
                    <pic:cNvPicPr/>
                  </pic:nvPicPr>
                  <pic:blipFill>
                    <a:blip r:embed="rId14"/>
                    <a:stretch>
                      <a:fillRect/>
                    </a:stretch>
                  </pic:blipFill>
                  <pic:spPr>
                    <a:xfrm>
                      <a:off x="0" y="0"/>
                      <a:ext cx="5486400" cy="2669540"/>
                    </a:xfrm>
                    <a:prstGeom prst="rect">
                      <a:avLst/>
                    </a:prstGeom>
                  </pic:spPr>
                </pic:pic>
              </a:graphicData>
            </a:graphic>
          </wp:inline>
        </w:drawing>
      </w:r>
    </w:p>
    <w:p w14:paraId="510503FE" w14:textId="04D23119" w:rsidR="00B70B4D" w:rsidRPr="00B70B4D" w:rsidRDefault="00B70B4D" w:rsidP="00B70B4D">
      <w:pPr>
        <w:pStyle w:val="ListParagraph"/>
        <w:numPr>
          <w:ilvl w:val="0"/>
          <w:numId w:val="37"/>
        </w:numPr>
        <w:rPr>
          <w:lang w:val="en-GB"/>
        </w:rPr>
      </w:pPr>
      <w:r w:rsidRPr="00B70B4D">
        <w:rPr>
          <w:lang w:val="en-GB"/>
        </w:rPr>
        <w:lastRenderedPageBreak/>
        <w:t>Interpretation: This plot confirms a well-balanced and evenly spread score distribution, with no artificial outliers and a median at 50.</w:t>
      </w:r>
    </w:p>
    <w:p w14:paraId="1B07FBC5" w14:textId="77777777" w:rsidR="007F6B92" w:rsidRDefault="007F6B92" w:rsidP="00E67C10">
      <w:pPr>
        <w:rPr>
          <w:b/>
          <w:bCs/>
        </w:rPr>
      </w:pPr>
    </w:p>
    <w:p w14:paraId="22EF42D5" w14:textId="77777777" w:rsidR="007F6B92" w:rsidRDefault="007F6B92" w:rsidP="00E67C10">
      <w:pPr>
        <w:rPr>
          <w:b/>
          <w:bCs/>
        </w:rPr>
      </w:pPr>
    </w:p>
    <w:p w14:paraId="26DFD836" w14:textId="1C5278C1" w:rsidR="00B70B4D" w:rsidRDefault="00B70B4D" w:rsidP="00E67C10">
      <w:pPr>
        <w:rPr>
          <w:b/>
          <w:bCs/>
        </w:rPr>
      </w:pPr>
      <w:r>
        <w:rPr>
          <w:b/>
          <w:bCs/>
        </w:rPr>
        <w:t xml:space="preserve">Output: </w:t>
      </w:r>
      <w:r w:rsidRPr="00B70B4D">
        <w:rPr>
          <w:b/>
          <w:bCs/>
        </w:rPr>
        <w:t>Summary Statistics (Median &amp; Mean)</w:t>
      </w:r>
    </w:p>
    <w:p w14:paraId="0F1892D1" w14:textId="52D1E752" w:rsidR="00B70B4D" w:rsidRDefault="00C16E2F" w:rsidP="00E67C10">
      <w:pPr>
        <w:rPr>
          <w:b/>
          <w:bCs/>
          <w:lang w:val="en-GB"/>
        </w:rPr>
      </w:pPr>
      <w:r w:rsidRPr="00C16E2F">
        <w:rPr>
          <w:b/>
          <w:bCs/>
          <w:noProof/>
          <w:lang w:val="en-GB"/>
        </w:rPr>
        <w:drawing>
          <wp:inline distT="0" distB="0" distL="0" distR="0" wp14:anchorId="59A424A8" wp14:editId="0A6D8224">
            <wp:extent cx="3343742" cy="2524477"/>
            <wp:effectExtent l="0" t="0" r="9525" b="0"/>
            <wp:docPr id="649984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4115" name="Picture 1" descr="A screenshot of a computer&#10;&#10;AI-generated content may be incorrect."/>
                    <pic:cNvPicPr/>
                  </pic:nvPicPr>
                  <pic:blipFill>
                    <a:blip r:embed="rId15"/>
                    <a:stretch>
                      <a:fillRect/>
                    </a:stretch>
                  </pic:blipFill>
                  <pic:spPr>
                    <a:xfrm>
                      <a:off x="0" y="0"/>
                      <a:ext cx="3343742" cy="2524477"/>
                    </a:xfrm>
                    <a:prstGeom prst="rect">
                      <a:avLst/>
                    </a:prstGeom>
                  </pic:spPr>
                </pic:pic>
              </a:graphicData>
            </a:graphic>
          </wp:inline>
        </w:drawing>
      </w:r>
    </w:p>
    <w:p w14:paraId="42FD9FEC" w14:textId="42C9FB74" w:rsidR="00C16E2F" w:rsidRPr="00C16E2F" w:rsidRDefault="00C16E2F" w:rsidP="00E67C10">
      <w:pPr>
        <w:rPr>
          <w:lang w:val="en-GB"/>
        </w:rPr>
      </w:pPr>
      <w:r w:rsidRPr="00C16E2F">
        <w:rPr>
          <w:lang w:val="en-GB"/>
        </w:rPr>
        <w:t>Interpretation:</w:t>
      </w:r>
      <w:r>
        <w:rPr>
          <w:lang w:val="en-GB"/>
        </w:rPr>
        <w:t xml:space="preserve"> </w:t>
      </w:r>
      <w:r w:rsidRPr="00C16E2F">
        <w:rPr>
          <w:lang w:val="en-GB"/>
        </w:rPr>
        <w:t>Although Campaigns 2 and 4 have nearly identical scores (~50.10), they fall into the 55th and 54th percentiles – placing them exactly in the middle.</w:t>
      </w:r>
      <w:r w:rsidRPr="00C16E2F">
        <w:rPr>
          <w:lang w:val="en-GB"/>
        </w:rPr>
        <w:br/>
        <w:t>In contrast, Campaign 1 has a slightly lower score (~47.83) but ranks only in the 8th percentile, meaning it performs worse than 92% of all campaigns.</w:t>
      </w:r>
    </w:p>
    <w:p w14:paraId="557E7097" w14:textId="77777777" w:rsidR="00C16E2F" w:rsidRDefault="00D0729F" w:rsidP="00C16E2F">
      <w:pPr>
        <w:rPr>
          <w:lang w:val="en-GB"/>
        </w:rPr>
      </w:pPr>
      <w:r w:rsidRPr="00D0729F">
        <w:rPr>
          <w:b/>
          <w:bCs/>
          <w:lang w:val="en-GB"/>
        </w:rPr>
        <w:t xml:space="preserve">6. </w:t>
      </w:r>
      <w:r w:rsidR="00C16E2F">
        <w:rPr>
          <w:b/>
          <w:bCs/>
          <w:lang w:val="en-GB"/>
        </w:rPr>
        <w:t xml:space="preserve"> </w:t>
      </w:r>
      <w:r w:rsidR="00C16E2F" w:rsidRPr="00C16E2F">
        <w:rPr>
          <w:b/>
          <w:bCs/>
          <w:lang w:val="en-GB"/>
        </w:rPr>
        <w:t>Conclusion</w:t>
      </w:r>
    </w:p>
    <w:p w14:paraId="0D39AA3E" w14:textId="4824B1E8" w:rsidR="00C16E2F" w:rsidRPr="00C16E2F" w:rsidRDefault="00C16E2F" w:rsidP="00C16E2F">
      <w:pPr>
        <w:rPr>
          <w:b/>
          <w:bCs/>
          <w:lang w:val="en-GB"/>
        </w:rPr>
      </w:pPr>
      <w:r w:rsidRPr="00C16E2F">
        <w:rPr>
          <w:lang w:val="en-GB"/>
        </w:rPr>
        <w:t>Percentile ranking provides a clearer and more intuitive positioning, without distorting the original distribution.</w:t>
      </w:r>
      <w:r>
        <w:rPr>
          <w:lang w:val="en-GB"/>
        </w:rPr>
        <w:t xml:space="preserve"> </w:t>
      </w:r>
      <w:r w:rsidRPr="00C16E2F">
        <w:rPr>
          <w:lang w:val="en-GB"/>
        </w:rPr>
        <w:t>The ranking is immediately understandable – especially for non-technical decision-makers.</w:t>
      </w:r>
    </w:p>
    <w:p w14:paraId="0CFE39D4" w14:textId="7844D055" w:rsidR="003536AD" w:rsidRDefault="00000000" w:rsidP="00C16E2F">
      <w:pPr>
        <w:pStyle w:val="Heading2"/>
      </w:pPr>
      <w:r>
        <w:t>9. Campaign Analysis in the Interactive Dashboard</w:t>
      </w:r>
    </w:p>
    <w:p w14:paraId="6F5C79ED" w14:textId="49BE769A" w:rsidR="00481DD6" w:rsidRDefault="002503A4" w:rsidP="00D0729F">
      <w:r w:rsidRPr="002503A4">
        <w:t xml:space="preserve">The interactive Tableau dashboard provides a comprehensive overview of campaign performance for individual clients. In the example shown, the filter in the top-right corner is set to the client </w:t>
      </w:r>
      <w:r w:rsidRPr="002503A4">
        <w:rPr>
          <w:i/>
          <w:iCs/>
        </w:rPr>
        <w:t>Edwards LLC</w:t>
      </w:r>
      <w:r w:rsidRPr="002503A4">
        <w:t>, which automatically limits the displayed data to their campaigns. This setup allows executives to focus their analysis on a single client without being distracted by others.</w:t>
      </w:r>
    </w:p>
    <w:p w14:paraId="5B7E9F23" w14:textId="77777777" w:rsidR="00481DD6" w:rsidRDefault="00481DD6" w:rsidP="00D0729F"/>
    <w:p w14:paraId="1471587C" w14:textId="77777777" w:rsidR="00481DD6" w:rsidRDefault="00481DD6" w:rsidP="00D0729F"/>
    <w:p w14:paraId="5E2F6F59" w14:textId="77777777" w:rsidR="00481DD6" w:rsidRDefault="00481DD6" w:rsidP="00D0729F"/>
    <w:p w14:paraId="5200ADCD" w14:textId="1B4FC46E" w:rsidR="00D0729F" w:rsidRDefault="00D0729F" w:rsidP="00D0729F">
      <w:pPr>
        <w:rPr>
          <w:b/>
          <w:bCs/>
          <w:lang w:val="en-GB"/>
        </w:rPr>
      </w:pPr>
      <w:r w:rsidRPr="00D0729F">
        <w:rPr>
          <w:b/>
          <w:bCs/>
          <w:lang w:val="en-GB"/>
        </w:rPr>
        <w:lastRenderedPageBreak/>
        <w:t>Dashboard 1 – Funnel Performance Overview (Edwards LLC):</w:t>
      </w:r>
    </w:p>
    <w:p w14:paraId="0F27F9C6" w14:textId="52CB81F1" w:rsidR="00410D85" w:rsidRDefault="00152973" w:rsidP="00D0729F">
      <w:pPr>
        <w:rPr>
          <w:lang w:val="en-GB"/>
        </w:rPr>
      </w:pPr>
      <w:r w:rsidRPr="00152973">
        <w:rPr>
          <w:noProof/>
          <w:lang w:val="en-GB"/>
        </w:rPr>
        <w:drawing>
          <wp:inline distT="0" distB="0" distL="0" distR="0" wp14:anchorId="6444D344" wp14:editId="34D9C3B2">
            <wp:extent cx="5486400" cy="3079115"/>
            <wp:effectExtent l="0" t="0" r="0" b="6985"/>
            <wp:docPr id="102252255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2552" name="Picture 1" descr="A screenshot of a graph&#10;&#10;AI-generated content may be incorrect."/>
                    <pic:cNvPicPr/>
                  </pic:nvPicPr>
                  <pic:blipFill>
                    <a:blip r:embed="rId16"/>
                    <a:stretch>
                      <a:fillRect/>
                    </a:stretch>
                  </pic:blipFill>
                  <pic:spPr>
                    <a:xfrm>
                      <a:off x="0" y="0"/>
                      <a:ext cx="5486400" cy="3079115"/>
                    </a:xfrm>
                    <a:prstGeom prst="rect">
                      <a:avLst/>
                    </a:prstGeom>
                  </pic:spPr>
                </pic:pic>
              </a:graphicData>
            </a:graphic>
          </wp:inline>
        </w:drawing>
      </w:r>
    </w:p>
    <w:p w14:paraId="76236A9F" w14:textId="77777777" w:rsidR="002503A4" w:rsidRPr="002503A4" w:rsidRDefault="002503A4" w:rsidP="002503A4">
      <w:pPr>
        <w:rPr>
          <w:lang w:val="en-GB"/>
        </w:rPr>
      </w:pPr>
      <w:r w:rsidRPr="002503A4">
        <w:rPr>
          <w:lang w:val="en-GB"/>
        </w:rPr>
        <w:t xml:space="preserve">The main dashboard aggregates performance metrics from all campaigns associated with the selected client and visualizes the full funnel from page views to final conversions. Each KPI panel (e.g., Conversion Rate, CPA, CTR) is accompanied by a color-coded dot, indicating how the respective campaign performs compared to all others in the dataset. These indicators follow a standardized </w:t>
      </w:r>
      <w:proofErr w:type="spellStart"/>
      <w:r w:rsidRPr="002503A4">
        <w:rPr>
          <w:lang w:val="en-GB"/>
        </w:rPr>
        <w:t>color</w:t>
      </w:r>
      <w:proofErr w:type="spellEnd"/>
      <w:r w:rsidRPr="002503A4">
        <w:rPr>
          <w:lang w:val="en-GB"/>
        </w:rPr>
        <w:t xml:space="preserve"> legend — from </w:t>
      </w:r>
      <w:r w:rsidRPr="002503A4">
        <w:rPr>
          <w:rFonts w:ascii="Segoe UI Emoji" w:hAnsi="Segoe UI Emoji" w:cs="Segoe UI Emoji"/>
          <w:lang w:val="de-DE"/>
        </w:rPr>
        <w:t>🟢</w:t>
      </w:r>
      <w:r w:rsidRPr="002503A4">
        <w:rPr>
          <w:lang w:val="en-GB"/>
        </w:rPr>
        <w:t xml:space="preserve"> </w:t>
      </w:r>
      <w:r w:rsidRPr="002503A4">
        <w:rPr>
          <w:i/>
          <w:iCs/>
          <w:lang w:val="en-GB"/>
        </w:rPr>
        <w:t>Top 25% (excellent)</w:t>
      </w:r>
      <w:r w:rsidRPr="002503A4">
        <w:rPr>
          <w:lang w:val="en-GB"/>
        </w:rPr>
        <w:t xml:space="preserve"> to </w:t>
      </w:r>
      <w:r w:rsidRPr="002503A4">
        <w:rPr>
          <w:rFonts w:ascii="Segoe UI Emoji" w:hAnsi="Segoe UI Emoji" w:cs="Segoe UI Emoji"/>
          <w:lang w:val="de-DE"/>
        </w:rPr>
        <w:t>🔴</w:t>
      </w:r>
      <w:r w:rsidRPr="002503A4">
        <w:rPr>
          <w:lang w:val="en-GB"/>
        </w:rPr>
        <w:t xml:space="preserve"> </w:t>
      </w:r>
      <w:r w:rsidRPr="002503A4">
        <w:rPr>
          <w:i/>
          <w:iCs/>
          <w:lang w:val="en-GB"/>
        </w:rPr>
        <w:t>Bottom 25% (needs improvement)</w:t>
      </w:r>
      <w:r w:rsidRPr="002503A4">
        <w:rPr>
          <w:lang w:val="en-GB"/>
        </w:rPr>
        <w:t xml:space="preserve"> — allowing for instant visual assessment.</w:t>
      </w:r>
    </w:p>
    <w:p w14:paraId="47BE5D9B" w14:textId="77777777" w:rsidR="002503A4" w:rsidRPr="002503A4" w:rsidRDefault="002503A4" w:rsidP="002503A4">
      <w:pPr>
        <w:rPr>
          <w:lang w:val="en-GB"/>
        </w:rPr>
      </w:pPr>
      <w:r w:rsidRPr="002503A4">
        <w:rPr>
          <w:lang w:val="en-GB"/>
        </w:rPr>
        <w:t>The performance score, displayed in the upper left, is always calculated at the campaign level. The shown value reflects the aggregated score based on the current filter selection — either for one specific campaign or for all campaigns of a given client.</w:t>
      </w:r>
    </w:p>
    <w:p w14:paraId="6D19E949" w14:textId="77777777" w:rsidR="002503A4" w:rsidRPr="002503A4" w:rsidRDefault="002503A4" w:rsidP="002503A4">
      <w:pPr>
        <w:rPr>
          <w:lang w:val="en-GB"/>
        </w:rPr>
      </w:pPr>
      <w:r w:rsidRPr="002503A4">
        <w:rPr>
          <w:lang w:val="en-GB"/>
        </w:rPr>
        <w:t>Executives can flexibly filter the dashboard not only by client or campaign, but also by responsible executive. This enables personalized analysis tailored to specific roles and reporting needs.</w:t>
      </w:r>
    </w:p>
    <w:p w14:paraId="16177787" w14:textId="77777777" w:rsidR="002503A4" w:rsidRPr="002503A4" w:rsidRDefault="002503A4" w:rsidP="002503A4">
      <w:pPr>
        <w:rPr>
          <w:lang w:val="en-GB"/>
        </w:rPr>
      </w:pPr>
      <w:r w:rsidRPr="002503A4">
        <w:rPr>
          <w:lang w:val="en-GB"/>
        </w:rPr>
        <w:t xml:space="preserve">The funnel visualization at the </w:t>
      </w:r>
      <w:proofErr w:type="spellStart"/>
      <w:r w:rsidRPr="002503A4">
        <w:rPr>
          <w:lang w:val="en-GB"/>
        </w:rPr>
        <w:t>center</w:t>
      </w:r>
      <w:proofErr w:type="spellEnd"/>
      <w:r w:rsidRPr="002503A4">
        <w:rPr>
          <w:lang w:val="en-GB"/>
        </w:rPr>
        <w:t xml:space="preserve"> illustrates the customer journey in stages: from </w:t>
      </w:r>
      <w:r w:rsidRPr="002503A4">
        <w:rPr>
          <w:i/>
          <w:iCs/>
          <w:lang w:val="en-GB"/>
        </w:rPr>
        <w:t>views</w:t>
      </w:r>
      <w:r w:rsidRPr="002503A4">
        <w:rPr>
          <w:lang w:val="en-GB"/>
        </w:rPr>
        <w:t xml:space="preserve"> to </w:t>
      </w:r>
      <w:r w:rsidRPr="002503A4">
        <w:rPr>
          <w:i/>
          <w:iCs/>
          <w:lang w:val="en-GB"/>
        </w:rPr>
        <w:t>likes</w:t>
      </w:r>
      <w:r w:rsidRPr="002503A4">
        <w:rPr>
          <w:lang w:val="en-GB"/>
        </w:rPr>
        <w:t xml:space="preserve">, </w:t>
      </w:r>
      <w:r w:rsidRPr="002503A4">
        <w:rPr>
          <w:i/>
          <w:iCs/>
          <w:lang w:val="en-GB"/>
        </w:rPr>
        <w:t>clicks</w:t>
      </w:r>
      <w:r w:rsidRPr="002503A4">
        <w:rPr>
          <w:lang w:val="en-GB"/>
        </w:rPr>
        <w:t xml:space="preserve">, and ultimately </w:t>
      </w:r>
      <w:r w:rsidRPr="002503A4">
        <w:rPr>
          <w:i/>
          <w:iCs/>
          <w:lang w:val="en-GB"/>
        </w:rPr>
        <w:t>conversions</w:t>
      </w:r>
      <w:r w:rsidRPr="002503A4">
        <w:rPr>
          <w:lang w:val="en-GB"/>
        </w:rPr>
        <w:t>. This makes it easy to track how users engage with each campaign along the funnel.</w:t>
      </w:r>
    </w:p>
    <w:p w14:paraId="64AD07EF" w14:textId="0482F16F" w:rsidR="00410D85" w:rsidRPr="00410D85" w:rsidRDefault="002503A4" w:rsidP="00410D85">
      <w:pPr>
        <w:rPr>
          <w:lang w:val="en-GB"/>
        </w:rPr>
      </w:pPr>
      <w:r w:rsidRPr="002503A4">
        <w:t xml:space="preserve">To dive deeper, users can click the icon with the list and </w:t>
      </w:r>
      <w:proofErr w:type="gramStart"/>
      <w:r w:rsidRPr="002503A4">
        <w:t>magnifying</w:t>
      </w:r>
      <w:proofErr w:type="gramEnd"/>
      <w:r w:rsidRPr="002503A4">
        <w:t xml:space="preserve"> glass to the left of the dashboard title ('Campaign Conversion Funnel'). This opens a detailed view listing all campaigns associated with the selected client, including demographic information (such as gender and age), campaign durations, all relevant KPIs, and the assigned performance category ('Score Cat.</w:t>
      </w:r>
      <w:proofErr w:type="gramStart"/>
      <w:r w:rsidRPr="002503A4">
        <w:t>') —</w:t>
      </w:r>
      <w:proofErr w:type="gramEnd"/>
      <w:r w:rsidRPr="002503A4">
        <w:t xml:space="preserve"> consistently visualized using the same color scheme as in the overview</w:t>
      </w:r>
      <w:r w:rsidRPr="002503A4">
        <w:rPr>
          <w:lang w:val="en-GB"/>
        </w:rPr>
        <w:t xml:space="preserve"> </w:t>
      </w:r>
    </w:p>
    <w:p w14:paraId="587ADE80" w14:textId="77777777" w:rsidR="00410D85" w:rsidRPr="00410D85" w:rsidRDefault="00410D85" w:rsidP="00410D85">
      <w:pPr>
        <w:rPr>
          <w:lang w:val="en-GB"/>
        </w:rPr>
      </w:pPr>
      <w:r w:rsidRPr="00410D85">
        <w:rPr>
          <w:b/>
          <w:bCs/>
          <w:lang w:val="en-GB"/>
        </w:rPr>
        <w:lastRenderedPageBreak/>
        <w:t xml:space="preserve">Dashboard 2 – Campaign Details and Client Contact </w:t>
      </w:r>
      <w:r w:rsidRPr="00410D85">
        <w:rPr>
          <w:lang w:val="en-GB"/>
        </w:rPr>
        <w:t>(including tooltip example):</w:t>
      </w:r>
    </w:p>
    <w:p w14:paraId="45CAA2A4" w14:textId="0D5EDA25" w:rsidR="00410D85" w:rsidRPr="00152973" w:rsidRDefault="009606EC" w:rsidP="00D0729F">
      <w:pPr>
        <w:rPr>
          <w:lang w:val="en-GB"/>
        </w:rPr>
      </w:pPr>
      <w:r w:rsidRPr="009606EC">
        <w:rPr>
          <w:noProof/>
          <w:lang w:val="en-GB"/>
        </w:rPr>
        <w:drawing>
          <wp:inline distT="0" distB="0" distL="0" distR="0" wp14:anchorId="0AE36B27" wp14:editId="5EE79D31">
            <wp:extent cx="5486400" cy="2690495"/>
            <wp:effectExtent l="0" t="0" r="0" b="0"/>
            <wp:docPr id="1462443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3180" name="Picture 1" descr="A screenshot of a computer&#10;&#10;AI-generated content may be incorrect."/>
                    <pic:cNvPicPr/>
                  </pic:nvPicPr>
                  <pic:blipFill>
                    <a:blip r:embed="rId17"/>
                    <a:stretch>
                      <a:fillRect/>
                    </a:stretch>
                  </pic:blipFill>
                  <pic:spPr>
                    <a:xfrm>
                      <a:off x="0" y="0"/>
                      <a:ext cx="5486400" cy="2690495"/>
                    </a:xfrm>
                    <a:prstGeom prst="rect">
                      <a:avLst/>
                    </a:prstGeom>
                  </pic:spPr>
                </pic:pic>
              </a:graphicData>
            </a:graphic>
          </wp:inline>
        </w:drawing>
      </w:r>
    </w:p>
    <w:p w14:paraId="72D57590" w14:textId="4EAF7947" w:rsidR="00A3446E" w:rsidRPr="00A3446E" w:rsidRDefault="00A3446E" w:rsidP="00A3446E">
      <w:pPr>
        <w:rPr>
          <w:lang w:val="en-GB"/>
        </w:rPr>
      </w:pPr>
      <w:r w:rsidRPr="00A3446E">
        <w:rPr>
          <w:b/>
          <w:bCs/>
          <w:lang w:val="en-GB"/>
        </w:rPr>
        <w:t>Campaign Score Visibility in Detail View</w:t>
      </w:r>
      <w:r>
        <w:rPr>
          <w:lang w:val="en-GB"/>
        </w:rPr>
        <w:t>:</w:t>
      </w:r>
      <w:r w:rsidRPr="00A3446E">
        <w:rPr>
          <w:lang w:val="en-GB"/>
        </w:rPr>
        <w:br/>
        <w:t xml:space="preserve">In the detailed view, each campaign is now clearly color-coded according to its performance score. This visual coding enables executives to instantly assess the quality of individual campaigns </w:t>
      </w:r>
      <w:proofErr w:type="gramStart"/>
      <w:r w:rsidRPr="00A3446E">
        <w:rPr>
          <w:lang w:val="en-GB"/>
        </w:rPr>
        <w:t>at a glance</w:t>
      </w:r>
      <w:proofErr w:type="gramEnd"/>
      <w:r w:rsidRPr="00A3446E">
        <w:rPr>
          <w:lang w:val="en-GB"/>
        </w:rPr>
        <w:t>, without having to interpret each KPI manually.</w:t>
      </w:r>
    </w:p>
    <w:p w14:paraId="020C0D47" w14:textId="3CCC6D9D" w:rsidR="00A3446E" w:rsidRPr="00A3446E" w:rsidRDefault="00A3446E" w:rsidP="00A3446E">
      <w:pPr>
        <w:rPr>
          <w:lang w:val="en-GB"/>
        </w:rPr>
      </w:pPr>
      <w:r w:rsidRPr="00A3446E">
        <w:rPr>
          <w:b/>
          <w:bCs/>
          <w:lang w:val="en-GB"/>
        </w:rPr>
        <w:t>Tooltip Functionality</w:t>
      </w:r>
      <w:r>
        <w:rPr>
          <w:lang w:val="en-GB"/>
        </w:rPr>
        <w:t>:</w:t>
      </w:r>
      <w:r w:rsidRPr="00A3446E">
        <w:rPr>
          <w:lang w:val="en-GB"/>
        </w:rPr>
        <w:br/>
        <w:t>Hovering over a campaign opens a tooltip window on the right side of the dashboard, which provides a concise summary of key performance metrics. These include views, likes, clicks, conversions, total expenses, and the overall performance score. This immediate overview supports quick, data-driven decisions without the need for further exploration.</w:t>
      </w:r>
    </w:p>
    <w:p w14:paraId="236608EE" w14:textId="0995EB31" w:rsidR="00A3446E" w:rsidRPr="00A3446E" w:rsidRDefault="00A3446E" w:rsidP="00A3446E">
      <w:pPr>
        <w:rPr>
          <w:lang w:val="en-GB"/>
        </w:rPr>
      </w:pPr>
      <w:r w:rsidRPr="00A3446E">
        <w:rPr>
          <w:b/>
          <w:bCs/>
          <w:lang w:val="en-GB"/>
        </w:rPr>
        <w:t>Client Contact Details</w:t>
      </w:r>
      <w:r>
        <w:rPr>
          <w:lang w:val="en-GB"/>
        </w:rPr>
        <w:t>:</w:t>
      </w:r>
      <w:r w:rsidRPr="00A3446E">
        <w:rPr>
          <w:lang w:val="en-GB"/>
        </w:rPr>
        <w:br/>
        <w:t>At the bottom of the page, the "Client Details" section displays key contact information for the respective customer, including name, phone number, email, and address. A dedicated email button enables users to initiate direct communication, allowing for fast and efficient follow-up.</w:t>
      </w:r>
    </w:p>
    <w:p w14:paraId="01480F9C" w14:textId="77777777" w:rsidR="003536AD" w:rsidRDefault="00000000">
      <w:pPr>
        <w:pStyle w:val="Heading2"/>
      </w:pPr>
      <w:r>
        <w:t>10. Reflection</w:t>
      </w:r>
    </w:p>
    <w:p w14:paraId="4E9E6A40" w14:textId="77777777" w:rsidR="00770283" w:rsidRPr="00770283" w:rsidRDefault="00770283" w:rsidP="00770283">
      <w:pPr>
        <w:rPr>
          <w:lang w:val="en-GB"/>
        </w:rPr>
      </w:pPr>
      <w:proofErr w:type="gramStart"/>
      <w:r w:rsidRPr="00770283">
        <w:rPr>
          <w:lang w:val="en-GB"/>
        </w:rPr>
        <w:t>In the course of</w:t>
      </w:r>
      <w:proofErr w:type="gramEnd"/>
      <w:r w:rsidRPr="00770283">
        <w:rPr>
          <w:lang w:val="en-GB"/>
        </w:rPr>
        <w:t xml:space="preserve"> this project, a simulated marketing dataset was used to explore the role of key KPIs such as CTR, CPC, CPA, CR, and ER. The focus was not on predicting actual campaign outcomes but on understanding the relationships between metrics and explaining them using data analytics methods—particularly SHAP (</w:t>
      </w:r>
      <w:proofErr w:type="spellStart"/>
      <w:r w:rsidRPr="00770283">
        <w:rPr>
          <w:lang w:val="en-GB"/>
        </w:rPr>
        <w:t>SHapley</w:t>
      </w:r>
      <w:proofErr w:type="spellEnd"/>
      <w:r w:rsidRPr="00770283">
        <w:rPr>
          <w:lang w:val="en-GB"/>
        </w:rPr>
        <w:t xml:space="preserve"> Additive Explanations).</w:t>
      </w:r>
    </w:p>
    <w:p w14:paraId="2E5EF616" w14:textId="77777777" w:rsidR="00770283" w:rsidRPr="00770283" w:rsidRDefault="00770283" w:rsidP="00770283">
      <w:pPr>
        <w:rPr>
          <w:lang w:val="en-GB"/>
        </w:rPr>
      </w:pPr>
      <w:r w:rsidRPr="00770283">
        <w:rPr>
          <w:lang w:val="en-GB"/>
        </w:rPr>
        <w:t>However, in real-world marketing, many other factors influence campaign success:</w:t>
      </w:r>
      <w:r w:rsidRPr="00770283">
        <w:rPr>
          <w:lang w:val="en-GB"/>
        </w:rPr>
        <w:br/>
        <w:t>revenue figures, ROAS (Return on Ad Spend), Customer Lifetime Value, and soft interactions like likes, comments, and shares—especially in branding campaigns. Additionally, the actual impact of clicks and engagement on conversions is more complex than a purely numerical dataset can reflect.</w:t>
      </w:r>
    </w:p>
    <w:p w14:paraId="0C1385DC" w14:textId="77777777" w:rsidR="00770283" w:rsidRPr="00770283" w:rsidRDefault="00770283" w:rsidP="00770283">
      <w:pPr>
        <w:rPr>
          <w:lang w:val="en-GB"/>
        </w:rPr>
      </w:pPr>
      <w:r w:rsidRPr="00770283">
        <w:rPr>
          <w:lang w:val="en-GB"/>
        </w:rPr>
        <w:lastRenderedPageBreak/>
        <w:t>Despite these limitations, the project provided a practical introduction to applying statistical and analytical methods:</w:t>
      </w:r>
    </w:p>
    <w:p w14:paraId="6402F08F" w14:textId="77777777" w:rsidR="00770283" w:rsidRPr="00770283" w:rsidRDefault="00770283" w:rsidP="00770283">
      <w:pPr>
        <w:rPr>
          <w:lang w:val="en-GB"/>
        </w:rPr>
      </w:pPr>
      <w:r w:rsidRPr="00770283">
        <w:rPr>
          <w:lang w:val="en-GB"/>
        </w:rPr>
        <w:t xml:space="preserve">• </w:t>
      </w:r>
      <w:r w:rsidRPr="00770283">
        <w:rPr>
          <w:b/>
          <w:bCs/>
          <w:lang w:val="en-GB"/>
        </w:rPr>
        <w:t>Statistical techniques</w:t>
      </w:r>
      <w:r w:rsidRPr="00770283">
        <w:rPr>
          <w:lang w:val="en-GB"/>
        </w:rPr>
        <w:br/>
      </w:r>
      <w:r w:rsidRPr="00770283">
        <w:rPr>
          <w:lang w:val="de-DE"/>
        </w:rPr>
        <w:t> </w:t>
      </w:r>
      <w:r w:rsidRPr="00770283">
        <w:rPr>
          <w:lang w:val="en-GB"/>
        </w:rPr>
        <w:t>– Min-max normalization to ensure comparability of KPIs</w:t>
      </w:r>
      <w:r w:rsidRPr="00770283">
        <w:rPr>
          <w:lang w:val="en-GB"/>
        </w:rPr>
        <w:br/>
      </w:r>
      <w:r w:rsidRPr="00770283">
        <w:rPr>
          <w:lang w:val="de-DE"/>
        </w:rPr>
        <w:t> </w:t>
      </w:r>
      <w:r w:rsidRPr="00770283">
        <w:rPr>
          <w:lang w:val="en-GB"/>
        </w:rPr>
        <w:t xml:space="preserve">– Median adjustment for robust </w:t>
      </w:r>
      <w:proofErr w:type="spellStart"/>
      <w:r w:rsidRPr="00770283">
        <w:rPr>
          <w:lang w:val="en-GB"/>
        </w:rPr>
        <w:t>centering</w:t>
      </w:r>
      <w:proofErr w:type="spellEnd"/>
      <w:r w:rsidRPr="00770283">
        <w:rPr>
          <w:lang w:val="en-GB"/>
        </w:rPr>
        <w:br/>
      </w:r>
      <w:r w:rsidRPr="00770283">
        <w:rPr>
          <w:lang w:val="de-DE"/>
        </w:rPr>
        <w:t> </w:t>
      </w:r>
      <w:r w:rsidRPr="00770283">
        <w:rPr>
          <w:lang w:val="en-GB"/>
        </w:rPr>
        <w:t>– Score scaling to avoid distortions in model interpretation</w:t>
      </w:r>
    </w:p>
    <w:p w14:paraId="5FD37B29" w14:textId="77777777" w:rsidR="00770283" w:rsidRPr="00770283" w:rsidRDefault="00770283" w:rsidP="00770283">
      <w:pPr>
        <w:rPr>
          <w:lang w:val="en-GB"/>
        </w:rPr>
      </w:pPr>
      <w:r w:rsidRPr="00770283">
        <w:rPr>
          <w:lang w:val="en-GB"/>
        </w:rPr>
        <w:t xml:space="preserve">• </w:t>
      </w:r>
      <w:r w:rsidRPr="00770283">
        <w:rPr>
          <w:b/>
          <w:bCs/>
          <w:lang w:val="en-GB"/>
        </w:rPr>
        <w:t>Technical tools</w:t>
      </w:r>
      <w:r w:rsidRPr="00770283">
        <w:rPr>
          <w:lang w:val="en-GB"/>
        </w:rPr>
        <w:br/>
      </w:r>
      <w:r w:rsidRPr="00770283">
        <w:rPr>
          <w:lang w:val="de-DE"/>
        </w:rPr>
        <w:t> </w:t>
      </w:r>
      <w:r w:rsidRPr="00770283">
        <w:rPr>
          <w:lang w:val="en-GB"/>
        </w:rPr>
        <w:t xml:space="preserve">– Python (especially pandas, matplotlib, </w:t>
      </w:r>
      <w:proofErr w:type="spellStart"/>
      <w:r w:rsidRPr="00770283">
        <w:rPr>
          <w:lang w:val="en-GB"/>
        </w:rPr>
        <w:t>shap</w:t>
      </w:r>
      <w:proofErr w:type="spellEnd"/>
      <w:r w:rsidRPr="00770283">
        <w:rPr>
          <w:lang w:val="en-GB"/>
        </w:rPr>
        <w:t>) for data processing, visualization, and model interpretation</w:t>
      </w:r>
      <w:r w:rsidRPr="00770283">
        <w:rPr>
          <w:lang w:val="en-GB"/>
        </w:rPr>
        <w:br/>
      </w:r>
      <w:r w:rsidRPr="00770283">
        <w:rPr>
          <w:lang w:val="de-DE"/>
        </w:rPr>
        <w:t> </w:t>
      </w:r>
      <w:r w:rsidRPr="00770283">
        <w:rPr>
          <w:lang w:val="en-GB"/>
        </w:rPr>
        <w:t>– Excel for transparent KPI calculations</w:t>
      </w:r>
      <w:r w:rsidRPr="00770283">
        <w:rPr>
          <w:lang w:val="en-GB"/>
        </w:rPr>
        <w:br/>
      </w:r>
      <w:r w:rsidRPr="00770283">
        <w:rPr>
          <w:lang w:val="de-DE"/>
        </w:rPr>
        <w:t> </w:t>
      </w:r>
      <w:r w:rsidRPr="00770283">
        <w:rPr>
          <w:lang w:val="en-GB"/>
        </w:rPr>
        <w:t xml:space="preserve">– </w:t>
      </w:r>
      <w:proofErr w:type="spellStart"/>
      <w:r w:rsidRPr="00770283">
        <w:rPr>
          <w:lang w:val="en-GB"/>
        </w:rPr>
        <w:t>Jupyter</w:t>
      </w:r>
      <w:proofErr w:type="spellEnd"/>
      <w:r w:rsidRPr="00770283">
        <w:rPr>
          <w:lang w:val="en-GB"/>
        </w:rPr>
        <w:t xml:space="preserve"> Notebook as the central platform for structured analysis and documentation, integrating code, comments, and outputs in one interactive format</w:t>
      </w:r>
    </w:p>
    <w:p w14:paraId="4F28AC3C" w14:textId="77777777" w:rsidR="00770283" w:rsidRPr="00770283" w:rsidRDefault="00770283" w:rsidP="00770283">
      <w:pPr>
        <w:rPr>
          <w:lang w:val="en-GB"/>
        </w:rPr>
      </w:pPr>
      <w:r w:rsidRPr="00770283">
        <w:rPr>
          <w:lang w:val="en-GB"/>
        </w:rPr>
        <w:t xml:space="preserve">• </w:t>
      </w:r>
      <w:r w:rsidRPr="00770283">
        <w:rPr>
          <w:b/>
          <w:bCs/>
          <w:lang w:val="en-GB"/>
        </w:rPr>
        <w:t>Skills acquired</w:t>
      </w:r>
      <w:r w:rsidRPr="00770283">
        <w:rPr>
          <w:lang w:val="en-GB"/>
        </w:rPr>
        <w:br/>
      </w:r>
      <w:r w:rsidRPr="00770283">
        <w:rPr>
          <w:lang w:val="de-DE"/>
        </w:rPr>
        <w:t> </w:t>
      </w:r>
      <w:r w:rsidRPr="00770283">
        <w:rPr>
          <w:lang w:val="en-GB"/>
        </w:rPr>
        <w:t>– Data cleaning and preparation</w:t>
      </w:r>
      <w:r w:rsidRPr="00770283">
        <w:rPr>
          <w:lang w:val="en-GB"/>
        </w:rPr>
        <w:br/>
      </w:r>
      <w:r w:rsidRPr="00770283">
        <w:rPr>
          <w:lang w:val="de-DE"/>
        </w:rPr>
        <w:t> </w:t>
      </w:r>
      <w:r w:rsidRPr="00770283">
        <w:rPr>
          <w:lang w:val="en-GB"/>
        </w:rPr>
        <w:t>– Development and application of marketing KPIs</w:t>
      </w:r>
      <w:r w:rsidRPr="00770283">
        <w:rPr>
          <w:lang w:val="en-GB"/>
        </w:rPr>
        <w:br/>
      </w:r>
      <w:r w:rsidRPr="00770283">
        <w:rPr>
          <w:lang w:val="de-DE"/>
        </w:rPr>
        <w:t> </w:t>
      </w:r>
      <w:r w:rsidRPr="00770283">
        <w:rPr>
          <w:lang w:val="en-GB"/>
        </w:rPr>
        <w:t>– Interpretation and visualization of key figures</w:t>
      </w:r>
      <w:r w:rsidRPr="00770283">
        <w:rPr>
          <w:lang w:val="en-GB"/>
        </w:rPr>
        <w:br/>
      </w:r>
      <w:r w:rsidRPr="00770283">
        <w:rPr>
          <w:lang w:val="de-DE"/>
        </w:rPr>
        <w:t> </w:t>
      </w:r>
      <w:r w:rsidRPr="00770283">
        <w:rPr>
          <w:lang w:val="en-GB"/>
        </w:rPr>
        <w:t>– Critical evaluation of artificial data structures</w:t>
      </w:r>
      <w:r w:rsidRPr="00770283">
        <w:rPr>
          <w:lang w:val="en-GB"/>
        </w:rPr>
        <w:br/>
      </w:r>
      <w:r w:rsidRPr="00770283">
        <w:rPr>
          <w:lang w:val="de-DE"/>
        </w:rPr>
        <w:t> </w:t>
      </w:r>
      <w:r w:rsidRPr="00770283">
        <w:rPr>
          <w:lang w:val="en-GB"/>
        </w:rPr>
        <w:t>– Use of SHAP for interpretable model analysis</w:t>
      </w:r>
    </w:p>
    <w:p w14:paraId="448B886C" w14:textId="576C7165" w:rsidR="003536AD" w:rsidRPr="00770283" w:rsidRDefault="00770283" w:rsidP="00770283">
      <w:pPr>
        <w:rPr>
          <w:lang w:val="en-GB"/>
        </w:rPr>
      </w:pPr>
      <w:r w:rsidRPr="00770283">
        <w:rPr>
          <w:lang w:val="en-GB"/>
        </w:rPr>
        <w:t>Overall, this project not only strengthened my technical skills but also deepened my understanding of how data-driven decisions are prepared in marketing—and how essential it is to always interpret results within the context in which they were generated.</w:t>
      </w:r>
    </w:p>
    <w:sectPr w:rsidR="003536AD" w:rsidRPr="00770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76226"/>
    <w:multiLevelType w:val="multilevel"/>
    <w:tmpl w:val="08F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7E6"/>
    <w:multiLevelType w:val="multilevel"/>
    <w:tmpl w:val="55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53E50"/>
    <w:multiLevelType w:val="hybridMultilevel"/>
    <w:tmpl w:val="EACC4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67F30"/>
    <w:multiLevelType w:val="multilevel"/>
    <w:tmpl w:val="772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E65E6"/>
    <w:multiLevelType w:val="multilevel"/>
    <w:tmpl w:val="EBC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F6957"/>
    <w:multiLevelType w:val="multilevel"/>
    <w:tmpl w:val="E20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7FD7"/>
    <w:multiLevelType w:val="hybridMultilevel"/>
    <w:tmpl w:val="79E01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D7358E"/>
    <w:multiLevelType w:val="multilevel"/>
    <w:tmpl w:val="99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907F0"/>
    <w:multiLevelType w:val="multilevel"/>
    <w:tmpl w:val="7F5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F64D9"/>
    <w:multiLevelType w:val="multilevel"/>
    <w:tmpl w:val="56A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E22EA"/>
    <w:multiLevelType w:val="hybridMultilevel"/>
    <w:tmpl w:val="64E40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BD4966"/>
    <w:multiLevelType w:val="hybridMultilevel"/>
    <w:tmpl w:val="1A30E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CD38EE"/>
    <w:multiLevelType w:val="multilevel"/>
    <w:tmpl w:val="912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46248"/>
    <w:multiLevelType w:val="multilevel"/>
    <w:tmpl w:val="77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802C0"/>
    <w:multiLevelType w:val="multilevel"/>
    <w:tmpl w:val="4C4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07F90"/>
    <w:multiLevelType w:val="hybridMultilevel"/>
    <w:tmpl w:val="B456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78B8"/>
    <w:multiLevelType w:val="multilevel"/>
    <w:tmpl w:val="E2A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C06B4"/>
    <w:multiLevelType w:val="multilevel"/>
    <w:tmpl w:val="935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D0EE8"/>
    <w:multiLevelType w:val="multilevel"/>
    <w:tmpl w:val="01F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306C3"/>
    <w:multiLevelType w:val="multilevel"/>
    <w:tmpl w:val="2C2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109BE"/>
    <w:multiLevelType w:val="hybridMultilevel"/>
    <w:tmpl w:val="1DB06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933490"/>
    <w:multiLevelType w:val="multilevel"/>
    <w:tmpl w:val="709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656AC"/>
    <w:multiLevelType w:val="multilevel"/>
    <w:tmpl w:val="852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312BD"/>
    <w:multiLevelType w:val="multilevel"/>
    <w:tmpl w:val="0AB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15CB0"/>
    <w:multiLevelType w:val="multilevel"/>
    <w:tmpl w:val="3E2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F2047"/>
    <w:multiLevelType w:val="hybridMultilevel"/>
    <w:tmpl w:val="A9C2E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672E5"/>
    <w:multiLevelType w:val="multilevel"/>
    <w:tmpl w:val="F41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42FCE"/>
    <w:multiLevelType w:val="multilevel"/>
    <w:tmpl w:val="61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64927">
    <w:abstractNumId w:val="8"/>
  </w:num>
  <w:num w:numId="2" w16cid:durableId="806052391">
    <w:abstractNumId w:val="6"/>
  </w:num>
  <w:num w:numId="3" w16cid:durableId="1771509166">
    <w:abstractNumId w:val="5"/>
  </w:num>
  <w:num w:numId="4" w16cid:durableId="190195277">
    <w:abstractNumId w:val="4"/>
  </w:num>
  <w:num w:numId="5" w16cid:durableId="252319083">
    <w:abstractNumId w:val="7"/>
  </w:num>
  <w:num w:numId="6" w16cid:durableId="604702040">
    <w:abstractNumId w:val="3"/>
  </w:num>
  <w:num w:numId="7" w16cid:durableId="1927496438">
    <w:abstractNumId w:val="2"/>
  </w:num>
  <w:num w:numId="8" w16cid:durableId="1327781497">
    <w:abstractNumId w:val="1"/>
  </w:num>
  <w:num w:numId="9" w16cid:durableId="857697116">
    <w:abstractNumId w:val="0"/>
  </w:num>
  <w:num w:numId="10" w16cid:durableId="1456831594">
    <w:abstractNumId w:val="12"/>
  </w:num>
  <w:num w:numId="11" w16cid:durableId="1491409408">
    <w:abstractNumId w:val="18"/>
  </w:num>
  <w:num w:numId="12" w16cid:durableId="2137334699">
    <w:abstractNumId w:val="31"/>
  </w:num>
  <w:num w:numId="13" w16cid:durableId="1601140900">
    <w:abstractNumId w:val="21"/>
  </w:num>
  <w:num w:numId="14" w16cid:durableId="914516488">
    <w:abstractNumId w:val="36"/>
  </w:num>
  <w:num w:numId="15" w16cid:durableId="790132578">
    <w:abstractNumId w:val="9"/>
  </w:num>
  <w:num w:numId="16" w16cid:durableId="560989981">
    <w:abstractNumId w:val="22"/>
  </w:num>
  <w:num w:numId="17" w16cid:durableId="838080644">
    <w:abstractNumId w:val="24"/>
  </w:num>
  <w:num w:numId="18" w16cid:durableId="168372311">
    <w:abstractNumId w:val="19"/>
  </w:num>
  <w:num w:numId="19" w16cid:durableId="127825719">
    <w:abstractNumId w:val="32"/>
  </w:num>
  <w:num w:numId="20" w16cid:durableId="1104963695">
    <w:abstractNumId w:val="28"/>
  </w:num>
  <w:num w:numId="21" w16cid:durableId="801076607">
    <w:abstractNumId w:val="14"/>
  </w:num>
  <w:num w:numId="22" w16cid:durableId="1195194393">
    <w:abstractNumId w:val="27"/>
  </w:num>
  <w:num w:numId="23" w16cid:durableId="612901101">
    <w:abstractNumId w:val="29"/>
  </w:num>
  <w:num w:numId="24" w16cid:durableId="1535268887">
    <w:abstractNumId w:val="15"/>
  </w:num>
  <w:num w:numId="25" w16cid:durableId="2096391711">
    <w:abstractNumId w:val="11"/>
  </w:num>
  <w:num w:numId="26" w16cid:durableId="349765723">
    <w:abstractNumId w:val="20"/>
  </w:num>
  <w:num w:numId="27" w16cid:durableId="86971659">
    <w:abstractNumId w:val="17"/>
  </w:num>
  <w:num w:numId="28" w16cid:durableId="432168594">
    <w:abstractNumId w:val="35"/>
  </w:num>
  <w:num w:numId="29" w16cid:durableId="1047487706">
    <w:abstractNumId w:val="25"/>
  </w:num>
  <w:num w:numId="30" w16cid:durableId="2009746445">
    <w:abstractNumId w:val="26"/>
  </w:num>
  <w:num w:numId="31" w16cid:durableId="397704055">
    <w:abstractNumId w:val="23"/>
  </w:num>
  <w:num w:numId="32" w16cid:durableId="1953784737">
    <w:abstractNumId w:val="10"/>
  </w:num>
  <w:num w:numId="33" w16cid:durableId="5793766">
    <w:abstractNumId w:val="30"/>
  </w:num>
  <w:num w:numId="34" w16cid:durableId="316761821">
    <w:abstractNumId w:val="33"/>
  </w:num>
  <w:num w:numId="35" w16cid:durableId="2088190867">
    <w:abstractNumId w:val="16"/>
  </w:num>
  <w:num w:numId="36" w16cid:durableId="1974171491">
    <w:abstractNumId w:val="13"/>
  </w:num>
  <w:num w:numId="37" w16cid:durableId="3792108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2973"/>
    <w:rsid w:val="002503A4"/>
    <w:rsid w:val="0029639D"/>
    <w:rsid w:val="00326F90"/>
    <w:rsid w:val="003536AD"/>
    <w:rsid w:val="003A45CA"/>
    <w:rsid w:val="004045D7"/>
    <w:rsid w:val="00410D85"/>
    <w:rsid w:val="0047263F"/>
    <w:rsid w:val="00481DD6"/>
    <w:rsid w:val="00770283"/>
    <w:rsid w:val="007F6B92"/>
    <w:rsid w:val="008A1ADA"/>
    <w:rsid w:val="00926270"/>
    <w:rsid w:val="009606EC"/>
    <w:rsid w:val="00A3446E"/>
    <w:rsid w:val="00AA1D8D"/>
    <w:rsid w:val="00AB0C10"/>
    <w:rsid w:val="00B3312B"/>
    <w:rsid w:val="00B47730"/>
    <w:rsid w:val="00B70B4D"/>
    <w:rsid w:val="00C16E2F"/>
    <w:rsid w:val="00C975B5"/>
    <w:rsid w:val="00CB0664"/>
    <w:rsid w:val="00D0729F"/>
    <w:rsid w:val="00DB03EE"/>
    <w:rsid w:val="00E67C10"/>
    <w:rsid w:val="00EE4C6B"/>
    <w:rsid w:val="00F24E16"/>
    <w:rsid w:val="00F47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18545"/>
  <w14:defaultImageDpi w14:val="300"/>
  <w15:docId w15:val="{31F6678B-5590-43B4-860E-373FA20A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508">
      <w:bodyDiv w:val="1"/>
      <w:marLeft w:val="0"/>
      <w:marRight w:val="0"/>
      <w:marTop w:val="0"/>
      <w:marBottom w:val="0"/>
      <w:divBdr>
        <w:top w:val="none" w:sz="0" w:space="0" w:color="auto"/>
        <w:left w:val="none" w:sz="0" w:space="0" w:color="auto"/>
        <w:bottom w:val="none" w:sz="0" w:space="0" w:color="auto"/>
        <w:right w:val="none" w:sz="0" w:space="0" w:color="auto"/>
      </w:divBdr>
    </w:div>
    <w:div w:id="65496617">
      <w:bodyDiv w:val="1"/>
      <w:marLeft w:val="0"/>
      <w:marRight w:val="0"/>
      <w:marTop w:val="0"/>
      <w:marBottom w:val="0"/>
      <w:divBdr>
        <w:top w:val="none" w:sz="0" w:space="0" w:color="auto"/>
        <w:left w:val="none" w:sz="0" w:space="0" w:color="auto"/>
        <w:bottom w:val="none" w:sz="0" w:space="0" w:color="auto"/>
        <w:right w:val="none" w:sz="0" w:space="0" w:color="auto"/>
      </w:divBdr>
    </w:div>
    <w:div w:id="68700868">
      <w:bodyDiv w:val="1"/>
      <w:marLeft w:val="0"/>
      <w:marRight w:val="0"/>
      <w:marTop w:val="0"/>
      <w:marBottom w:val="0"/>
      <w:divBdr>
        <w:top w:val="none" w:sz="0" w:space="0" w:color="auto"/>
        <w:left w:val="none" w:sz="0" w:space="0" w:color="auto"/>
        <w:bottom w:val="none" w:sz="0" w:space="0" w:color="auto"/>
        <w:right w:val="none" w:sz="0" w:space="0" w:color="auto"/>
      </w:divBdr>
    </w:div>
    <w:div w:id="191500950">
      <w:bodyDiv w:val="1"/>
      <w:marLeft w:val="0"/>
      <w:marRight w:val="0"/>
      <w:marTop w:val="0"/>
      <w:marBottom w:val="0"/>
      <w:divBdr>
        <w:top w:val="none" w:sz="0" w:space="0" w:color="auto"/>
        <w:left w:val="none" w:sz="0" w:space="0" w:color="auto"/>
        <w:bottom w:val="none" w:sz="0" w:space="0" w:color="auto"/>
        <w:right w:val="none" w:sz="0" w:space="0" w:color="auto"/>
      </w:divBdr>
    </w:div>
    <w:div w:id="213664412">
      <w:bodyDiv w:val="1"/>
      <w:marLeft w:val="0"/>
      <w:marRight w:val="0"/>
      <w:marTop w:val="0"/>
      <w:marBottom w:val="0"/>
      <w:divBdr>
        <w:top w:val="none" w:sz="0" w:space="0" w:color="auto"/>
        <w:left w:val="none" w:sz="0" w:space="0" w:color="auto"/>
        <w:bottom w:val="none" w:sz="0" w:space="0" w:color="auto"/>
        <w:right w:val="none" w:sz="0" w:space="0" w:color="auto"/>
      </w:divBdr>
    </w:div>
    <w:div w:id="253053192">
      <w:bodyDiv w:val="1"/>
      <w:marLeft w:val="0"/>
      <w:marRight w:val="0"/>
      <w:marTop w:val="0"/>
      <w:marBottom w:val="0"/>
      <w:divBdr>
        <w:top w:val="none" w:sz="0" w:space="0" w:color="auto"/>
        <w:left w:val="none" w:sz="0" w:space="0" w:color="auto"/>
        <w:bottom w:val="none" w:sz="0" w:space="0" w:color="auto"/>
        <w:right w:val="none" w:sz="0" w:space="0" w:color="auto"/>
      </w:divBdr>
    </w:div>
    <w:div w:id="279577753">
      <w:bodyDiv w:val="1"/>
      <w:marLeft w:val="0"/>
      <w:marRight w:val="0"/>
      <w:marTop w:val="0"/>
      <w:marBottom w:val="0"/>
      <w:divBdr>
        <w:top w:val="none" w:sz="0" w:space="0" w:color="auto"/>
        <w:left w:val="none" w:sz="0" w:space="0" w:color="auto"/>
        <w:bottom w:val="none" w:sz="0" w:space="0" w:color="auto"/>
        <w:right w:val="none" w:sz="0" w:space="0" w:color="auto"/>
      </w:divBdr>
    </w:div>
    <w:div w:id="297418145">
      <w:bodyDiv w:val="1"/>
      <w:marLeft w:val="0"/>
      <w:marRight w:val="0"/>
      <w:marTop w:val="0"/>
      <w:marBottom w:val="0"/>
      <w:divBdr>
        <w:top w:val="none" w:sz="0" w:space="0" w:color="auto"/>
        <w:left w:val="none" w:sz="0" w:space="0" w:color="auto"/>
        <w:bottom w:val="none" w:sz="0" w:space="0" w:color="auto"/>
        <w:right w:val="none" w:sz="0" w:space="0" w:color="auto"/>
      </w:divBdr>
    </w:div>
    <w:div w:id="312370228">
      <w:bodyDiv w:val="1"/>
      <w:marLeft w:val="0"/>
      <w:marRight w:val="0"/>
      <w:marTop w:val="0"/>
      <w:marBottom w:val="0"/>
      <w:divBdr>
        <w:top w:val="none" w:sz="0" w:space="0" w:color="auto"/>
        <w:left w:val="none" w:sz="0" w:space="0" w:color="auto"/>
        <w:bottom w:val="none" w:sz="0" w:space="0" w:color="auto"/>
        <w:right w:val="none" w:sz="0" w:space="0" w:color="auto"/>
      </w:divBdr>
    </w:div>
    <w:div w:id="363864824">
      <w:bodyDiv w:val="1"/>
      <w:marLeft w:val="0"/>
      <w:marRight w:val="0"/>
      <w:marTop w:val="0"/>
      <w:marBottom w:val="0"/>
      <w:divBdr>
        <w:top w:val="none" w:sz="0" w:space="0" w:color="auto"/>
        <w:left w:val="none" w:sz="0" w:space="0" w:color="auto"/>
        <w:bottom w:val="none" w:sz="0" w:space="0" w:color="auto"/>
        <w:right w:val="none" w:sz="0" w:space="0" w:color="auto"/>
      </w:divBdr>
      <w:divsChild>
        <w:div w:id="40700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1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8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46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64191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5492">
      <w:bodyDiv w:val="1"/>
      <w:marLeft w:val="0"/>
      <w:marRight w:val="0"/>
      <w:marTop w:val="0"/>
      <w:marBottom w:val="0"/>
      <w:divBdr>
        <w:top w:val="none" w:sz="0" w:space="0" w:color="auto"/>
        <w:left w:val="none" w:sz="0" w:space="0" w:color="auto"/>
        <w:bottom w:val="none" w:sz="0" w:space="0" w:color="auto"/>
        <w:right w:val="none" w:sz="0" w:space="0" w:color="auto"/>
      </w:divBdr>
    </w:div>
    <w:div w:id="403652542">
      <w:bodyDiv w:val="1"/>
      <w:marLeft w:val="0"/>
      <w:marRight w:val="0"/>
      <w:marTop w:val="0"/>
      <w:marBottom w:val="0"/>
      <w:divBdr>
        <w:top w:val="none" w:sz="0" w:space="0" w:color="auto"/>
        <w:left w:val="none" w:sz="0" w:space="0" w:color="auto"/>
        <w:bottom w:val="none" w:sz="0" w:space="0" w:color="auto"/>
        <w:right w:val="none" w:sz="0" w:space="0" w:color="auto"/>
      </w:divBdr>
      <w:divsChild>
        <w:div w:id="124999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951371">
      <w:bodyDiv w:val="1"/>
      <w:marLeft w:val="0"/>
      <w:marRight w:val="0"/>
      <w:marTop w:val="0"/>
      <w:marBottom w:val="0"/>
      <w:divBdr>
        <w:top w:val="none" w:sz="0" w:space="0" w:color="auto"/>
        <w:left w:val="none" w:sz="0" w:space="0" w:color="auto"/>
        <w:bottom w:val="none" w:sz="0" w:space="0" w:color="auto"/>
        <w:right w:val="none" w:sz="0" w:space="0" w:color="auto"/>
      </w:divBdr>
      <w:divsChild>
        <w:div w:id="132173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1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8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41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0417">
      <w:bodyDiv w:val="1"/>
      <w:marLeft w:val="0"/>
      <w:marRight w:val="0"/>
      <w:marTop w:val="0"/>
      <w:marBottom w:val="0"/>
      <w:divBdr>
        <w:top w:val="none" w:sz="0" w:space="0" w:color="auto"/>
        <w:left w:val="none" w:sz="0" w:space="0" w:color="auto"/>
        <w:bottom w:val="none" w:sz="0" w:space="0" w:color="auto"/>
        <w:right w:val="none" w:sz="0" w:space="0" w:color="auto"/>
      </w:divBdr>
    </w:div>
    <w:div w:id="447354862">
      <w:bodyDiv w:val="1"/>
      <w:marLeft w:val="0"/>
      <w:marRight w:val="0"/>
      <w:marTop w:val="0"/>
      <w:marBottom w:val="0"/>
      <w:divBdr>
        <w:top w:val="none" w:sz="0" w:space="0" w:color="auto"/>
        <w:left w:val="none" w:sz="0" w:space="0" w:color="auto"/>
        <w:bottom w:val="none" w:sz="0" w:space="0" w:color="auto"/>
        <w:right w:val="none" w:sz="0" w:space="0" w:color="auto"/>
      </w:divBdr>
      <w:divsChild>
        <w:div w:id="433136229">
          <w:marLeft w:val="0"/>
          <w:marRight w:val="0"/>
          <w:marTop w:val="0"/>
          <w:marBottom w:val="0"/>
          <w:divBdr>
            <w:top w:val="none" w:sz="0" w:space="0" w:color="auto"/>
            <w:left w:val="none" w:sz="0" w:space="0" w:color="auto"/>
            <w:bottom w:val="none" w:sz="0" w:space="0" w:color="auto"/>
            <w:right w:val="none" w:sz="0" w:space="0" w:color="auto"/>
          </w:divBdr>
          <w:divsChild>
            <w:div w:id="508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362">
      <w:bodyDiv w:val="1"/>
      <w:marLeft w:val="0"/>
      <w:marRight w:val="0"/>
      <w:marTop w:val="0"/>
      <w:marBottom w:val="0"/>
      <w:divBdr>
        <w:top w:val="none" w:sz="0" w:space="0" w:color="auto"/>
        <w:left w:val="none" w:sz="0" w:space="0" w:color="auto"/>
        <w:bottom w:val="none" w:sz="0" w:space="0" w:color="auto"/>
        <w:right w:val="none" w:sz="0" w:space="0" w:color="auto"/>
      </w:divBdr>
    </w:div>
    <w:div w:id="608391928">
      <w:bodyDiv w:val="1"/>
      <w:marLeft w:val="0"/>
      <w:marRight w:val="0"/>
      <w:marTop w:val="0"/>
      <w:marBottom w:val="0"/>
      <w:divBdr>
        <w:top w:val="none" w:sz="0" w:space="0" w:color="auto"/>
        <w:left w:val="none" w:sz="0" w:space="0" w:color="auto"/>
        <w:bottom w:val="none" w:sz="0" w:space="0" w:color="auto"/>
        <w:right w:val="none" w:sz="0" w:space="0" w:color="auto"/>
      </w:divBdr>
    </w:div>
    <w:div w:id="639773411">
      <w:bodyDiv w:val="1"/>
      <w:marLeft w:val="0"/>
      <w:marRight w:val="0"/>
      <w:marTop w:val="0"/>
      <w:marBottom w:val="0"/>
      <w:divBdr>
        <w:top w:val="none" w:sz="0" w:space="0" w:color="auto"/>
        <w:left w:val="none" w:sz="0" w:space="0" w:color="auto"/>
        <w:bottom w:val="none" w:sz="0" w:space="0" w:color="auto"/>
        <w:right w:val="none" w:sz="0" w:space="0" w:color="auto"/>
      </w:divBdr>
    </w:div>
    <w:div w:id="646786311">
      <w:bodyDiv w:val="1"/>
      <w:marLeft w:val="0"/>
      <w:marRight w:val="0"/>
      <w:marTop w:val="0"/>
      <w:marBottom w:val="0"/>
      <w:divBdr>
        <w:top w:val="none" w:sz="0" w:space="0" w:color="auto"/>
        <w:left w:val="none" w:sz="0" w:space="0" w:color="auto"/>
        <w:bottom w:val="none" w:sz="0" w:space="0" w:color="auto"/>
        <w:right w:val="none" w:sz="0" w:space="0" w:color="auto"/>
      </w:divBdr>
    </w:div>
    <w:div w:id="664942004">
      <w:bodyDiv w:val="1"/>
      <w:marLeft w:val="0"/>
      <w:marRight w:val="0"/>
      <w:marTop w:val="0"/>
      <w:marBottom w:val="0"/>
      <w:divBdr>
        <w:top w:val="none" w:sz="0" w:space="0" w:color="auto"/>
        <w:left w:val="none" w:sz="0" w:space="0" w:color="auto"/>
        <w:bottom w:val="none" w:sz="0" w:space="0" w:color="auto"/>
        <w:right w:val="none" w:sz="0" w:space="0" w:color="auto"/>
      </w:divBdr>
    </w:div>
    <w:div w:id="669525674">
      <w:bodyDiv w:val="1"/>
      <w:marLeft w:val="0"/>
      <w:marRight w:val="0"/>
      <w:marTop w:val="0"/>
      <w:marBottom w:val="0"/>
      <w:divBdr>
        <w:top w:val="none" w:sz="0" w:space="0" w:color="auto"/>
        <w:left w:val="none" w:sz="0" w:space="0" w:color="auto"/>
        <w:bottom w:val="none" w:sz="0" w:space="0" w:color="auto"/>
        <w:right w:val="none" w:sz="0" w:space="0" w:color="auto"/>
      </w:divBdr>
    </w:div>
    <w:div w:id="669868168">
      <w:bodyDiv w:val="1"/>
      <w:marLeft w:val="0"/>
      <w:marRight w:val="0"/>
      <w:marTop w:val="0"/>
      <w:marBottom w:val="0"/>
      <w:divBdr>
        <w:top w:val="none" w:sz="0" w:space="0" w:color="auto"/>
        <w:left w:val="none" w:sz="0" w:space="0" w:color="auto"/>
        <w:bottom w:val="none" w:sz="0" w:space="0" w:color="auto"/>
        <w:right w:val="none" w:sz="0" w:space="0" w:color="auto"/>
      </w:divBdr>
    </w:div>
    <w:div w:id="675689410">
      <w:bodyDiv w:val="1"/>
      <w:marLeft w:val="0"/>
      <w:marRight w:val="0"/>
      <w:marTop w:val="0"/>
      <w:marBottom w:val="0"/>
      <w:divBdr>
        <w:top w:val="none" w:sz="0" w:space="0" w:color="auto"/>
        <w:left w:val="none" w:sz="0" w:space="0" w:color="auto"/>
        <w:bottom w:val="none" w:sz="0" w:space="0" w:color="auto"/>
        <w:right w:val="none" w:sz="0" w:space="0" w:color="auto"/>
      </w:divBdr>
    </w:div>
    <w:div w:id="699087201">
      <w:bodyDiv w:val="1"/>
      <w:marLeft w:val="0"/>
      <w:marRight w:val="0"/>
      <w:marTop w:val="0"/>
      <w:marBottom w:val="0"/>
      <w:divBdr>
        <w:top w:val="none" w:sz="0" w:space="0" w:color="auto"/>
        <w:left w:val="none" w:sz="0" w:space="0" w:color="auto"/>
        <w:bottom w:val="none" w:sz="0" w:space="0" w:color="auto"/>
        <w:right w:val="none" w:sz="0" w:space="0" w:color="auto"/>
      </w:divBdr>
    </w:div>
    <w:div w:id="708146929">
      <w:bodyDiv w:val="1"/>
      <w:marLeft w:val="0"/>
      <w:marRight w:val="0"/>
      <w:marTop w:val="0"/>
      <w:marBottom w:val="0"/>
      <w:divBdr>
        <w:top w:val="none" w:sz="0" w:space="0" w:color="auto"/>
        <w:left w:val="none" w:sz="0" w:space="0" w:color="auto"/>
        <w:bottom w:val="none" w:sz="0" w:space="0" w:color="auto"/>
        <w:right w:val="none" w:sz="0" w:space="0" w:color="auto"/>
      </w:divBdr>
      <w:divsChild>
        <w:div w:id="47252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7783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1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862240">
      <w:bodyDiv w:val="1"/>
      <w:marLeft w:val="0"/>
      <w:marRight w:val="0"/>
      <w:marTop w:val="0"/>
      <w:marBottom w:val="0"/>
      <w:divBdr>
        <w:top w:val="none" w:sz="0" w:space="0" w:color="auto"/>
        <w:left w:val="none" w:sz="0" w:space="0" w:color="auto"/>
        <w:bottom w:val="none" w:sz="0" w:space="0" w:color="auto"/>
        <w:right w:val="none" w:sz="0" w:space="0" w:color="auto"/>
      </w:divBdr>
      <w:divsChild>
        <w:div w:id="861360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24207">
      <w:bodyDiv w:val="1"/>
      <w:marLeft w:val="0"/>
      <w:marRight w:val="0"/>
      <w:marTop w:val="0"/>
      <w:marBottom w:val="0"/>
      <w:divBdr>
        <w:top w:val="none" w:sz="0" w:space="0" w:color="auto"/>
        <w:left w:val="none" w:sz="0" w:space="0" w:color="auto"/>
        <w:bottom w:val="none" w:sz="0" w:space="0" w:color="auto"/>
        <w:right w:val="none" w:sz="0" w:space="0" w:color="auto"/>
      </w:divBdr>
    </w:div>
    <w:div w:id="818038972">
      <w:bodyDiv w:val="1"/>
      <w:marLeft w:val="0"/>
      <w:marRight w:val="0"/>
      <w:marTop w:val="0"/>
      <w:marBottom w:val="0"/>
      <w:divBdr>
        <w:top w:val="none" w:sz="0" w:space="0" w:color="auto"/>
        <w:left w:val="none" w:sz="0" w:space="0" w:color="auto"/>
        <w:bottom w:val="none" w:sz="0" w:space="0" w:color="auto"/>
        <w:right w:val="none" w:sz="0" w:space="0" w:color="auto"/>
      </w:divBdr>
    </w:div>
    <w:div w:id="864711331">
      <w:bodyDiv w:val="1"/>
      <w:marLeft w:val="0"/>
      <w:marRight w:val="0"/>
      <w:marTop w:val="0"/>
      <w:marBottom w:val="0"/>
      <w:divBdr>
        <w:top w:val="none" w:sz="0" w:space="0" w:color="auto"/>
        <w:left w:val="none" w:sz="0" w:space="0" w:color="auto"/>
        <w:bottom w:val="none" w:sz="0" w:space="0" w:color="auto"/>
        <w:right w:val="none" w:sz="0" w:space="0" w:color="auto"/>
      </w:divBdr>
    </w:div>
    <w:div w:id="888153113">
      <w:bodyDiv w:val="1"/>
      <w:marLeft w:val="0"/>
      <w:marRight w:val="0"/>
      <w:marTop w:val="0"/>
      <w:marBottom w:val="0"/>
      <w:divBdr>
        <w:top w:val="none" w:sz="0" w:space="0" w:color="auto"/>
        <w:left w:val="none" w:sz="0" w:space="0" w:color="auto"/>
        <w:bottom w:val="none" w:sz="0" w:space="0" w:color="auto"/>
        <w:right w:val="none" w:sz="0" w:space="0" w:color="auto"/>
      </w:divBdr>
    </w:div>
    <w:div w:id="920335664">
      <w:bodyDiv w:val="1"/>
      <w:marLeft w:val="0"/>
      <w:marRight w:val="0"/>
      <w:marTop w:val="0"/>
      <w:marBottom w:val="0"/>
      <w:divBdr>
        <w:top w:val="none" w:sz="0" w:space="0" w:color="auto"/>
        <w:left w:val="none" w:sz="0" w:space="0" w:color="auto"/>
        <w:bottom w:val="none" w:sz="0" w:space="0" w:color="auto"/>
        <w:right w:val="none" w:sz="0" w:space="0" w:color="auto"/>
      </w:divBdr>
    </w:div>
    <w:div w:id="939262651">
      <w:bodyDiv w:val="1"/>
      <w:marLeft w:val="0"/>
      <w:marRight w:val="0"/>
      <w:marTop w:val="0"/>
      <w:marBottom w:val="0"/>
      <w:divBdr>
        <w:top w:val="none" w:sz="0" w:space="0" w:color="auto"/>
        <w:left w:val="none" w:sz="0" w:space="0" w:color="auto"/>
        <w:bottom w:val="none" w:sz="0" w:space="0" w:color="auto"/>
        <w:right w:val="none" w:sz="0" w:space="0" w:color="auto"/>
      </w:divBdr>
    </w:div>
    <w:div w:id="1043091079">
      <w:bodyDiv w:val="1"/>
      <w:marLeft w:val="0"/>
      <w:marRight w:val="0"/>
      <w:marTop w:val="0"/>
      <w:marBottom w:val="0"/>
      <w:divBdr>
        <w:top w:val="none" w:sz="0" w:space="0" w:color="auto"/>
        <w:left w:val="none" w:sz="0" w:space="0" w:color="auto"/>
        <w:bottom w:val="none" w:sz="0" w:space="0" w:color="auto"/>
        <w:right w:val="none" w:sz="0" w:space="0" w:color="auto"/>
      </w:divBdr>
    </w:div>
    <w:div w:id="1065180066">
      <w:bodyDiv w:val="1"/>
      <w:marLeft w:val="0"/>
      <w:marRight w:val="0"/>
      <w:marTop w:val="0"/>
      <w:marBottom w:val="0"/>
      <w:divBdr>
        <w:top w:val="none" w:sz="0" w:space="0" w:color="auto"/>
        <w:left w:val="none" w:sz="0" w:space="0" w:color="auto"/>
        <w:bottom w:val="none" w:sz="0" w:space="0" w:color="auto"/>
        <w:right w:val="none" w:sz="0" w:space="0" w:color="auto"/>
      </w:divBdr>
    </w:div>
    <w:div w:id="1068457061">
      <w:bodyDiv w:val="1"/>
      <w:marLeft w:val="0"/>
      <w:marRight w:val="0"/>
      <w:marTop w:val="0"/>
      <w:marBottom w:val="0"/>
      <w:divBdr>
        <w:top w:val="none" w:sz="0" w:space="0" w:color="auto"/>
        <w:left w:val="none" w:sz="0" w:space="0" w:color="auto"/>
        <w:bottom w:val="none" w:sz="0" w:space="0" w:color="auto"/>
        <w:right w:val="none" w:sz="0" w:space="0" w:color="auto"/>
      </w:divBdr>
    </w:div>
    <w:div w:id="1213227336">
      <w:bodyDiv w:val="1"/>
      <w:marLeft w:val="0"/>
      <w:marRight w:val="0"/>
      <w:marTop w:val="0"/>
      <w:marBottom w:val="0"/>
      <w:divBdr>
        <w:top w:val="none" w:sz="0" w:space="0" w:color="auto"/>
        <w:left w:val="none" w:sz="0" w:space="0" w:color="auto"/>
        <w:bottom w:val="none" w:sz="0" w:space="0" w:color="auto"/>
        <w:right w:val="none" w:sz="0" w:space="0" w:color="auto"/>
      </w:divBdr>
    </w:div>
    <w:div w:id="1237013970">
      <w:bodyDiv w:val="1"/>
      <w:marLeft w:val="0"/>
      <w:marRight w:val="0"/>
      <w:marTop w:val="0"/>
      <w:marBottom w:val="0"/>
      <w:divBdr>
        <w:top w:val="none" w:sz="0" w:space="0" w:color="auto"/>
        <w:left w:val="none" w:sz="0" w:space="0" w:color="auto"/>
        <w:bottom w:val="none" w:sz="0" w:space="0" w:color="auto"/>
        <w:right w:val="none" w:sz="0" w:space="0" w:color="auto"/>
      </w:divBdr>
    </w:div>
    <w:div w:id="1241333920">
      <w:bodyDiv w:val="1"/>
      <w:marLeft w:val="0"/>
      <w:marRight w:val="0"/>
      <w:marTop w:val="0"/>
      <w:marBottom w:val="0"/>
      <w:divBdr>
        <w:top w:val="none" w:sz="0" w:space="0" w:color="auto"/>
        <w:left w:val="none" w:sz="0" w:space="0" w:color="auto"/>
        <w:bottom w:val="none" w:sz="0" w:space="0" w:color="auto"/>
        <w:right w:val="none" w:sz="0" w:space="0" w:color="auto"/>
      </w:divBdr>
    </w:div>
    <w:div w:id="1280718776">
      <w:bodyDiv w:val="1"/>
      <w:marLeft w:val="0"/>
      <w:marRight w:val="0"/>
      <w:marTop w:val="0"/>
      <w:marBottom w:val="0"/>
      <w:divBdr>
        <w:top w:val="none" w:sz="0" w:space="0" w:color="auto"/>
        <w:left w:val="none" w:sz="0" w:space="0" w:color="auto"/>
        <w:bottom w:val="none" w:sz="0" w:space="0" w:color="auto"/>
        <w:right w:val="none" w:sz="0" w:space="0" w:color="auto"/>
      </w:divBdr>
    </w:div>
    <w:div w:id="1317756516">
      <w:bodyDiv w:val="1"/>
      <w:marLeft w:val="0"/>
      <w:marRight w:val="0"/>
      <w:marTop w:val="0"/>
      <w:marBottom w:val="0"/>
      <w:divBdr>
        <w:top w:val="none" w:sz="0" w:space="0" w:color="auto"/>
        <w:left w:val="none" w:sz="0" w:space="0" w:color="auto"/>
        <w:bottom w:val="none" w:sz="0" w:space="0" w:color="auto"/>
        <w:right w:val="none" w:sz="0" w:space="0" w:color="auto"/>
      </w:divBdr>
      <w:divsChild>
        <w:div w:id="24827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29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573685">
      <w:bodyDiv w:val="1"/>
      <w:marLeft w:val="0"/>
      <w:marRight w:val="0"/>
      <w:marTop w:val="0"/>
      <w:marBottom w:val="0"/>
      <w:divBdr>
        <w:top w:val="none" w:sz="0" w:space="0" w:color="auto"/>
        <w:left w:val="none" w:sz="0" w:space="0" w:color="auto"/>
        <w:bottom w:val="none" w:sz="0" w:space="0" w:color="auto"/>
        <w:right w:val="none" w:sz="0" w:space="0" w:color="auto"/>
      </w:divBdr>
    </w:div>
    <w:div w:id="1377118692">
      <w:bodyDiv w:val="1"/>
      <w:marLeft w:val="0"/>
      <w:marRight w:val="0"/>
      <w:marTop w:val="0"/>
      <w:marBottom w:val="0"/>
      <w:divBdr>
        <w:top w:val="none" w:sz="0" w:space="0" w:color="auto"/>
        <w:left w:val="none" w:sz="0" w:space="0" w:color="auto"/>
        <w:bottom w:val="none" w:sz="0" w:space="0" w:color="auto"/>
        <w:right w:val="none" w:sz="0" w:space="0" w:color="auto"/>
      </w:divBdr>
    </w:div>
    <w:div w:id="1382091237">
      <w:bodyDiv w:val="1"/>
      <w:marLeft w:val="0"/>
      <w:marRight w:val="0"/>
      <w:marTop w:val="0"/>
      <w:marBottom w:val="0"/>
      <w:divBdr>
        <w:top w:val="none" w:sz="0" w:space="0" w:color="auto"/>
        <w:left w:val="none" w:sz="0" w:space="0" w:color="auto"/>
        <w:bottom w:val="none" w:sz="0" w:space="0" w:color="auto"/>
        <w:right w:val="none" w:sz="0" w:space="0" w:color="auto"/>
      </w:divBdr>
    </w:div>
    <w:div w:id="1409811990">
      <w:bodyDiv w:val="1"/>
      <w:marLeft w:val="0"/>
      <w:marRight w:val="0"/>
      <w:marTop w:val="0"/>
      <w:marBottom w:val="0"/>
      <w:divBdr>
        <w:top w:val="none" w:sz="0" w:space="0" w:color="auto"/>
        <w:left w:val="none" w:sz="0" w:space="0" w:color="auto"/>
        <w:bottom w:val="none" w:sz="0" w:space="0" w:color="auto"/>
        <w:right w:val="none" w:sz="0" w:space="0" w:color="auto"/>
      </w:divBdr>
    </w:div>
    <w:div w:id="1422990753">
      <w:bodyDiv w:val="1"/>
      <w:marLeft w:val="0"/>
      <w:marRight w:val="0"/>
      <w:marTop w:val="0"/>
      <w:marBottom w:val="0"/>
      <w:divBdr>
        <w:top w:val="none" w:sz="0" w:space="0" w:color="auto"/>
        <w:left w:val="none" w:sz="0" w:space="0" w:color="auto"/>
        <w:bottom w:val="none" w:sz="0" w:space="0" w:color="auto"/>
        <w:right w:val="none" w:sz="0" w:space="0" w:color="auto"/>
      </w:divBdr>
    </w:div>
    <w:div w:id="1456097579">
      <w:bodyDiv w:val="1"/>
      <w:marLeft w:val="0"/>
      <w:marRight w:val="0"/>
      <w:marTop w:val="0"/>
      <w:marBottom w:val="0"/>
      <w:divBdr>
        <w:top w:val="none" w:sz="0" w:space="0" w:color="auto"/>
        <w:left w:val="none" w:sz="0" w:space="0" w:color="auto"/>
        <w:bottom w:val="none" w:sz="0" w:space="0" w:color="auto"/>
        <w:right w:val="none" w:sz="0" w:space="0" w:color="auto"/>
      </w:divBdr>
    </w:div>
    <w:div w:id="1470974239">
      <w:bodyDiv w:val="1"/>
      <w:marLeft w:val="0"/>
      <w:marRight w:val="0"/>
      <w:marTop w:val="0"/>
      <w:marBottom w:val="0"/>
      <w:divBdr>
        <w:top w:val="none" w:sz="0" w:space="0" w:color="auto"/>
        <w:left w:val="none" w:sz="0" w:space="0" w:color="auto"/>
        <w:bottom w:val="none" w:sz="0" w:space="0" w:color="auto"/>
        <w:right w:val="none" w:sz="0" w:space="0" w:color="auto"/>
      </w:divBdr>
    </w:div>
    <w:div w:id="1524393742">
      <w:bodyDiv w:val="1"/>
      <w:marLeft w:val="0"/>
      <w:marRight w:val="0"/>
      <w:marTop w:val="0"/>
      <w:marBottom w:val="0"/>
      <w:divBdr>
        <w:top w:val="none" w:sz="0" w:space="0" w:color="auto"/>
        <w:left w:val="none" w:sz="0" w:space="0" w:color="auto"/>
        <w:bottom w:val="none" w:sz="0" w:space="0" w:color="auto"/>
        <w:right w:val="none" w:sz="0" w:space="0" w:color="auto"/>
      </w:divBdr>
    </w:div>
    <w:div w:id="1579557638">
      <w:bodyDiv w:val="1"/>
      <w:marLeft w:val="0"/>
      <w:marRight w:val="0"/>
      <w:marTop w:val="0"/>
      <w:marBottom w:val="0"/>
      <w:divBdr>
        <w:top w:val="none" w:sz="0" w:space="0" w:color="auto"/>
        <w:left w:val="none" w:sz="0" w:space="0" w:color="auto"/>
        <w:bottom w:val="none" w:sz="0" w:space="0" w:color="auto"/>
        <w:right w:val="none" w:sz="0" w:space="0" w:color="auto"/>
      </w:divBdr>
    </w:div>
    <w:div w:id="1638682979">
      <w:bodyDiv w:val="1"/>
      <w:marLeft w:val="0"/>
      <w:marRight w:val="0"/>
      <w:marTop w:val="0"/>
      <w:marBottom w:val="0"/>
      <w:divBdr>
        <w:top w:val="none" w:sz="0" w:space="0" w:color="auto"/>
        <w:left w:val="none" w:sz="0" w:space="0" w:color="auto"/>
        <w:bottom w:val="none" w:sz="0" w:space="0" w:color="auto"/>
        <w:right w:val="none" w:sz="0" w:space="0" w:color="auto"/>
      </w:divBdr>
      <w:divsChild>
        <w:div w:id="8823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05745">
      <w:bodyDiv w:val="1"/>
      <w:marLeft w:val="0"/>
      <w:marRight w:val="0"/>
      <w:marTop w:val="0"/>
      <w:marBottom w:val="0"/>
      <w:divBdr>
        <w:top w:val="none" w:sz="0" w:space="0" w:color="auto"/>
        <w:left w:val="none" w:sz="0" w:space="0" w:color="auto"/>
        <w:bottom w:val="none" w:sz="0" w:space="0" w:color="auto"/>
        <w:right w:val="none" w:sz="0" w:space="0" w:color="auto"/>
      </w:divBdr>
    </w:div>
    <w:div w:id="1645575830">
      <w:bodyDiv w:val="1"/>
      <w:marLeft w:val="0"/>
      <w:marRight w:val="0"/>
      <w:marTop w:val="0"/>
      <w:marBottom w:val="0"/>
      <w:divBdr>
        <w:top w:val="none" w:sz="0" w:space="0" w:color="auto"/>
        <w:left w:val="none" w:sz="0" w:space="0" w:color="auto"/>
        <w:bottom w:val="none" w:sz="0" w:space="0" w:color="auto"/>
        <w:right w:val="none" w:sz="0" w:space="0" w:color="auto"/>
      </w:divBdr>
    </w:div>
    <w:div w:id="1699047179">
      <w:bodyDiv w:val="1"/>
      <w:marLeft w:val="0"/>
      <w:marRight w:val="0"/>
      <w:marTop w:val="0"/>
      <w:marBottom w:val="0"/>
      <w:divBdr>
        <w:top w:val="none" w:sz="0" w:space="0" w:color="auto"/>
        <w:left w:val="none" w:sz="0" w:space="0" w:color="auto"/>
        <w:bottom w:val="none" w:sz="0" w:space="0" w:color="auto"/>
        <w:right w:val="none" w:sz="0" w:space="0" w:color="auto"/>
      </w:divBdr>
    </w:div>
    <w:div w:id="1704749661">
      <w:bodyDiv w:val="1"/>
      <w:marLeft w:val="0"/>
      <w:marRight w:val="0"/>
      <w:marTop w:val="0"/>
      <w:marBottom w:val="0"/>
      <w:divBdr>
        <w:top w:val="none" w:sz="0" w:space="0" w:color="auto"/>
        <w:left w:val="none" w:sz="0" w:space="0" w:color="auto"/>
        <w:bottom w:val="none" w:sz="0" w:space="0" w:color="auto"/>
        <w:right w:val="none" w:sz="0" w:space="0" w:color="auto"/>
      </w:divBdr>
    </w:div>
    <w:div w:id="1710759161">
      <w:bodyDiv w:val="1"/>
      <w:marLeft w:val="0"/>
      <w:marRight w:val="0"/>
      <w:marTop w:val="0"/>
      <w:marBottom w:val="0"/>
      <w:divBdr>
        <w:top w:val="none" w:sz="0" w:space="0" w:color="auto"/>
        <w:left w:val="none" w:sz="0" w:space="0" w:color="auto"/>
        <w:bottom w:val="none" w:sz="0" w:space="0" w:color="auto"/>
        <w:right w:val="none" w:sz="0" w:space="0" w:color="auto"/>
      </w:divBdr>
    </w:div>
    <w:div w:id="1741976195">
      <w:bodyDiv w:val="1"/>
      <w:marLeft w:val="0"/>
      <w:marRight w:val="0"/>
      <w:marTop w:val="0"/>
      <w:marBottom w:val="0"/>
      <w:divBdr>
        <w:top w:val="none" w:sz="0" w:space="0" w:color="auto"/>
        <w:left w:val="none" w:sz="0" w:space="0" w:color="auto"/>
        <w:bottom w:val="none" w:sz="0" w:space="0" w:color="auto"/>
        <w:right w:val="none" w:sz="0" w:space="0" w:color="auto"/>
      </w:divBdr>
    </w:div>
    <w:div w:id="1784615960">
      <w:bodyDiv w:val="1"/>
      <w:marLeft w:val="0"/>
      <w:marRight w:val="0"/>
      <w:marTop w:val="0"/>
      <w:marBottom w:val="0"/>
      <w:divBdr>
        <w:top w:val="none" w:sz="0" w:space="0" w:color="auto"/>
        <w:left w:val="none" w:sz="0" w:space="0" w:color="auto"/>
        <w:bottom w:val="none" w:sz="0" w:space="0" w:color="auto"/>
        <w:right w:val="none" w:sz="0" w:space="0" w:color="auto"/>
      </w:divBdr>
    </w:div>
    <w:div w:id="1805344762">
      <w:bodyDiv w:val="1"/>
      <w:marLeft w:val="0"/>
      <w:marRight w:val="0"/>
      <w:marTop w:val="0"/>
      <w:marBottom w:val="0"/>
      <w:divBdr>
        <w:top w:val="none" w:sz="0" w:space="0" w:color="auto"/>
        <w:left w:val="none" w:sz="0" w:space="0" w:color="auto"/>
        <w:bottom w:val="none" w:sz="0" w:space="0" w:color="auto"/>
        <w:right w:val="none" w:sz="0" w:space="0" w:color="auto"/>
      </w:divBdr>
    </w:div>
    <w:div w:id="1824732520">
      <w:bodyDiv w:val="1"/>
      <w:marLeft w:val="0"/>
      <w:marRight w:val="0"/>
      <w:marTop w:val="0"/>
      <w:marBottom w:val="0"/>
      <w:divBdr>
        <w:top w:val="none" w:sz="0" w:space="0" w:color="auto"/>
        <w:left w:val="none" w:sz="0" w:space="0" w:color="auto"/>
        <w:bottom w:val="none" w:sz="0" w:space="0" w:color="auto"/>
        <w:right w:val="none" w:sz="0" w:space="0" w:color="auto"/>
      </w:divBdr>
    </w:div>
    <w:div w:id="1836846036">
      <w:bodyDiv w:val="1"/>
      <w:marLeft w:val="0"/>
      <w:marRight w:val="0"/>
      <w:marTop w:val="0"/>
      <w:marBottom w:val="0"/>
      <w:divBdr>
        <w:top w:val="none" w:sz="0" w:space="0" w:color="auto"/>
        <w:left w:val="none" w:sz="0" w:space="0" w:color="auto"/>
        <w:bottom w:val="none" w:sz="0" w:space="0" w:color="auto"/>
        <w:right w:val="none" w:sz="0" w:space="0" w:color="auto"/>
      </w:divBdr>
    </w:div>
    <w:div w:id="1846937102">
      <w:bodyDiv w:val="1"/>
      <w:marLeft w:val="0"/>
      <w:marRight w:val="0"/>
      <w:marTop w:val="0"/>
      <w:marBottom w:val="0"/>
      <w:divBdr>
        <w:top w:val="none" w:sz="0" w:space="0" w:color="auto"/>
        <w:left w:val="none" w:sz="0" w:space="0" w:color="auto"/>
        <w:bottom w:val="none" w:sz="0" w:space="0" w:color="auto"/>
        <w:right w:val="none" w:sz="0" w:space="0" w:color="auto"/>
      </w:divBdr>
    </w:div>
    <w:div w:id="1867980072">
      <w:bodyDiv w:val="1"/>
      <w:marLeft w:val="0"/>
      <w:marRight w:val="0"/>
      <w:marTop w:val="0"/>
      <w:marBottom w:val="0"/>
      <w:divBdr>
        <w:top w:val="none" w:sz="0" w:space="0" w:color="auto"/>
        <w:left w:val="none" w:sz="0" w:space="0" w:color="auto"/>
        <w:bottom w:val="none" w:sz="0" w:space="0" w:color="auto"/>
        <w:right w:val="none" w:sz="0" w:space="0" w:color="auto"/>
      </w:divBdr>
    </w:div>
    <w:div w:id="1887331900">
      <w:bodyDiv w:val="1"/>
      <w:marLeft w:val="0"/>
      <w:marRight w:val="0"/>
      <w:marTop w:val="0"/>
      <w:marBottom w:val="0"/>
      <w:divBdr>
        <w:top w:val="none" w:sz="0" w:space="0" w:color="auto"/>
        <w:left w:val="none" w:sz="0" w:space="0" w:color="auto"/>
        <w:bottom w:val="none" w:sz="0" w:space="0" w:color="auto"/>
        <w:right w:val="none" w:sz="0" w:space="0" w:color="auto"/>
      </w:divBdr>
    </w:div>
    <w:div w:id="1887794576">
      <w:bodyDiv w:val="1"/>
      <w:marLeft w:val="0"/>
      <w:marRight w:val="0"/>
      <w:marTop w:val="0"/>
      <w:marBottom w:val="0"/>
      <w:divBdr>
        <w:top w:val="none" w:sz="0" w:space="0" w:color="auto"/>
        <w:left w:val="none" w:sz="0" w:space="0" w:color="auto"/>
        <w:bottom w:val="none" w:sz="0" w:space="0" w:color="auto"/>
        <w:right w:val="none" w:sz="0" w:space="0" w:color="auto"/>
      </w:divBdr>
    </w:div>
    <w:div w:id="1899048248">
      <w:bodyDiv w:val="1"/>
      <w:marLeft w:val="0"/>
      <w:marRight w:val="0"/>
      <w:marTop w:val="0"/>
      <w:marBottom w:val="0"/>
      <w:divBdr>
        <w:top w:val="none" w:sz="0" w:space="0" w:color="auto"/>
        <w:left w:val="none" w:sz="0" w:space="0" w:color="auto"/>
        <w:bottom w:val="none" w:sz="0" w:space="0" w:color="auto"/>
        <w:right w:val="none" w:sz="0" w:space="0" w:color="auto"/>
      </w:divBdr>
    </w:div>
    <w:div w:id="1912083766">
      <w:bodyDiv w:val="1"/>
      <w:marLeft w:val="0"/>
      <w:marRight w:val="0"/>
      <w:marTop w:val="0"/>
      <w:marBottom w:val="0"/>
      <w:divBdr>
        <w:top w:val="none" w:sz="0" w:space="0" w:color="auto"/>
        <w:left w:val="none" w:sz="0" w:space="0" w:color="auto"/>
        <w:bottom w:val="none" w:sz="0" w:space="0" w:color="auto"/>
        <w:right w:val="none" w:sz="0" w:space="0" w:color="auto"/>
      </w:divBdr>
    </w:div>
    <w:div w:id="1960184983">
      <w:bodyDiv w:val="1"/>
      <w:marLeft w:val="0"/>
      <w:marRight w:val="0"/>
      <w:marTop w:val="0"/>
      <w:marBottom w:val="0"/>
      <w:divBdr>
        <w:top w:val="none" w:sz="0" w:space="0" w:color="auto"/>
        <w:left w:val="none" w:sz="0" w:space="0" w:color="auto"/>
        <w:bottom w:val="none" w:sz="0" w:space="0" w:color="auto"/>
        <w:right w:val="none" w:sz="0" w:space="0" w:color="auto"/>
      </w:divBdr>
    </w:div>
    <w:div w:id="1969508049">
      <w:bodyDiv w:val="1"/>
      <w:marLeft w:val="0"/>
      <w:marRight w:val="0"/>
      <w:marTop w:val="0"/>
      <w:marBottom w:val="0"/>
      <w:divBdr>
        <w:top w:val="none" w:sz="0" w:space="0" w:color="auto"/>
        <w:left w:val="none" w:sz="0" w:space="0" w:color="auto"/>
        <w:bottom w:val="none" w:sz="0" w:space="0" w:color="auto"/>
        <w:right w:val="none" w:sz="0" w:space="0" w:color="auto"/>
      </w:divBdr>
    </w:div>
    <w:div w:id="2042045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2516</Words>
  <Characters>15852</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Sefer Adiyaman</cp:lastModifiedBy>
  <cp:revision>2</cp:revision>
  <dcterms:created xsi:type="dcterms:W3CDTF">2025-07-24T02:47:00Z</dcterms:created>
  <dcterms:modified xsi:type="dcterms:W3CDTF">2025-07-24T02:47:00Z</dcterms:modified>
  <cp:category/>
</cp:coreProperties>
</file>