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5728" w14:textId="3F9C4F2B" w:rsidR="00CB6C84" w:rsidRDefault="00CB6C84" w:rsidP="00CB6C84">
      <w:pPr>
        <w:pStyle w:val="Title"/>
      </w:pPr>
      <w:r>
        <w:t>Principal Component Analysis Report</w:t>
      </w:r>
    </w:p>
    <w:p w14:paraId="29869FC2" w14:textId="295527FF" w:rsidR="00CB6C84" w:rsidRDefault="00CB6C84" w:rsidP="00CB6C84">
      <w:pPr>
        <w:pStyle w:val="Title"/>
      </w:pPr>
      <w:r>
        <w:t>Data Set: US Arrests</w:t>
      </w:r>
    </w:p>
    <w:p w14:paraId="4DCE3200" w14:textId="42EC334F" w:rsidR="00CB6C84" w:rsidRDefault="00CB6C84" w:rsidP="00CB6C84">
      <w:pPr>
        <w:pStyle w:val="Title"/>
      </w:pPr>
      <w:r>
        <w:t>Compiled By: Sadiyya Sheik</w:t>
      </w:r>
    </w:p>
    <w:p w14:paraId="7A793716" w14:textId="17433B95" w:rsidR="00CB6C84" w:rsidRDefault="00CB6C84" w:rsidP="00CB6C84"/>
    <w:p w14:paraId="09518EE3" w14:textId="0B691065" w:rsidR="00CB6C84" w:rsidRDefault="00CB6C84" w:rsidP="00CB6C84">
      <w:pPr>
        <w:pStyle w:val="Heading1"/>
      </w:pPr>
      <w:r>
        <w:t>Overview</w:t>
      </w:r>
    </w:p>
    <w:p w14:paraId="58A6B766" w14:textId="7F687523" w:rsidR="00CB6C84" w:rsidRDefault="00CB6C84" w:rsidP="00CB6C84">
      <w:pPr>
        <w:spacing w:line="360" w:lineRule="auto"/>
        <w:rPr>
          <w:rFonts w:ascii="Century Gothic" w:hAnsi="Century Gothic"/>
          <w:sz w:val="20"/>
          <w:szCs w:val="20"/>
        </w:rPr>
      </w:pPr>
      <w:r>
        <w:rPr>
          <w:rFonts w:ascii="Century Gothic" w:hAnsi="Century Gothic"/>
          <w:sz w:val="20"/>
          <w:szCs w:val="20"/>
        </w:rPr>
        <w:t xml:space="preserve">This report details a PCA analysis that was conducted on the US Arrests data set. This dataset includes information relating to US </w:t>
      </w:r>
      <w:r w:rsidR="00AB77B1">
        <w:rPr>
          <w:rFonts w:ascii="Century Gothic" w:hAnsi="Century Gothic"/>
          <w:sz w:val="20"/>
          <w:szCs w:val="20"/>
        </w:rPr>
        <w:t>states</w:t>
      </w:r>
      <w:r>
        <w:rPr>
          <w:rFonts w:ascii="Century Gothic" w:hAnsi="Century Gothic"/>
          <w:sz w:val="20"/>
          <w:szCs w:val="20"/>
        </w:rPr>
        <w:t xml:space="preserve">. There are 5 variables in the dataset. 1 variable identifies the </w:t>
      </w:r>
      <w:r w:rsidR="00AB77B1">
        <w:rPr>
          <w:rFonts w:ascii="Century Gothic" w:hAnsi="Century Gothic"/>
          <w:sz w:val="20"/>
          <w:szCs w:val="20"/>
        </w:rPr>
        <w:t xml:space="preserve">state </w:t>
      </w:r>
      <w:r>
        <w:rPr>
          <w:rFonts w:ascii="Century Gothic" w:hAnsi="Century Gothic"/>
          <w:sz w:val="20"/>
          <w:szCs w:val="20"/>
        </w:rPr>
        <w:t xml:space="preserve">using its common name and another indicates the % of the population living in urban areas. 3 other variables indicate the arrests per 100 000 residents for murder, assault and rape. </w:t>
      </w:r>
    </w:p>
    <w:p w14:paraId="6F8EBF1B" w14:textId="3801B738" w:rsidR="00CB6C84" w:rsidRDefault="00CB6C84" w:rsidP="00CB6C84">
      <w:pPr>
        <w:spacing w:line="360" w:lineRule="auto"/>
        <w:rPr>
          <w:rFonts w:ascii="Century Gothic" w:hAnsi="Century Gothic"/>
          <w:sz w:val="20"/>
          <w:szCs w:val="20"/>
        </w:rPr>
      </w:pPr>
      <w:r>
        <w:rPr>
          <w:rFonts w:ascii="Century Gothic" w:hAnsi="Century Gothic"/>
          <w:sz w:val="20"/>
          <w:szCs w:val="20"/>
        </w:rPr>
        <w:t xml:space="preserve">A sample of the dataset is provided below. </w:t>
      </w:r>
    </w:p>
    <w:p w14:paraId="34DEAE9E" w14:textId="2EFDA609" w:rsidR="00AB77B1" w:rsidRDefault="00AB77B1" w:rsidP="00CB6C84">
      <w:pPr>
        <w:spacing w:line="360" w:lineRule="auto"/>
        <w:rPr>
          <w:rFonts w:ascii="Century Gothic" w:hAnsi="Century Gothic"/>
          <w:sz w:val="20"/>
          <w:szCs w:val="20"/>
        </w:rPr>
      </w:pPr>
      <w:r>
        <w:rPr>
          <w:rFonts w:ascii="Century Gothic" w:hAnsi="Century Gothic"/>
          <w:sz w:val="20"/>
          <w:szCs w:val="20"/>
        </w:rPr>
        <w:t xml:space="preserve">Note that the variable relating to US state </w:t>
      </w:r>
      <w:r w:rsidR="000A5722">
        <w:rPr>
          <w:rFonts w:ascii="Century Gothic" w:hAnsi="Century Gothic"/>
          <w:sz w:val="20"/>
          <w:szCs w:val="20"/>
        </w:rPr>
        <w:t xml:space="preserve">was </w:t>
      </w:r>
      <w:r>
        <w:rPr>
          <w:rFonts w:ascii="Century Gothic" w:hAnsi="Century Gothic"/>
          <w:sz w:val="20"/>
          <w:szCs w:val="20"/>
        </w:rPr>
        <w:t xml:space="preserve">named “City” rather than “State.” This can be confusing and was therefore changed accordingly. </w:t>
      </w:r>
    </w:p>
    <w:p w14:paraId="4CC10960" w14:textId="77777777" w:rsidR="00AB77B1" w:rsidRDefault="00CB6C84" w:rsidP="00AB77B1">
      <w:pPr>
        <w:spacing w:line="360" w:lineRule="auto"/>
      </w:pPr>
      <w:r>
        <w:rPr>
          <w:noProof/>
        </w:rPr>
        <w:drawing>
          <wp:inline distT="0" distB="0" distL="0" distR="0" wp14:anchorId="57827368" wp14:editId="745C566A">
            <wp:extent cx="3162300" cy="25321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8219" cy="2536851"/>
                    </a:xfrm>
                    <a:prstGeom prst="rect">
                      <a:avLst/>
                    </a:prstGeom>
                  </pic:spPr>
                </pic:pic>
              </a:graphicData>
            </a:graphic>
          </wp:inline>
        </w:drawing>
      </w:r>
    </w:p>
    <w:p w14:paraId="12396278" w14:textId="0F20DC34" w:rsidR="00CB6C84" w:rsidRDefault="00AB77B1" w:rsidP="00AB77B1">
      <w:pPr>
        <w:pStyle w:val="Heading1"/>
      </w:pPr>
      <w:r>
        <w:t>Exploring the dataset</w:t>
      </w:r>
    </w:p>
    <w:p w14:paraId="7AAC75FA" w14:textId="75F93D80" w:rsidR="00AB77B1" w:rsidRPr="00AB77B1" w:rsidRDefault="00AB77B1" w:rsidP="00AB77B1">
      <w:pPr>
        <w:pStyle w:val="Heading2"/>
      </w:pPr>
      <w:r>
        <w:t>Summary Statistics</w:t>
      </w:r>
    </w:p>
    <w:p w14:paraId="7CBCE010" w14:textId="09A8F056" w:rsidR="00AB77B1" w:rsidRPr="00AB77B1" w:rsidRDefault="00AB77B1" w:rsidP="00AB77B1">
      <w:pPr>
        <w:spacing w:line="360" w:lineRule="auto"/>
        <w:rPr>
          <w:rFonts w:ascii="Century Gothic" w:hAnsi="Century Gothic"/>
          <w:sz w:val="20"/>
          <w:szCs w:val="20"/>
        </w:rPr>
      </w:pPr>
      <w:r>
        <w:rPr>
          <w:rFonts w:ascii="Century Gothic" w:hAnsi="Century Gothic"/>
          <w:sz w:val="20"/>
          <w:szCs w:val="20"/>
        </w:rPr>
        <w:t xml:space="preserve">Summary statistics for the data set are shown in the table below. From this summary, we can see that there are 50 records in each column, this corresponds with the 50 states. We also note that the mean values for the variables vary considerably. This indicates that scaling would be useful. </w:t>
      </w:r>
    </w:p>
    <w:p w14:paraId="5062C902" w14:textId="5CE3FEB2" w:rsidR="00CB6C84" w:rsidRDefault="00AB77B1" w:rsidP="00CB6C84">
      <w:pPr>
        <w:spacing w:line="360" w:lineRule="auto"/>
        <w:rPr>
          <w:rFonts w:ascii="Century Gothic" w:hAnsi="Century Gothic"/>
          <w:sz w:val="20"/>
          <w:szCs w:val="20"/>
        </w:rPr>
      </w:pPr>
      <w:r>
        <w:rPr>
          <w:noProof/>
        </w:rPr>
        <w:lastRenderedPageBreak/>
        <w:drawing>
          <wp:inline distT="0" distB="0" distL="0" distR="0" wp14:anchorId="56D52D99" wp14:editId="7832C68E">
            <wp:extent cx="3327400" cy="214116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2450" cy="2144411"/>
                    </a:xfrm>
                    <a:prstGeom prst="rect">
                      <a:avLst/>
                    </a:prstGeom>
                  </pic:spPr>
                </pic:pic>
              </a:graphicData>
            </a:graphic>
          </wp:inline>
        </w:drawing>
      </w:r>
    </w:p>
    <w:p w14:paraId="31AECED4" w14:textId="0B35322A" w:rsidR="00AB77B1" w:rsidRDefault="00AB77B1" w:rsidP="00AB77B1">
      <w:pPr>
        <w:pStyle w:val="Heading2"/>
      </w:pPr>
      <w:r>
        <w:t>Missing Data</w:t>
      </w:r>
    </w:p>
    <w:p w14:paraId="12D22CA2" w14:textId="30A8C3D4" w:rsidR="00AB77B1" w:rsidRDefault="00AB77B1" w:rsidP="00AB77B1">
      <w:pPr>
        <w:rPr>
          <w:rFonts w:ascii="Century Gothic" w:hAnsi="Century Gothic"/>
          <w:sz w:val="20"/>
          <w:szCs w:val="20"/>
        </w:rPr>
      </w:pPr>
      <w:r>
        <w:rPr>
          <w:rFonts w:ascii="Century Gothic" w:hAnsi="Century Gothic"/>
          <w:sz w:val="20"/>
          <w:szCs w:val="20"/>
        </w:rPr>
        <w:t xml:space="preserve">There are no missing values noted in this data set. </w:t>
      </w:r>
    </w:p>
    <w:p w14:paraId="29E90CCD" w14:textId="5AEC4D3F" w:rsidR="00AB77B1" w:rsidRDefault="00AB77B1" w:rsidP="00593583">
      <w:pPr>
        <w:pStyle w:val="Heading2"/>
      </w:pPr>
      <w:r>
        <w:t>Visualising Data Spread</w:t>
      </w:r>
    </w:p>
    <w:p w14:paraId="3F8BCE1C" w14:textId="47647809" w:rsidR="00593583" w:rsidRPr="00593583" w:rsidRDefault="00593583" w:rsidP="00593583">
      <w:pPr>
        <w:shd w:val="clear" w:color="auto" w:fill="FFFFFF"/>
        <w:spacing w:after="0" w:line="285" w:lineRule="atLeast"/>
        <w:rPr>
          <w:rFonts w:ascii="Century Gothic" w:eastAsia="Times New Roman" w:hAnsi="Century Gothic" w:cs="Times New Roman"/>
          <w:color w:val="292929"/>
          <w:kern w:val="0"/>
          <w:sz w:val="20"/>
          <w:szCs w:val="20"/>
          <w:lang w:eastAsia="en-ZA"/>
          <w14:ligatures w14:val="none"/>
        </w:rPr>
      </w:pPr>
      <w:r w:rsidRPr="00593583">
        <w:rPr>
          <w:rFonts w:ascii="Century Gothic" w:eastAsia="Times New Roman" w:hAnsi="Century Gothic" w:cs="Times New Roman"/>
          <w:color w:val="515151"/>
          <w:kern w:val="0"/>
          <w:sz w:val="20"/>
          <w:szCs w:val="20"/>
          <w:lang w:eastAsia="en-ZA"/>
          <w14:ligatures w14:val="none"/>
        </w:rPr>
        <w:t xml:space="preserve">We can tell that most of the urban population plot data sits beyond 50%, this is in keeping with the mean for this variable. </w:t>
      </w:r>
    </w:p>
    <w:p w14:paraId="3C2DF1FB" w14:textId="77777777" w:rsidR="00593583" w:rsidRDefault="00593583" w:rsidP="00AB77B1"/>
    <w:p w14:paraId="466EF7E9" w14:textId="3C319BCE" w:rsidR="00593583" w:rsidRDefault="00593583" w:rsidP="00AB77B1">
      <w:r w:rsidRPr="00593583">
        <w:drawing>
          <wp:inline distT="0" distB="0" distL="0" distR="0" wp14:anchorId="3E2597FE" wp14:editId="47AFBEA5">
            <wp:extent cx="3625850" cy="2953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145" cy="2956326"/>
                    </a:xfrm>
                    <a:prstGeom prst="rect">
                      <a:avLst/>
                    </a:prstGeom>
                  </pic:spPr>
                </pic:pic>
              </a:graphicData>
            </a:graphic>
          </wp:inline>
        </w:drawing>
      </w:r>
    </w:p>
    <w:p w14:paraId="5632FBD6" w14:textId="6B5B0E75" w:rsidR="00593583" w:rsidRDefault="00ED7D8F" w:rsidP="00ED7D8F">
      <w:pPr>
        <w:pStyle w:val="Heading1"/>
      </w:pPr>
      <w:r>
        <w:t>Principal Component Analysis</w:t>
      </w:r>
    </w:p>
    <w:p w14:paraId="1F46909F" w14:textId="78C4DB8D" w:rsidR="00ED7D8F" w:rsidRDefault="00ED7D8F" w:rsidP="00ED7D8F">
      <w:pPr>
        <w:pStyle w:val="Heading2"/>
      </w:pPr>
      <w:r>
        <w:t>Correlation Analysis</w:t>
      </w:r>
    </w:p>
    <w:p w14:paraId="3327B346" w14:textId="2ECCB434" w:rsidR="009C4007" w:rsidRPr="009C4007" w:rsidRDefault="009C4007" w:rsidP="009C4007">
      <w:pPr>
        <w:spacing w:line="360" w:lineRule="auto"/>
        <w:rPr>
          <w:rFonts w:ascii="Century Gothic" w:hAnsi="Century Gothic"/>
          <w:sz w:val="20"/>
          <w:szCs w:val="20"/>
        </w:rPr>
      </w:pPr>
      <w:r>
        <w:rPr>
          <w:rFonts w:ascii="Century Gothic" w:hAnsi="Century Gothic"/>
          <w:sz w:val="20"/>
          <w:szCs w:val="20"/>
        </w:rPr>
        <w:t xml:space="preserve">A heatmap of the correlations between the variables was created to view the positive and negative associations between the variables. From the heatmap below, we can see that murder and assault had a high positive correlation. This intuitively makes sense- states with higher murder arrests would be expected to have higher assault arrests -  the two crimes are related. To a lesser extent, there was also a positive correlation between assault and rape. Again, it makes sense that states with higher assault arrests would have higher rape arrests, </w:t>
      </w:r>
      <w:r>
        <w:rPr>
          <w:rFonts w:ascii="Century Gothic" w:hAnsi="Century Gothic"/>
          <w:sz w:val="20"/>
          <w:szCs w:val="20"/>
        </w:rPr>
        <w:lastRenderedPageBreak/>
        <w:t xml:space="preserve">because rape is technically a form of assault. There were no negative correlations identified. The presence of correlation between the variables indicates that principal component analysis could be useful here. </w:t>
      </w:r>
    </w:p>
    <w:p w14:paraId="4BB97E3E" w14:textId="400B3619" w:rsidR="00ED7D8F" w:rsidRDefault="009C4007" w:rsidP="00ED7D8F">
      <w:r w:rsidRPr="009C4007">
        <w:drawing>
          <wp:inline distT="0" distB="0" distL="0" distR="0" wp14:anchorId="4788C5F8" wp14:editId="1280F85E">
            <wp:extent cx="3562350" cy="36379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080" cy="3650966"/>
                    </a:xfrm>
                    <a:prstGeom prst="rect">
                      <a:avLst/>
                    </a:prstGeom>
                  </pic:spPr>
                </pic:pic>
              </a:graphicData>
            </a:graphic>
          </wp:inline>
        </w:drawing>
      </w:r>
    </w:p>
    <w:p w14:paraId="0927392C" w14:textId="7D14EC51" w:rsidR="009C4007" w:rsidRDefault="006975D8" w:rsidP="006975D8">
      <w:pPr>
        <w:pStyle w:val="Heading2"/>
      </w:pPr>
      <w:r>
        <w:t>Performing Principal Component Analysis on scaled data</w:t>
      </w:r>
    </w:p>
    <w:p w14:paraId="26BADF7B" w14:textId="1C2ADA9D" w:rsidR="006975D8" w:rsidRDefault="006975D8" w:rsidP="006975D8">
      <w:pPr>
        <w:spacing w:line="360" w:lineRule="auto"/>
        <w:rPr>
          <w:rFonts w:ascii="Century Gothic" w:hAnsi="Century Gothic"/>
          <w:sz w:val="20"/>
          <w:szCs w:val="20"/>
        </w:rPr>
      </w:pPr>
      <w:r>
        <w:rPr>
          <w:rFonts w:ascii="Century Gothic" w:hAnsi="Century Gothic"/>
          <w:sz w:val="20"/>
          <w:szCs w:val="20"/>
        </w:rPr>
        <w:t xml:space="preserve">The data was scaled prior to performing PCA. This was done due to the differences we saw in the data as part of the initial exploration. </w:t>
      </w:r>
    </w:p>
    <w:p w14:paraId="33118982" w14:textId="251EA3D2" w:rsidR="00F71858" w:rsidRDefault="00F71858" w:rsidP="00F71858">
      <w:pPr>
        <w:pStyle w:val="Heading3"/>
      </w:pPr>
      <w:r>
        <w:t>Biplot</w:t>
      </w:r>
    </w:p>
    <w:p w14:paraId="500D69E5" w14:textId="614712F1" w:rsidR="0097623D" w:rsidRDefault="0097623D" w:rsidP="006975D8">
      <w:pPr>
        <w:spacing w:line="360" w:lineRule="auto"/>
        <w:rPr>
          <w:rFonts w:ascii="Century Gothic" w:hAnsi="Century Gothic"/>
          <w:sz w:val="20"/>
          <w:szCs w:val="20"/>
        </w:rPr>
      </w:pPr>
      <w:r>
        <w:rPr>
          <w:rFonts w:ascii="Century Gothic" w:hAnsi="Century Gothic"/>
          <w:sz w:val="20"/>
          <w:szCs w:val="20"/>
        </w:rPr>
        <w:t>The biplot below shoes the first principal component on the x axis against the 2</w:t>
      </w:r>
      <w:r w:rsidRPr="0097623D">
        <w:rPr>
          <w:rFonts w:ascii="Century Gothic" w:hAnsi="Century Gothic"/>
          <w:sz w:val="20"/>
          <w:szCs w:val="20"/>
          <w:vertAlign w:val="superscript"/>
        </w:rPr>
        <w:t>nd</w:t>
      </w:r>
      <w:r>
        <w:rPr>
          <w:rFonts w:ascii="Century Gothic" w:hAnsi="Century Gothic"/>
          <w:sz w:val="20"/>
          <w:szCs w:val="20"/>
        </w:rPr>
        <w:t xml:space="preserve"> principal component on the y axis. The original variables are shown </w:t>
      </w:r>
      <w:r w:rsidR="00821D21">
        <w:rPr>
          <w:rFonts w:ascii="Century Gothic" w:hAnsi="Century Gothic"/>
          <w:sz w:val="20"/>
          <w:szCs w:val="20"/>
        </w:rPr>
        <w:t xml:space="preserve">by the arrows. </w:t>
      </w:r>
    </w:p>
    <w:p w14:paraId="06BD2900" w14:textId="77777777" w:rsidR="00F71858" w:rsidRDefault="00821D21" w:rsidP="006975D8">
      <w:pPr>
        <w:spacing w:line="360" w:lineRule="auto"/>
        <w:rPr>
          <w:rFonts w:ascii="Century Gothic" w:hAnsi="Century Gothic"/>
          <w:sz w:val="20"/>
          <w:szCs w:val="20"/>
        </w:rPr>
      </w:pPr>
      <w:r>
        <w:rPr>
          <w:rFonts w:ascii="Century Gothic" w:hAnsi="Century Gothic"/>
          <w:sz w:val="20"/>
          <w:szCs w:val="20"/>
        </w:rPr>
        <w:t xml:space="preserve">From the biplot we can see that all 4 variables are on </w:t>
      </w:r>
      <w:r w:rsidR="00F71858">
        <w:rPr>
          <w:rFonts w:ascii="Century Gothic" w:hAnsi="Century Gothic"/>
          <w:sz w:val="20"/>
          <w:szCs w:val="20"/>
        </w:rPr>
        <w:t xml:space="preserve">the right of the plot. This indicates they have positive loading values for PC1. The murder, assault and rape have higher values than urban population. It is likely that PC 1 relates to crime in general. </w:t>
      </w:r>
    </w:p>
    <w:p w14:paraId="7EAE8D4D" w14:textId="3A6D1B4D" w:rsidR="00821D21" w:rsidRDefault="00F71858" w:rsidP="006975D8">
      <w:pPr>
        <w:spacing w:line="360" w:lineRule="auto"/>
        <w:rPr>
          <w:rFonts w:ascii="Century Gothic" w:hAnsi="Century Gothic"/>
          <w:sz w:val="20"/>
          <w:szCs w:val="20"/>
        </w:rPr>
      </w:pPr>
      <w:r>
        <w:rPr>
          <w:rFonts w:ascii="Century Gothic" w:hAnsi="Century Gothic"/>
          <w:sz w:val="20"/>
          <w:szCs w:val="20"/>
        </w:rPr>
        <w:t>Murder and assault have higher PC2 values than the other two variables. Urban population has a negative loading value and therefore PC2 may relate to the “</w:t>
      </w:r>
      <w:proofErr w:type="spellStart"/>
      <w:r>
        <w:rPr>
          <w:rFonts w:ascii="Century Gothic" w:hAnsi="Century Gothic"/>
          <w:sz w:val="20"/>
          <w:szCs w:val="20"/>
        </w:rPr>
        <w:t>urbanness</w:t>
      </w:r>
      <w:proofErr w:type="spellEnd"/>
      <w:r>
        <w:rPr>
          <w:rFonts w:ascii="Century Gothic" w:hAnsi="Century Gothic"/>
          <w:sz w:val="20"/>
          <w:szCs w:val="20"/>
        </w:rPr>
        <w:t xml:space="preserve">” of the population. Rape also has a (smaller) negative loading value for PC2 and this may reflect more to the type of crime i.e. sexual assault vs non-sexual assault. </w:t>
      </w:r>
    </w:p>
    <w:p w14:paraId="5015A25D" w14:textId="77777777" w:rsidR="00F71858" w:rsidRDefault="00F71858" w:rsidP="006975D8">
      <w:pPr>
        <w:spacing w:line="360" w:lineRule="auto"/>
        <w:rPr>
          <w:rFonts w:ascii="Century Gothic" w:hAnsi="Century Gothic"/>
          <w:sz w:val="20"/>
          <w:szCs w:val="20"/>
        </w:rPr>
      </w:pPr>
    </w:p>
    <w:p w14:paraId="2FA902F2" w14:textId="77777777" w:rsidR="00666A16" w:rsidRDefault="00666A16" w:rsidP="006975D8">
      <w:pPr>
        <w:rPr>
          <w:rFonts w:ascii="Century Gothic" w:hAnsi="Century Gothic"/>
          <w:sz w:val="20"/>
          <w:szCs w:val="20"/>
        </w:rPr>
      </w:pPr>
      <w:r w:rsidRPr="00666A16">
        <w:rPr>
          <w:rFonts w:ascii="Century Gothic" w:hAnsi="Century Gothic"/>
          <w:sz w:val="20"/>
          <w:szCs w:val="20"/>
        </w:rPr>
        <w:lastRenderedPageBreak/>
        <w:drawing>
          <wp:inline distT="0" distB="0" distL="0" distR="0" wp14:anchorId="4E3CEFF6" wp14:editId="4EBF9372">
            <wp:extent cx="5731510" cy="35547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4730"/>
                    </a:xfrm>
                    <a:prstGeom prst="rect">
                      <a:avLst/>
                    </a:prstGeom>
                  </pic:spPr>
                </pic:pic>
              </a:graphicData>
            </a:graphic>
          </wp:inline>
        </w:drawing>
      </w:r>
    </w:p>
    <w:p w14:paraId="3C7083D8" w14:textId="77777777" w:rsidR="00666A16" w:rsidRDefault="00666A16" w:rsidP="006975D8">
      <w:pPr>
        <w:rPr>
          <w:rStyle w:val="Heading2Char"/>
        </w:rPr>
      </w:pPr>
      <w:r w:rsidRPr="00666A16">
        <w:rPr>
          <w:rStyle w:val="Heading2Char"/>
        </w:rPr>
        <w:t>Feature Importance</w:t>
      </w:r>
    </w:p>
    <w:p w14:paraId="2A130F85" w14:textId="245BED6E" w:rsidR="006975D8" w:rsidRPr="00666A16" w:rsidRDefault="00666A16" w:rsidP="00C62BB4">
      <w:pPr>
        <w:spacing w:line="360" w:lineRule="auto"/>
        <w:rPr>
          <w:rFonts w:asciiTheme="majorHAnsi" w:eastAsiaTheme="majorEastAsia" w:hAnsiTheme="majorHAnsi" w:cstheme="majorBidi"/>
          <w:color w:val="2F5496" w:themeColor="accent1" w:themeShade="BF"/>
          <w:sz w:val="26"/>
          <w:szCs w:val="26"/>
        </w:rPr>
      </w:pPr>
      <w:r>
        <w:rPr>
          <w:rFonts w:ascii="Century Gothic" w:hAnsi="Century Gothic"/>
          <w:sz w:val="20"/>
          <w:szCs w:val="20"/>
        </w:rPr>
        <w:t>From the table below, we see the feature importance</w:t>
      </w:r>
      <w:r w:rsidR="00C62BB4">
        <w:rPr>
          <w:rFonts w:ascii="Century Gothic" w:hAnsi="Century Gothic"/>
          <w:sz w:val="20"/>
          <w:szCs w:val="20"/>
        </w:rPr>
        <w:t xml:space="preserve">. We note that murder, assault and rape has similar importance for PC1. Urban population has the highest importance for PC2. </w:t>
      </w:r>
      <w:r w:rsidR="00F71858">
        <w:br w:type="textWrapping" w:clear="all"/>
      </w:r>
      <w:r w:rsidR="00C62BB4">
        <w:rPr>
          <w:noProof/>
        </w:rPr>
        <w:drawing>
          <wp:inline distT="0" distB="0" distL="0" distR="0" wp14:anchorId="4DEC8203" wp14:editId="0544928C">
            <wp:extent cx="4886325" cy="1914525"/>
            <wp:effectExtent l="0" t="0" r="9525" b="9525"/>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11"/>
                    <a:stretch>
                      <a:fillRect/>
                    </a:stretch>
                  </pic:blipFill>
                  <pic:spPr>
                    <a:xfrm>
                      <a:off x="0" y="0"/>
                      <a:ext cx="4886325" cy="1914525"/>
                    </a:xfrm>
                    <a:prstGeom prst="rect">
                      <a:avLst/>
                    </a:prstGeom>
                  </pic:spPr>
                </pic:pic>
              </a:graphicData>
            </a:graphic>
          </wp:inline>
        </w:drawing>
      </w:r>
    </w:p>
    <w:p w14:paraId="63A4118D" w14:textId="23874E8A" w:rsidR="00F71858" w:rsidRDefault="00F41DEE" w:rsidP="00F71858">
      <w:pPr>
        <w:pStyle w:val="Heading3"/>
      </w:pPr>
      <w:r>
        <w:t xml:space="preserve">Explained Variance and </w:t>
      </w:r>
      <w:r w:rsidR="00F71858">
        <w:t>Scree Plot</w:t>
      </w:r>
    </w:p>
    <w:p w14:paraId="18DCD163" w14:textId="6A5980DA" w:rsidR="00F41DEE" w:rsidRDefault="00F41DEE" w:rsidP="00F41DEE"/>
    <w:p w14:paraId="06B12CC0" w14:textId="631882CD" w:rsidR="00F41DEE" w:rsidRDefault="00F41DEE" w:rsidP="00F41DEE">
      <w:r>
        <w:rPr>
          <w:noProof/>
        </w:rPr>
        <w:drawing>
          <wp:inline distT="0" distB="0" distL="0" distR="0" wp14:anchorId="49BB760A" wp14:editId="4C3E0CEB">
            <wp:extent cx="1289050" cy="1551491"/>
            <wp:effectExtent l="0" t="0" r="635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1293521" cy="1556873"/>
                    </a:xfrm>
                    <a:prstGeom prst="rect">
                      <a:avLst/>
                    </a:prstGeom>
                  </pic:spPr>
                </pic:pic>
              </a:graphicData>
            </a:graphic>
          </wp:inline>
        </w:drawing>
      </w:r>
    </w:p>
    <w:p w14:paraId="3E5EE8EF" w14:textId="4851F51D" w:rsidR="00F41DEE" w:rsidRPr="00F41DEE" w:rsidRDefault="00F41DEE" w:rsidP="00F41DEE">
      <w:pPr>
        <w:spacing w:line="360" w:lineRule="auto"/>
        <w:rPr>
          <w:rFonts w:ascii="Century Gothic" w:hAnsi="Century Gothic"/>
          <w:sz w:val="20"/>
          <w:szCs w:val="20"/>
        </w:rPr>
      </w:pPr>
      <w:r>
        <w:rPr>
          <w:rFonts w:ascii="Century Gothic" w:hAnsi="Century Gothic"/>
          <w:sz w:val="20"/>
          <w:szCs w:val="20"/>
        </w:rPr>
        <w:lastRenderedPageBreak/>
        <w:t xml:space="preserve">From the table above, we can see the variance explained by each of the Principal Components. PC1 explains 62% of the variance, PC2 explains 25%, PC3 explains 9% and PC4 explains 4%. This means that the first three principal components explain 96% of the variance. </w:t>
      </w:r>
    </w:p>
    <w:p w14:paraId="58E380BF" w14:textId="32F30254" w:rsidR="00F71858" w:rsidRDefault="00F41DEE" w:rsidP="00F41DEE">
      <w:pPr>
        <w:spacing w:line="360" w:lineRule="auto"/>
        <w:rPr>
          <w:rFonts w:ascii="Century Gothic" w:hAnsi="Century Gothic"/>
          <w:sz w:val="20"/>
          <w:szCs w:val="20"/>
        </w:rPr>
      </w:pPr>
      <w:r>
        <w:rPr>
          <w:rFonts w:ascii="Century Gothic" w:hAnsi="Century Gothic"/>
          <w:sz w:val="20"/>
          <w:szCs w:val="20"/>
        </w:rPr>
        <w:t xml:space="preserve">If we visualise the Scree plot to determine the </w:t>
      </w:r>
      <w:proofErr w:type="spellStart"/>
      <w:r>
        <w:rPr>
          <w:rFonts w:ascii="Century Gothic" w:hAnsi="Century Gothic"/>
          <w:sz w:val="20"/>
          <w:szCs w:val="20"/>
        </w:rPr>
        <w:t>n_components</w:t>
      </w:r>
      <w:proofErr w:type="spellEnd"/>
      <w:r>
        <w:rPr>
          <w:rFonts w:ascii="Century Gothic" w:hAnsi="Century Gothic"/>
          <w:sz w:val="20"/>
          <w:szCs w:val="20"/>
        </w:rPr>
        <w:t xml:space="preserve"> that would be appropriate to use, we can see that the “elbow” of the graph is at 3. </w:t>
      </w:r>
    </w:p>
    <w:p w14:paraId="2FCBA7D9" w14:textId="220B19F3" w:rsidR="00266EA0" w:rsidRDefault="00266EA0" w:rsidP="00F41DEE">
      <w:pPr>
        <w:spacing w:line="360" w:lineRule="auto"/>
        <w:rPr>
          <w:rFonts w:ascii="Century Gothic" w:hAnsi="Century Gothic"/>
          <w:sz w:val="20"/>
          <w:szCs w:val="20"/>
        </w:rPr>
      </w:pPr>
      <w:r>
        <w:rPr>
          <w:rFonts w:ascii="Century Gothic" w:hAnsi="Century Gothic"/>
          <w:sz w:val="20"/>
          <w:szCs w:val="20"/>
        </w:rPr>
        <w:t xml:space="preserve">In the Cumulative Explained Variance graph, we can see that the first three components explain close to 100% of the variation. </w:t>
      </w:r>
    </w:p>
    <w:p w14:paraId="765DAE8D" w14:textId="0E7FBB15" w:rsidR="00F71858" w:rsidRDefault="00F71858" w:rsidP="006975D8">
      <w:pPr>
        <w:rPr>
          <w:rFonts w:ascii="Century Gothic" w:hAnsi="Century Gothic"/>
          <w:sz w:val="20"/>
          <w:szCs w:val="20"/>
        </w:rPr>
      </w:pPr>
      <w:r w:rsidRPr="00F71858">
        <w:rPr>
          <w:rFonts w:ascii="Century Gothic" w:hAnsi="Century Gothic"/>
          <w:sz w:val="20"/>
          <w:szCs w:val="20"/>
        </w:rPr>
        <w:drawing>
          <wp:inline distT="0" distB="0" distL="0" distR="0" wp14:anchorId="7A518E2F" wp14:editId="0D1DCB05">
            <wp:extent cx="4159250" cy="3337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3659" cy="3349232"/>
                    </a:xfrm>
                    <a:prstGeom prst="rect">
                      <a:avLst/>
                    </a:prstGeom>
                  </pic:spPr>
                </pic:pic>
              </a:graphicData>
            </a:graphic>
          </wp:inline>
        </w:drawing>
      </w:r>
    </w:p>
    <w:p w14:paraId="5538D537" w14:textId="69AAA8C5" w:rsidR="00266EA0" w:rsidRDefault="00C62BB4" w:rsidP="006975D8">
      <w:pPr>
        <w:rPr>
          <w:rFonts w:ascii="Century Gothic" w:hAnsi="Century Gothic"/>
          <w:sz w:val="20"/>
          <w:szCs w:val="20"/>
        </w:rPr>
      </w:pPr>
      <w:r w:rsidRPr="00C62BB4">
        <w:rPr>
          <w:rFonts w:ascii="Century Gothic" w:hAnsi="Century Gothic"/>
          <w:sz w:val="20"/>
          <w:szCs w:val="20"/>
        </w:rPr>
        <w:drawing>
          <wp:inline distT="0" distB="0" distL="0" distR="0" wp14:anchorId="53197C29" wp14:editId="38AFC900">
            <wp:extent cx="4159250" cy="32855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3359" cy="3296664"/>
                    </a:xfrm>
                    <a:prstGeom prst="rect">
                      <a:avLst/>
                    </a:prstGeom>
                  </pic:spPr>
                </pic:pic>
              </a:graphicData>
            </a:graphic>
          </wp:inline>
        </w:drawing>
      </w:r>
    </w:p>
    <w:p w14:paraId="3C233925" w14:textId="1FBBD1E7" w:rsidR="00266EA0" w:rsidRDefault="00266EA0" w:rsidP="006975D8">
      <w:pPr>
        <w:rPr>
          <w:rFonts w:ascii="Century Gothic" w:hAnsi="Century Gothic"/>
          <w:sz w:val="20"/>
          <w:szCs w:val="20"/>
        </w:rPr>
      </w:pPr>
      <w:r>
        <w:rPr>
          <w:rFonts w:ascii="Century Gothic" w:hAnsi="Century Gothic"/>
          <w:sz w:val="20"/>
          <w:szCs w:val="20"/>
        </w:rPr>
        <w:lastRenderedPageBreak/>
        <w:t xml:space="preserve">The PCA analysis was then conducted using </w:t>
      </w:r>
      <w:proofErr w:type="spellStart"/>
      <w:r>
        <w:rPr>
          <w:rFonts w:ascii="Century Gothic" w:hAnsi="Century Gothic"/>
          <w:sz w:val="20"/>
          <w:szCs w:val="20"/>
        </w:rPr>
        <w:t>n_components</w:t>
      </w:r>
      <w:proofErr w:type="spellEnd"/>
      <w:r>
        <w:rPr>
          <w:rFonts w:ascii="Century Gothic" w:hAnsi="Century Gothic"/>
          <w:sz w:val="20"/>
          <w:szCs w:val="20"/>
        </w:rPr>
        <w:t xml:space="preserve"> = 3. </w:t>
      </w:r>
    </w:p>
    <w:p w14:paraId="03704105" w14:textId="26886398" w:rsidR="00500B66" w:rsidRDefault="00500B66" w:rsidP="00500B66">
      <w:pPr>
        <w:spacing w:line="360" w:lineRule="auto"/>
        <w:rPr>
          <w:rFonts w:ascii="Century Gothic" w:hAnsi="Century Gothic"/>
          <w:sz w:val="20"/>
          <w:szCs w:val="20"/>
        </w:rPr>
      </w:pPr>
      <w:r>
        <w:rPr>
          <w:rFonts w:ascii="Century Gothic" w:hAnsi="Century Gothic"/>
          <w:sz w:val="20"/>
          <w:szCs w:val="20"/>
        </w:rPr>
        <w:t>The heat map for this analysis is shown below. We can see that PC1 has positive correlation with the three type</w:t>
      </w:r>
      <w:r w:rsidR="00666A16">
        <w:rPr>
          <w:rFonts w:ascii="Century Gothic" w:hAnsi="Century Gothic"/>
          <w:sz w:val="20"/>
          <w:szCs w:val="20"/>
        </w:rPr>
        <w:t>s</w:t>
      </w:r>
      <w:r>
        <w:rPr>
          <w:rFonts w:ascii="Century Gothic" w:hAnsi="Century Gothic"/>
          <w:sz w:val="20"/>
          <w:szCs w:val="20"/>
        </w:rPr>
        <w:t xml:space="preserve"> of crimes, PC2 has negative correlation with the urban population and PC3 has a positive correlation with rape. </w:t>
      </w:r>
    </w:p>
    <w:p w14:paraId="1D53A03F" w14:textId="3DFB3013" w:rsidR="00500B66" w:rsidRDefault="00500B66" w:rsidP="006975D8">
      <w:pPr>
        <w:rPr>
          <w:rFonts w:ascii="Century Gothic" w:hAnsi="Century Gothic"/>
          <w:sz w:val="20"/>
          <w:szCs w:val="20"/>
        </w:rPr>
      </w:pPr>
      <w:r w:rsidRPr="00500B66">
        <w:rPr>
          <w:rFonts w:ascii="Century Gothic" w:hAnsi="Century Gothic"/>
          <w:sz w:val="20"/>
          <w:szCs w:val="20"/>
        </w:rPr>
        <w:drawing>
          <wp:inline distT="0" distB="0" distL="0" distR="0" wp14:anchorId="68702596" wp14:editId="315EDFC8">
            <wp:extent cx="5019675" cy="394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3943350"/>
                    </a:xfrm>
                    <a:prstGeom prst="rect">
                      <a:avLst/>
                    </a:prstGeom>
                  </pic:spPr>
                </pic:pic>
              </a:graphicData>
            </a:graphic>
          </wp:inline>
        </w:drawing>
      </w:r>
    </w:p>
    <w:p w14:paraId="7365E58D" w14:textId="0FEEF360" w:rsidR="00266EA0" w:rsidRDefault="00C62BB4" w:rsidP="00C62BB4">
      <w:pPr>
        <w:pStyle w:val="Heading2"/>
      </w:pPr>
      <w:r>
        <w:t>Feature Importance- Repeated</w:t>
      </w:r>
    </w:p>
    <w:p w14:paraId="5CFB67C4" w14:textId="229418C4" w:rsidR="00C62BB4" w:rsidRDefault="00C62BB4" w:rsidP="00C62BB4">
      <w:pPr>
        <w:spacing w:line="360" w:lineRule="auto"/>
        <w:rPr>
          <w:rFonts w:ascii="Century Gothic" w:hAnsi="Century Gothic"/>
          <w:sz w:val="20"/>
          <w:szCs w:val="20"/>
        </w:rPr>
      </w:pPr>
      <w:r>
        <w:rPr>
          <w:rFonts w:ascii="Century Gothic" w:hAnsi="Century Gothic"/>
          <w:sz w:val="20"/>
          <w:szCs w:val="20"/>
        </w:rPr>
        <w:t xml:space="preserve">After repeating the feature importance and including PC3, we see the above observation confirmed. Rape has the highest importance for PC3. </w:t>
      </w:r>
    </w:p>
    <w:p w14:paraId="5D5F8652" w14:textId="6FDFDAD4" w:rsidR="00C62BB4" w:rsidRDefault="00C62BB4" w:rsidP="006975D8">
      <w:pPr>
        <w:rPr>
          <w:rFonts w:ascii="Century Gothic" w:hAnsi="Century Gothic"/>
          <w:sz w:val="20"/>
          <w:szCs w:val="20"/>
        </w:rPr>
      </w:pPr>
      <w:r>
        <w:rPr>
          <w:noProof/>
        </w:rPr>
        <w:drawing>
          <wp:inline distT="0" distB="0" distL="0" distR="0" wp14:anchorId="79DAE96E" wp14:editId="3FD47E5A">
            <wp:extent cx="5731510" cy="1716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16405"/>
                    </a:xfrm>
                    <a:prstGeom prst="rect">
                      <a:avLst/>
                    </a:prstGeom>
                  </pic:spPr>
                </pic:pic>
              </a:graphicData>
            </a:graphic>
          </wp:inline>
        </w:drawing>
      </w:r>
    </w:p>
    <w:p w14:paraId="13C8DA33" w14:textId="77777777" w:rsidR="00C62BB4" w:rsidRDefault="00C62BB4" w:rsidP="00266EA0">
      <w:pPr>
        <w:pStyle w:val="Heading2"/>
      </w:pPr>
    </w:p>
    <w:p w14:paraId="0563275C" w14:textId="74A52873" w:rsidR="00266EA0" w:rsidRDefault="00266EA0" w:rsidP="00266EA0">
      <w:pPr>
        <w:pStyle w:val="Heading2"/>
      </w:pPr>
      <w:r>
        <w:t>Cluster Analysis</w:t>
      </w:r>
    </w:p>
    <w:p w14:paraId="1AD7270B" w14:textId="201BCE43" w:rsidR="0007266A" w:rsidRDefault="0007266A" w:rsidP="0007266A">
      <w:pPr>
        <w:pStyle w:val="Heading3"/>
      </w:pPr>
      <w:r>
        <w:t>Hierarchical Clustering</w:t>
      </w:r>
    </w:p>
    <w:p w14:paraId="0717A8EA" w14:textId="77777777" w:rsidR="0007266A" w:rsidRDefault="0007266A" w:rsidP="0007266A">
      <w:pPr>
        <w:spacing w:line="360" w:lineRule="auto"/>
        <w:rPr>
          <w:rFonts w:ascii="Century Gothic" w:hAnsi="Century Gothic"/>
          <w:sz w:val="20"/>
          <w:szCs w:val="20"/>
        </w:rPr>
      </w:pPr>
      <w:r>
        <w:rPr>
          <w:rFonts w:ascii="Century Gothic" w:hAnsi="Century Gothic"/>
          <w:sz w:val="20"/>
          <w:szCs w:val="20"/>
        </w:rPr>
        <w:t xml:space="preserve">Hierarchical clustering was performed first because there is no requirement to specify a value for K. This will enable us to find an appropriate K value to use for the K means clustering. </w:t>
      </w:r>
    </w:p>
    <w:p w14:paraId="35AF060A" w14:textId="5C807B71" w:rsidR="00266EA0" w:rsidRDefault="0007266A" w:rsidP="0007266A">
      <w:pPr>
        <w:spacing w:line="360" w:lineRule="auto"/>
        <w:rPr>
          <w:rFonts w:ascii="Century Gothic" w:hAnsi="Century Gothic"/>
          <w:sz w:val="20"/>
          <w:szCs w:val="20"/>
        </w:rPr>
      </w:pPr>
      <w:r>
        <w:rPr>
          <w:rFonts w:ascii="Century Gothic" w:hAnsi="Century Gothic"/>
          <w:sz w:val="20"/>
          <w:szCs w:val="20"/>
        </w:rPr>
        <w:lastRenderedPageBreak/>
        <w:t xml:space="preserve">The figure below shows three dendrograms using Euclidean distance and either single, average or complete linkage methods. </w:t>
      </w:r>
    </w:p>
    <w:p w14:paraId="480C8334" w14:textId="1B03E92C" w:rsidR="00DB49FD" w:rsidRDefault="00DB49FD" w:rsidP="0007266A">
      <w:pPr>
        <w:spacing w:line="360" w:lineRule="auto"/>
        <w:rPr>
          <w:rFonts w:ascii="Century Gothic" w:hAnsi="Century Gothic"/>
          <w:sz w:val="20"/>
          <w:szCs w:val="20"/>
        </w:rPr>
      </w:pPr>
      <w:r w:rsidRPr="00DB49FD">
        <w:rPr>
          <w:rFonts w:ascii="Century Gothic" w:hAnsi="Century Gothic"/>
          <w:sz w:val="20"/>
          <w:szCs w:val="20"/>
        </w:rPr>
        <w:drawing>
          <wp:inline distT="0" distB="0" distL="0" distR="0" wp14:anchorId="0014EA65" wp14:editId="1F50DE2F">
            <wp:extent cx="5280264" cy="4007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888" cy="4022771"/>
                    </a:xfrm>
                    <a:prstGeom prst="rect">
                      <a:avLst/>
                    </a:prstGeom>
                  </pic:spPr>
                </pic:pic>
              </a:graphicData>
            </a:graphic>
          </wp:inline>
        </w:drawing>
      </w:r>
    </w:p>
    <w:p w14:paraId="28187103" w14:textId="34D6C8FD" w:rsidR="0007266A" w:rsidRDefault="0007266A" w:rsidP="0007266A">
      <w:pPr>
        <w:spacing w:line="360" w:lineRule="auto"/>
        <w:rPr>
          <w:rFonts w:ascii="Century Gothic" w:hAnsi="Century Gothic"/>
          <w:sz w:val="20"/>
          <w:szCs w:val="20"/>
        </w:rPr>
      </w:pPr>
      <w:r>
        <w:rPr>
          <w:rFonts w:ascii="Century Gothic" w:hAnsi="Century Gothic"/>
          <w:sz w:val="20"/>
          <w:szCs w:val="20"/>
        </w:rPr>
        <w:t xml:space="preserve">In the single linkage method, we can see that there is virtually no clustering that is visualised. In the average linkage method, we see that there are clusters identified but that there are very dissimilar clusters being linked. </w:t>
      </w:r>
      <w:r w:rsidR="00284F94">
        <w:rPr>
          <w:rFonts w:ascii="Century Gothic" w:hAnsi="Century Gothic"/>
          <w:sz w:val="20"/>
          <w:szCs w:val="20"/>
        </w:rPr>
        <w:t xml:space="preserve">The complete linkage dendrogram appears to be the most appropriate of the three methods and creates the most balanced dispersion of the clusters. Since there are 4 vertical lines, we see that there are 4 clusters. </w:t>
      </w:r>
    </w:p>
    <w:p w14:paraId="715E4696" w14:textId="619019EC" w:rsidR="00DB49FD" w:rsidRDefault="00DB49FD" w:rsidP="0007266A">
      <w:pPr>
        <w:spacing w:line="360" w:lineRule="auto"/>
        <w:rPr>
          <w:rFonts w:ascii="Century Gothic" w:hAnsi="Century Gothic"/>
          <w:sz w:val="20"/>
          <w:szCs w:val="20"/>
        </w:rPr>
      </w:pPr>
      <w:r>
        <w:rPr>
          <w:rFonts w:ascii="Century Gothic" w:hAnsi="Century Gothic"/>
          <w:sz w:val="20"/>
          <w:szCs w:val="20"/>
        </w:rPr>
        <w:t>The plot below shows the complete linkage clusters more clearly. Here we can see which states are being clustered together:</w:t>
      </w:r>
      <w:r w:rsidR="00666A16">
        <w:rPr>
          <w:rFonts w:ascii="Century Gothic" w:hAnsi="Century Gothic"/>
          <w:sz w:val="20"/>
          <w:szCs w:val="20"/>
        </w:rPr>
        <w:t xml:space="preserve"> e.g</w:t>
      </w:r>
      <w:r>
        <w:rPr>
          <w:rFonts w:ascii="Century Gothic" w:hAnsi="Century Gothic"/>
          <w:sz w:val="20"/>
          <w:szCs w:val="20"/>
        </w:rPr>
        <w:t xml:space="preserve">. South Dakota, West Virginia, North Dakota, Vermont are in 1 cluster. </w:t>
      </w:r>
      <w:r w:rsidR="00666A16">
        <w:rPr>
          <w:rFonts w:ascii="Century Gothic" w:hAnsi="Century Gothic"/>
          <w:sz w:val="20"/>
          <w:szCs w:val="20"/>
        </w:rPr>
        <w:t xml:space="preserve">If we look back to the biplot we created, we see that these states are grouped closely together in the biplot. </w:t>
      </w:r>
    </w:p>
    <w:p w14:paraId="50DFAD9A" w14:textId="4D8E6FD0" w:rsidR="00DB49FD" w:rsidRDefault="00DB49FD" w:rsidP="0007266A">
      <w:pPr>
        <w:spacing w:line="360" w:lineRule="auto"/>
        <w:rPr>
          <w:rFonts w:ascii="Century Gothic" w:hAnsi="Century Gothic"/>
          <w:sz w:val="20"/>
          <w:szCs w:val="20"/>
        </w:rPr>
      </w:pPr>
      <w:r w:rsidRPr="00DB49FD">
        <w:rPr>
          <w:rFonts w:ascii="Century Gothic" w:hAnsi="Century Gothic"/>
          <w:sz w:val="20"/>
          <w:szCs w:val="20"/>
        </w:rPr>
        <w:lastRenderedPageBreak/>
        <w:drawing>
          <wp:inline distT="0" distB="0" distL="0" distR="0" wp14:anchorId="6C6461B1" wp14:editId="2F7EF702">
            <wp:extent cx="4582571" cy="5264928"/>
            <wp:effectExtent l="0" t="0" r="889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4603614" cy="5289104"/>
                    </a:xfrm>
                    <a:prstGeom prst="rect">
                      <a:avLst/>
                    </a:prstGeom>
                  </pic:spPr>
                </pic:pic>
              </a:graphicData>
            </a:graphic>
          </wp:inline>
        </w:drawing>
      </w:r>
    </w:p>
    <w:p w14:paraId="39E10336" w14:textId="13BAF6B2" w:rsidR="00284F94" w:rsidRDefault="00685B9B" w:rsidP="0007266A">
      <w:pPr>
        <w:spacing w:line="360" w:lineRule="auto"/>
        <w:rPr>
          <w:rFonts w:ascii="Century Gothic" w:hAnsi="Century Gothic"/>
          <w:sz w:val="20"/>
          <w:szCs w:val="20"/>
        </w:rPr>
      </w:pPr>
      <w:r>
        <w:rPr>
          <w:rFonts w:ascii="Century Gothic" w:hAnsi="Century Gothic"/>
          <w:sz w:val="20"/>
          <w:szCs w:val="20"/>
        </w:rPr>
        <w:t>Based on this analysis, a value of K= 4</w:t>
      </w:r>
      <w:r w:rsidR="00284F94">
        <w:rPr>
          <w:rFonts w:ascii="Century Gothic" w:hAnsi="Century Gothic"/>
          <w:sz w:val="20"/>
          <w:szCs w:val="20"/>
        </w:rPr>
        <w:t xml:space="preserve"> was used in the next step i.e. </w:t>
      </w:r>
      <w:r>
        <w:rPr>
          <w:rFonts w:ascii="Century Gothic" w:hAnsi="Century Gothic"/>
          <w:sz w:val="20"/>
          <w:szCs w:val="20"/>
        </w:rPr>
        <w:t>K means clustering.</w:t>
      </w:r>
    </w:p>
    <w:p w14:paraId="05E6FE4E" w14:textId="77777777" w:rsidR="00F42194" w:rsidRDefault="00F42194" w:rsidP="00685B9B">
      <w:pPr>
        <w:pStyle w:val="Heading3"/>
      </w:pPr>
    </w:p>
    <w:p w14:paraId="621C78F6" w14:textId="060191D3" w:rsidR="00685B9B" w:rsidRDefault="00685B9B" w:rsidP="00685B9B">
      <w:pPr>
        <w:pStyle w:val="Heading3"/>
      </w:pPr>
      <w:r>
        <w:t>K means Clustering</w:t>
      </w:r>
    </w:p>
    <w:p w14:paraId="78A612DC" w14:textId="17C54867" w:rsidR="00F42194" w:rsidRPr="00F42194" w:rsidRDefault="00F42194" w:rsidP="00F42194">
      <w:pPr>
        <w:spacing w:line="360" w:lineRule="auto"/>
        <w:rPr>
          <w:rFonts w:ascii="Century Gothic" w:hAnsi="Century Gothic"/>
          <w:sz w:val="20"/>
          <w:szCs w:val="20"/>
        </w:rPr>
      </w:pPr>
      <w:r w:rsidRPr="00F42194">
        <w:rPr>
          <w:rFonts w:ascii="Century Gothic" w:hAnsi="Century Gothic"/>
          <w:sz w:val="20"/>
          <w:szCs w:val="20"/>
        </w:rPr>
        <w:t xml:space="preserve">K means clustering was performed using K=4. The plot below shows the results of this analysis. </w:t>
      </w:r>
      <w:r>
        <w:rPr>
          <w:rFonts w:ascii="Century Gothic" w:hAnsi="Century Gothic"/>
          <w:sz w:val="20"/>
          <w:szCs w:val="20"/>
        </w:rPr>
        <w:t xml:space="preserve">Each colour represents a different cluster identified in the data and the black points show the centroids. </w:t>
      </w:r>
      <w:r w:rsidR="00346931">
        <w:rPr>
          <w:rFonts w:ascii="Century Gothic" w:hAnsi="Century Gothic"/>
          <w:sz w:val="20"/>
          <w:szCs w:val="20"/>
        </w:rPr>
        <w:t xml:space="preserve">The K means clustering also determined that there were 4 clusters in the data. </w:t>
      </w:r>
    </w:p>
    <w:p w14:paraId="3C0FB677" w14:textId="4C020591" w:rsidR="00685B9B" w:rsidRDefault="00F42194" w:rsidP="00685B9B">
      <w:r w:rsidRPr="00F42194">
        <w:lastRenderedPageBreak/>
        <w:drawing>
          <wp:inline distT="0" distB="0" distL="0" distR="0" wp14:anchorId="5C73809B" wp14:editId="513F7535">
            <wp:extent cx="3890164" cy="302723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393" cy="3031299"/>
                    </a:xfrm>
                    <a:prstGeom prst="rect">
                      <a:avLst/>
                    </a:prstGeom>
                  </pic:spPr>
                </pic:pic>
              </a:graphicData>
            </a:graphic>
          </wp:inline>
        </w:drawing>
      </w:r>
    </w:p>
    <w:p w14:paraId="049C6691" w14:textId="364959A8" w:rsidR="00E57FD8" w:rsidRDefault="00E57FD8" w:rsidP="00E57FD8">
      <w:pPr>
        <w:spacing w:line="360" w:lineRule="auto"/>
        <w:rPr>
          <w:rFonts w:ascii="Century Gothic" w:hAnsi="Century Gothic"/>
          <w:sz w:val="20"/>
          <w:szCs w:val="20"/>
        </w:rPr>
      </w:pPr>
      <w:r>
        <w:rPr>
          <w:rFonts w:ascii="Century Gothic" w:hAnsi="Century Gothic"/>
          <w:sz w:val="20"/>
          <w:szCs w:val="20"/>
        </w:rPr>
        <w:t xml:space="preserve">The silhouette score that was determined for this clustering is 0.37. The score ranges between -1 and 1. A score of 1 would mean that the clusters are well defined and a score of -1 would mean that the clusters are very poorly defined. A score close to 0 indicates that there is overlap between the clusters. In this exercise, the score of 0.3 indicates that there is overlap between the clusters – this can be visualised in the plot above which shows for example a point that belongs to the blue cluster but is nearest to a red point. And similarly, a point which belongs to the red cluster but is nearest to an orange point. </w:t>
      </w:r>
    </w:p>
    <w:p w14:paraId="3701494A" w14:textId="7A9F8589" w:rsidR="00224D28" w:rsidRDefault="0088620B" w:rsidP="00E57FD8">
      <w:pPr>
        <w:spacing w:line="360" w:lineRule="auto"/>
        <w:rPr>
          <w:rFonts w:ascii="Century Gothic" w:hAnsi="Century Gothic"/>
          <w:sz w:val="20"/>
          <w:szCs w:val="20"/>
        </w:rPr>
      </w:pPr>
      <w:r w:rsidRPr="0088620B">
        <w:rPr>
          <w:rFonts w:ascii="Century Gothic" w:hAnsi="Century Gothic"/>
          <w:sz w:val="20"/>
          <w:szCs w:val="20"/>
        </w:rPr>
        <w:drawing>
          <wp:inline distT="0" distB="0" distL="0" distR="0" wp14:anchorId="54D2E1D0" wp14:editId="605EF371">
            <wp:extent cx="4424005" cy="3564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3829" cy="3572705"/>
                    </a:xfrm>
                    <a:prstGeom prst="rect">
                      <a:avLst/>
                    </a:prstGeom>
                  </pic:spPr>
                </pic:pic>
              </a:graphicData>
            </a:graphic>
          </wp:inline>
        </w:drawing>
      </w:r>
    </w:p>
    <w:p w14:paraId="0F5370DA" w14:textId="584FF51F" w:rsidR="00224D28" w:rsidRDefault="00224D28" w:rsidP="00E57FD8">
      <w:pPr>
        <w:spacing w:line="360" w:lineRule="auto"/>
        <w:rPr>
          <w:rFonts w:ascii="Century Gothic" w:hAnsi="Century Gothic"/>
          <w:sz w:val="20"/>
          <w:szCs w:val="20"/>
        </w:rPr>
      </w:pPr>
      <w:r>
        <w:rPr>
          <w:rFonts w:ascii="Century Gothic" w:hAnsi="Century Gothic"/>
          <w:sz w:val="20"/>
          <w:szCs w:val="20"/>
        </w:rPr>
        <w:lastRenderedPageBreak/>
        <w:t xml:space="preserve">The K means plot above shows the clusters together with the labels for each of the data points so that we can visualise which states are clustered together. We can see that as with previously, the states North Dakota, South Dakota, West Virginia and Vermont are clustered together. However, in this clustering we can see that other states are included in the same cluster – e.g. Maine and Idaho. We can also visualise the states that have a neighbouring point that is from another cluster. This indicates overlap between the clusters- as we described when we determined the silhouette score for the K means clustering. </w:t>
      </w:r>
    </w:p>
    <w:p w14:paraId="0E7B9A07" w14:textId="22832B0B" w:rsidR="00224D28" w:rsidRDefault="00224D28" w:rsidP="00224D28">
      <w:pPr>
        <w:pStyle w:val="Heading1"/>
      </w:pPr>
      <w:r>
        <w:t>Conclusion</w:t>
      </w:r>
    </w:p>
    <w:p w14:paraId="7BF3B4A6" w14:textId="3D5E6DAD" w:rsidR="00224D28" w:rsidRDefault="00224D28" w:rsidP="00224D28">
      <w:pPr>
        <w:spacing w:line="360" w:lineRule="auto"/>
        <w:rPr>
          <w:rFonts w:ascii="Century Gothic" w:hAnsi="Century Gothic"/>
          <w:sz w:val="20"/>
          <w:szCs w:val="20"/>
        </w:rPr>
      </w:pPr>
      <w:r>
        <w:rPr>
          <w:rFonts w:ascii="Century Gothic" w:hAnsi="Century Gothic"/>
          <w:sz w:val="20"/>
          <w:szCs w:val="20"/>
        </w:rPr>
        <w:t xml:space="preserve">Principal Component Analysis was useful in the analysis of this dataset as it allowed for dimension reduction. Three principal components explained 96% of the variance in the data. The first component related to crime in general, the second related to “urban-ness” and the third related to rape/sexual assault in particular. </w:t>
      </w:r>
    </w:p>
    <w:p w14:paraId="0C7D38DF" w14:textId="16BDCD5C" w:rsidR="00224D28" w:rsidRDefault="00224D28" w:rsidP="00224D28">
      <w:pPr>
        <w:spacing w:line="360" w:lineRule="auto"/>
        <w:rPr>
          <w:rFonts w:ascii="Century Gothic" w:hAnsi="Century Gothic"/>
          <w:sz w:val="20"/>
          <w:szCs w:val="20"/>
        </w:rPr>
      </w:pPr>
      <w:r>
        <w:rPr>
          <w:rFonts w:ascii="Century Gothic" w:hAnsi="Century Gothic"/>
          <w:sz w:val="20"/>
          <w:szCs w:val="20"/>
        </w:rPr>
        <w:t xml:space="preserve">We performed two clustering methods on the data. In agglomerative hierarchical clustering, we determined that the complete linkage method using Euclidean distance derived the most dispersed clusters. We noted four clusters in the data. </w:t>
      </w:r>
    </w:p>
    <w:p w14:paraId="3C99F975" w14:textId="0B53F96E" w:rsidR="00224D28" w:rsidRDefault="00224D28" w:rsidP="00224D28">
      <w:pPr>
        <w:spacing w:line="360" w:lineRule="auto"/>
        <w:rPr>
          <w:rFonts w:ascii="Century Gothic" w:hAnsi="Century Gothic"/>
          <w:sz w:val="20"/>
          <w:szCs w:val="20"/>
        </w:rPr>
      </w:pPr>
      <w:r>
        <w:rPr>
          <w:rFonts w:ascii="Century Gothic" w:hAnsi="Century Gothic"/>
          <w:sz w:val="20"/>
          <w:szCs w:val="20"/>
        </w:rPr>
        <w:t xml:space="preserve">We also performed K means clustering and noted the four clusters in the data. We identified commonalities in the clustering via the two methods -e.g. in terms of which states were included in which cluster. The silhouette score for the K means clustering was 0.3- indicating that there was overlap in the clusters. This was visualised on a K means cluster plot. </w:t>
      </w:r>
    </w:p>
    <w:p w14:paraId="43C88382" w14:textId="77777777" w:rsidR="00393D72" w:rsidRPr="00393D72" w:rsidRDefault="00393D72" w:rsidP="00393D72">
      <w:pPr>
        <w:shd w:val="clear" w:color="auto" w:fill="FFFFFF"/>
        <w:spacing w:after="0" w:line="360" w:lineRule="auto"/>
        <w:rPr>
          <w:rFonts w:ascii="Century Gothic" w:eastAsia="Times New Roman" w:hAnsi="Century Gothic" w:cs="Times New Roman"/>
          <w:color w:val="292929"/>
          <w:kern w:val="0"/>
          <w:sz w:val="20"/>
          <w:szCs w:val="20"/>
          <w:lang w:eastAsia="en-ZA"/>
          <w14:ligatures w14:val="none"/>
        </w:rPr>
      </w:pPr>
      <w:r w:rsidRPr="00393D72">
        <w:rPr>
          <w:rFonts w:ascii="Century Gothic" w:eastAsia="Times New Roman" w:hAnsi="Century Gothic" w:cs="Times New Roman"/>
          <w:color w:val="292929"/>
          <w:kern w:val="0"/>
          <w:sz w:val="20"/>
          <w:szCs w:val="20"/>
          <w:lang w:eastAsia="en-ZA"/>
          <w14:ligatures w14:val="none"/>
        </w:rPr>
        <w:t>Interpretation of the four clusters:</w:t>
      </w:r>
    </w:p>
    <w:p w14:paraId="5F52A675" w14:textId="306EE0BC" w:rsidR="00393D72" w:rsidRPr="00393D72" w:rsidRDefault="00393D72" w:rsidP="00393D72">
      <w:pPr>
        <w:shd w:val="clear" w:color="auto" w:fill="FFFFFF"/>
        <w:spacing w:after="0" w:line="360" w:lineRule="auto"/>
        <w:rPr>
          <w:rFonts w:ascii="Century Gothic" w:eastAsia="Times New Roman" w:hAnsi="Century Gothic" w:cs="Times New Roman"/>
          <w:color w:val="292929"/>
          <w:kern w:val="0"/>
          <w:sz w:val="20"/>
          <w:szCs w:val="20"/>
          <w:lang w:eastAsia="en-ZA"/>
          <w14:ligatures w14:val="none"/>
        </w:rPr>
      </w:pPr>
      <w:r w:rsidRPr="00393D72">
        <w:rPr>
          <w:rFonts w:ascii="Century Gothic" w:eastAsia="Times New Roman" w:hAnsi="Century Gothic" w:cs="Times New Roman"/>
          <w:color w:val="292929"/>
          <w:kern w:val="0"/>
          <w:sz w:val="20"/>
          <w:szCs w:val="20"/>
          <w:lang w:eastAsia="en-ZA"/>
          <w14:ligatures w14:val="none"/>
        </w:rPr>
        <w:t>The yellow cluster appears to refer to states that have low % urban population and low crime levels. The blue cluster appears to refer to states that have low % urban population and high crime levels. The green cluster appears to refer to states that have high % urban population and high crime levels. The red cluster appears to refer to states that have high % urban population and the crime levels are moderate (i.e. neither high nor low)</w:t>
      </w:r>
      <w:r>
        <w:rPr>
          <w:rFonts w:ascii="Century Gothic" w:eastAsia="Times New Roman" w:hAnsi="Century Gothic" w:cs="Times New Roman"/>
          <w:color w:val="292929"/>
          <w:kern w:val="0"/>
          <w:sz w:val="20"/>
          <w:szCs w:val="20"/>
          <w:lang w:eastAsia="en-ZA"/>
          <w14:ligatures w14:val="none"/>
        </w:rPr>
        <w:t xml:space="preserve">. </w:t>
      </w:r>
    </w:p>
    <w:p w14:paraId="2F94B3B9" w14:textId="77777777" w:rsidR="00393D72" w:rsidRPr="00224D28" w:rsidRDefault="00393D72" w:rsidP="00224D28">
      <w:pPr>
        <w:spacing w:line="360" w:lineRule="auto"/>
        <w:rPr>
          <w:rFonts w:ascii="Century Gothic" w:hAnsi="Century Gothic"/>
          <w:sz w:val="20"/>
          <w:szCs w:val="20"/>
        </w:rPr>
      </w:pPr>
    </w:p>
    <w:sectPr w:rsidR="00393D72" w:rsidRPr="00224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3CAE0" w14:textId="77777777" w:rsidR="00793EF3" w:rsidRDefault="00793EF3" w:rsidP="00F42194">
      <w:pPr>
        <w:spacing w:after="0" w:line="240" w:lineRule="auto"/>
      </w:pPr>
      <w:r>
        <w:separator/>
      </w:r>
    </w:p>
  </w:endnote>
  <w:endnote w:type="continuationSeparator" w:id="0">
    <w:p w14:paraId="1D21A9EF" w14:textId="77777777" w:rsidR="00793EF3" w:rsidRDefault="00793EF3" w:rsidP="00F4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58DC" w14:textId="77777777" w:rsidR="00793EF3" w:rsidRDefault="00793EF3" w:rsidP="00F42194">
      <w:pPr>
        <w:spacing w:after="0" w:line="240" w:lineRule="auto"/>
      </w:pPr>
      <w:r>
        <w:separator/>
      </w:r>
    </w:p>
  </w:footnote>
  <w:footnote w:type="continuationSeparator" w:id="0">
    <w:p w14:paraId="6A1DF596" w14:textId="77777777" w:rsidR="00793EF3" w:rsidRDefault="00793EF3" w:rsidP="00F42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CA"/>
    <w:rsid w:val="0007266A"/>
    <w:rsid w:val="000A5722"/>
    <w:rsid w:val="001763C1"/>
    <w:rsid w:val="001F30E4"/>
    <w:rsid w:val="00207ECA"/>
    <w:rsid w:val="00224D28"/>
    <w:rsid w:val="00266EA0"/>
    <w:rsid w:val="00273970"/>
    <w:rsid w:val="00284F94"/>
    <w:rsid w:val="00346931"/>
    <w:rsid w:val="00393D72"/>
    <w:rsid w:val="004A2232"/>
    <w:rsid w:val="00500B66"/>
    <w:rsid w:val="00512286"/>
    <w:rsid w:val="00593583"/>
    <w:rsid w:val="00666A16"/>
    <w:rsid w:val="00685B9B"/>
    <w:rsid w:val="006975D8"/>
    <w:rsid w:val="007143D2"/>
    <w:rsid w:val="00793EF3"/>
    <w:rsid w:val="007E027D"/>
    <w:rsid w:val="00821D21"/>
    <w:rsid w:val="0088620B"/>
    <w:rsid w:val="0097623D"/>
    <w:rsid w:val="009C4007"/>
    <w:rsid w:val="00AB77B1"/>
    <w:rsid w:val="00C62BB4"/>
    <w:rsid w:val="00CB6C84"/>
    <w:rsid w:val="00DB49FD"/>
    <w:rsid w:val="00E57FD8"/>
    <w:rsid w:val="00ED7D8F"/>
    <w:rsid w:val="00F41DEE"/>
    <w:rsid w:val="00F42194"/>
    <w:rsid w:val="00F718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4AA1"/>
  <w15:chartTrackingRefBased/>
  <w15:docId w15:val="{2419C92D-2124-441B-B0E5-CC6269E4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C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6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C8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1858"/>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685B9B"/>
    <w:pPr>
      <w:spacing w:after="0" w:line="240" w:lineRule="auto"/>
    </w:pPr>
  </w:style>
  <w:style w:type="paragraph" w:styleId="Header">
    <w:name w:val="header"/>
    <w:basedOn w:val="Normal"/>
    <w:link w:val="HeaderChar"/>
    <w:uiPriority w:val="99"/>
    <w:unhideWhenUsed/>
    <w:rsid w:val="00F42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194"/>
  </w:style>
  <w:style w:type="paragraph" w:styleId="Footer">
    <w:name w:val="footer"/>
    <w:basedOn w:val="Normal"/>
    <w:link w:val="FooterChar"/>
    <w:uiPriority w:val="99"/>
    <w:unhideWhenUsed/>
    <w:rsid w:val="00F42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33633">
      <w:bodyDiv w:val="1"/>
      <w:marLeft w:val="0"/>
      <w:marRight w:val="0"/>
      <w:marTop w:val="0"/>
      <w:marBottom w:val="0"/>
      <w:divBdr>
        <w:top w:val="none" w:sz="0" w:space="0" w:color="auto"/>
        <w:left w:val="none" w:sz="0" w:space="0" w:color="auto"/>
        <w:bottom w:val="none" w:sz="0" w:space="0" w:color="auto"/>
        <w:right w:val="none" w:sz="0" w:space="0" w:color="auto"/>
      </w:divBdr>
      <w:divsChild>
        <w:div w:id="144593117">
          <w:marLeft w:val="0"/>
          <w:marRight w:val="0"/>
          <w:marTop w:val="0"/>
          <w:marBottom w:val="0"/>
          <w:divBdr>
            <w:top w:val="none" w:sz="0" w:space="0" w:color="auto"/>
            <w:left w:val="none" w:sz="0" w:space="0" w:color="auto"/>
            <w:bottom w:val="none" w:sz="0" w:space="0" w:color="auto"/>
            <w:right w:val="none" w:sz="0" w:space="0" w:color="auto"/>
          </w:divBdr>
          <w:divsChild>
            <w:div w:id="1721588983">
              <w:marLeft w:val="0"/>
              <w:marRight w:val="0"/>
              <w:marTop w:val="0"/>
              <w:marBottom w:val="0"/>
              <w:divBdr>
                <w:top w:val="none" w:sz="0" w:space="0" w:color="auto"/>
                <w:left w:val="none" w:sz="0" w:space="0" w:color="auto"/>
                <w:bottom w:val="none" w:sz="0" w:space="0" w:color="auto"/>
                <w:right w:val="none" w:sz="0" w:space="0" w:color="auto"/>
              </w:divBdr>
            </w:div>
            <w:div w:id="519975586">
              <w:marLeft w:val="0"/>
              <w:marRight w:val="0"/>
              <w:marTop w:val="0"/>
              <w:marBottom w:val="0"/>
              <w:divBdr>
                <w:top w:val="none" w:sz="0" w:space="0" w:color="auto"/>
                <w:left w:val="none" w:sz="0" w:space="0" w:color="auto"/>
                <w:bottom w:val="none" w:sz="0" w:space="0" w:color="auto"/>
                <w:right w:val="none" w:sz="0" w:space="0" w:color="auto"/>
              </w:divBdr>
            </w:div>
            <w:div w:id="241185580">
              <w:marLeft w:val="0"/>
              <w:marRight w:val="0"/>
              <w:marTop w:val="0"/>
              <w:marBottom w:val="0"/>
              <w:divBdr>
                <w:top w:val="none" w:sz="0" w:space="0" w:color="auto"/>
                <w:left w:val="none" w:sz="0" w:space="0" w:color="auto"/>
                <w:bottom w:val="none" w:sz="0" w:space="0" w:color="auto"/>
                <w:right w:val="none" w:sz="0" w:space="0" w:color="auto"/>
              </w:divBdr>
            </w:div>
            <w:div w:id="749735443">
              <w:marLeft w:val="0"/>
              <w:marRight w:val="0"/>
              <w:marTop w:val="0"/>
              <w:marBottom w:val="0"/>
              <w:divBdr>
                <w:top w:val="none" w:sz="0" w:space="0" w:color="auto"/>
                <w:left w:val="none" w:sz="0" w:space="0" w:color="auto"/>
                <w:bottom w:val="none" w:sz="0" w:space="0" w:color="auto"/>
                <w:right w:val="none" w:sz="0" w:space="0" w:color="auto"/>
              </w:divBdr>
            </w:div>
            <w:div w:id="1993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509">
      <w:bodyDiv w:val="1"/>
      <w:marLeft w:val="0"/>
      <w:marRight w:val="0"/>
      <w:marTop w:val="0"/>
      <w:marBottom w:val="0"/>
      <w:divBdr>
        <w:top w:val="none" w:sz="0" w:space="0" w:color="auto"/>
        <w:left w:val="none" w:sz="0" w:space="0" w:color="auto"/>
        <w:bottom w:val="none" w:sz="0" w:space="0" w:color="auto"/>
        <w:right w:val="none" w:sz="0" w:space="0" w:color="auto"/>
      </w:divBdr>
      <w:divsChild>
        <w:div w:id="159318419">
          <w:marLeft w:val="0"/>
          <w:marRight w:val="0"/>
          <w:marTop w:val="0"/>
          <w:marBottom w:val="0"/>
          <w:divBdr>
            <w:top w:val="none" w:sz="0" w:space="0" w:color="auto"/>
            <w:left w:val="none" w:sz="0" w:space="0" w:color="auto"/>
            <w:bottom w:val="none" w:sz="0" w:space="0" w:color="auto"/>
            <w:right w:val="none" w:sz="0" w:space="0" w:color="auto"/>
          </w:divBdr>
          <w:divsChild>
            <w:div w:id="133984874">
              <w:marLeft w:val="0"/>
              <w:marRight w:val="0"/>
              <w:marTop w:val="0"/>
              <w:marBottom w:val="0"/>
              <w:divBdr>
                <w:top w:val="none" w:sz="0" w:space="0" w:color="auto"/>
                <w:left w:val="none" w:sz="0" w:space="0" w:color="auto"/>
                <w:bottom w:val="none" w:sz="0" w:space="0" w:color="auto"/>
                <w:right w:val="none" w:sz="0" w:space="0" w:color="auto"/>
              </w:divBdr>
            </w:div>
            <w:div w:id="17776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4783</TotalTime>
  <Pages>10</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Sadiyya Sheik</dc:creator>
  <cp:keywords/>
  <dc:description/>
  <cp:lastModifiedBy>Sadiyya Sheik</cp:lastModifiedBy>
  <cp:revision>2</cp:revision>
  <dcterms:created xsi:type="dcterms:W3CDTF">2023-03-31T06:06:00Z</dcterms:created>
  <dcterms:modified xsi:type="dcterms:W3CDTF">2023-04-03T13:53:00Z</dcterms:modified>
</cp:coreProperties>
</file>