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2023-КПМ-0161-2-001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КПМ-0161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Персонифицированный комплексный мультидисциплинарный подход к ведению детей с рецидивирующими болезнями верхних дыхательных путей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FUSS-2021-0017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разработка новых активных фармацевтических субстанций и производство отечественных лекарственных препаратов на их основе для терапии бронхиальной астмы, рекомендованных к применению в соответствии с клиническими рекомендациями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Предложен мультидисциплинарный алгоритм обследования и ведения детей  с ЛОР-патологией, включающий эндоскопическое исследование ЛОР-органов, фарингоскопию, отоскопию, электрокардиографию, иммуноферментный экспресс-тест кала на Helicobacter pylori, бактериологическое исследование рото- и носоглотки. Сформулированы практические рекомендации.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