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Управление рисками нарушения здоровья работников предприятий с применением единой информационной системы «Профпатология» путем цифровизации алгоритмов выявления ранних признаков профессиональных заболеваний.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целом, работа в данном направлении соответствует планам, но запланированные в будущем авторами результаты неоправданно оптимистичны. Внедрение ЕИС такого рода требует профессиональной проверки , валидации и подтверждения достоверности результатов на большой группе пациентов, это требует длительного времени и значительного финансирования. В целом выполненная НИР может рассматриваться как перспективная с учетом сказанного ранее (в предыдущем разделе).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