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2023-КПМ-0251-1-001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КПМ-0251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Получение полилактидных частиц, импрегнированных BMP-2, для разработки остеопластического материала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FGFF-2023-0007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"Медико-генетический научный центр имени академика Н.П. Бочкова"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Новый материал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Травматология и ортопедия: разработка и производство отечественных медицинских изделий для терапии болезней органов опорно-двигательной системы,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Тема НИР актуальна. В промежуточном отчете представлены экспериментальные данные об успешной разработке новых костно-пластических материалов на основе полилактида с импрегнированным костным морфогенетическим белком (BMP-2), обладающих выраженными биологическими свойствами, такими как остеокондукция, биорезорбция, биосовместимость и остеоиндукция.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В.Л. Радушкевич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