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для анализа вариантов сплайсинга в гене CFTR у пациентов с муковисцидозом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